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A51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NHIỆM VỤ 1: Phân tích 4 nguyên lý C.R.A.P</w:t>
      </w:r>
    </w:p>
    <w:p w14:paraId="1520F5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Contrast (Tương phản)</w:t>
      </w:r>
    </w:p>
    <w:p w14:paraId="73FDCB0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Tương phản không chỉ thể hiện qua màu sắc mà còn qua kích thước, độ đậm và kiểu chữ.</w:t>
      </w:r>
    </w:p>
    <w:p w14:paraId="3642D24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Tiêu đề lớn, in đậm giúp thu hút sự chú ý; nội dung nhỏ hơn giúp người xem phân biệt thông tin chính và phụ.</w:t>
      </w:r>
    </w:p>
    <w:p w14:paraId="6F575AD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Nhờ đó, mắt người xem được dẫn dắt theo thứ tự ưu tiên, dễ nắm bắt thông điệp.</w:t>
      </w:r>
    </w:p>
    <w:p w14:paraId="255AE6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Repetition (Lặp lại)</w:t>
      </w:r>
    </w:p>
    <w:p w14:paraId="693A6EC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Lặp lại font chữ, màu sắc thương hiệu và khoảng cách lề giúp các slide có phong cách thống nhất.</w:t>
      </w:r>
    </w:p>
    <w:p w14:paraId="6005A46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Sự nhất quán tạo cảm giác chuyên nghiệp, giúp khán giả nhận diện thương hiệu và tăng độ tin cậy đối với bài thuyết trình.</w:t>
      </w:r>
    </w:p>
    <w:p w14:paraId="261D1A4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Alignment (Căn hàng thẳng lối)</w:t>
      </w:r>
    </w:p>
    <w:p w14:paraId="5BA9C56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phần tử cần được căn theo những đường lề hoặc trục bố cục chung để tạo sự liên kết thị giác.</w:t>
      </w:r>
    </w:p>
    <w:p w14:paraId="3E02EFB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Đặt chữ tự do, lệch lề khiến slide rời rạc, thiếu chuyên nghiệp, gây khó khăn khi theo dõi và so sánh thông tin.</w:t>
      </w:r>
    </w:p>
    <w:p w14:paraId="13930AA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Proximity (Khoảng cách gần gũi)</w:t>
      </w:r>
    </w:p>
    <w:p w14:paraId="6A8FCCF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thông tin liên quan cần được đặt gần nhau, còn những nhóm khác nhau cần có khoảng trắng phân cách.</w:t>
      </w:r>
    </w:p>
    <w:p w14:paraId="49C6908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bố trí này giúp người xem nhận biết mối liên hệ giữa các thông tin nhanh hơn, giảm tải nhận thức và tránh nhầm lẫn.</w:t>
      </w:r>
    </w:p>
    <w:p w14:paraId="46565F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NHIỆM VỤ 2: Bắt bệnh slide vi phạm C.R.A.P</w:t>
      </w:r>
    </w:p>
    <w:p w14:paraId="42411B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Contrast: Tiêu đề xanh lá đậm trên nền xanh nước biển khiến chữ khó đọc; cỡ tiêu đề 24pt, nội dung 22pt và số liệu 18pt không tạo được thứ bậc thị giác hợp lý.</w:t>
      </w:r>
    </w:p>
    <w:p w14:paraId="6119ABC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Repetition: Slide sử dụng bốn font khác nhau gồm Times New Roman, Arial, Comic Sans và Courier New, làm mất tính thống nhất và giảm sự chuyên nghiệp.</w:t>
      </w:r>
    </w:p>
    <w:p w14:paraId="5771FFC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Alignment: Đoạn văn bản lệch lề, bảng số liệu căn giữa lệch sang phải và logo đặt không theo lề chung, khiến bố cục thiếu trật tự.</w:t>
      </w:r>
    </w:p>
    <w:p w14:paraId="61CD5A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Proximity: Chú thích biểu đồ dính sát tiêu đề, trong khi phần kết luận nằm quá xa ở góc dưới bên phải, khiến các thông tin liên quan bị tách rời.</w:t>
      </w:r>
    </w:p>
    <w:p w14:paraId="2C585A4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67778"/>
    <w:rsid w:val="5246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2026-10-11T16:31:00Z</dcterms:created>
  <dc:creator>Phương Thảo</dc:creator>
  <cp:lastModifiedBy>Phương Thảo</cp:lastModifiedBy>
  <dcterms:modified xsi:type="dcterms:W3CDTF">2026-10-11T16:32:40Z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D77F87FC4312480E89DCC23023E0113E_11</vt:lpwstr>
  </property>
</Properties>
</file>