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 Great Plague</w:t>
      </w:r>
    </w:p>
    <w:p>
      <w:pPr>
        <w:pStyle w:val="Body"/>
      </w:pPr>
    </w:p>
    <w:p>
      <w:pPr>
        <w:pStyle w:val="section_heading"/>
      </w:pPr>
      <w:r>
        <w:rPr>
          <w:rtl w:val="0"/>
          <w:lang w:val="en-US"/>
        </w:rPr>
        <w:t>Good Character Stats</w:t>
      </w:r>
    </w:p>
    <w:tbl>
      <w:tblPr>
        <w:tblW w:w="108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6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</w:pPr>
            <w:r>
              <w:rPr>
                <w:shd w:val="nil" w:color="auto" w:fill="auto"/>
                <w:rtl w:val="0"/>
                <w:lang w:val="de-DE"/>
              </w:rPr>
              <w:t>Name</w:t>
            </w:r>
          </w:p>
        </w:tc>
        <w:tc>
          <w:tcPr>
            <w:tcW w:type="dxa" w:w="70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Move</w:t>
            </w:r>
          </w:p>
        </w:tc>
        <w:tc>
          <w:tcPr>
            <w:tcW w:type="dxa" w:w="634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F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S</w:t>
            </w:r>
          </w:p>
        </w:tc>
        <w:tc>
          <w:tcPr>
            <w:tcW w:type="dxa" w:w="504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D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A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C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I</w:t>
            </w:r>
          </w:p>
        </w:tc>
        <w:tc>
          <w:tcPr>
            <w:tcW w:type="dxa" w:w="551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6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</w:t>
            </w:r>
          </w:p>
        </w:tc>
        <w:tc>
          <w:tcPr>
            <w:tcW w:type="dxa" w:w="70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6"</w:t>
            </w:r>
          </w:p>
        </w:tc>
        <w:tc>
          <w:tcPr>
            <w:tcW w:type="dxa" w:w="634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4/3+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504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4/5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551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Mountain Dweller, Woodland Creature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6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Arnor</w:t>
            </w:r>
          </w:p>
        </w:tc>
        <w:tc>
          <w:tcPr>
            <w:tcW w:type="dxa" w:w="70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6"</w:t>
            </w:r>
          </w:p>
        </w:tc>
        <w:tc>
          <w:tcPr>
            <w:tcW w:type="dxa" w:w="634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4/3+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504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24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551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Mountain Dweller, Woodland Creature</w:t>
            </w:r>
          </w:p>
        </w:tc>
      </w:tr>
    </w:tbl>
    <w:p>
      <w:pPr>
        <w:pStyle w:val="section_heading"/>
        <w:widowControl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Mountain Dweller</w:t>
      </w:r>
      <w:r>
        <w:rPr>
          <w:rtl w:val="0"/>
          <w:lang w:val="en-US"/>
        </w:rPr>
        <w:t>: move normally through rocky terrain, reroll Jump/Leap/Climb Tests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Woodland Creature</w:t>
      </w:r>
      <w:r>
        <w:rPr>
          <w:rtl w:val="0"/>
          <w:lang w:val="en-US"/>
        </w:rPr>
        <w:t>: move through woods/forest difficult terrain as if it were open ground</w:t>
      </w:r>
    </w:p>
    <w:p>
      <w:pPr>
        <w:pStyle w:val="Body"/>
      </w:pPr>
    </w:p>
    <w:p>
      <w:pPr>
        <w:pStyle w:val="section_heading"/>
      </w:pPr>
      <w:r>
        <w:rPr>
          <w:rtl w:val="0"/>
          <w:lang w:val="en-US"/>
        </w:rPr>
        <w:t>Evil Character Stats</w:t>
      </w:r>
    </w:p>
    <w:tbl>
      <w:tblPr>
        <w:tblW w:w="107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6"/>
        <w:gridCol w:w="686"/>
        <w:gridCol w:w="604"/>
        <w:gridCol w:w="228"/>
        <w:gridCol w:w="468"/>
        <w:gridCol w:w="207"/>
        <w:gridCol w:w="288"/>
        <w:gridCol w:w="222"/>
        <w:gridCol w:w="5931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5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</w:pPr>
            <w:r>
              <w:rPr>
                <w:shd w:val="nil" w:color="auto" w:fill="auto"/>
                <w:rtl w:val="0"/>
                <w:lang w:val="de-DE"/>
              </w:rPr>
              <w:t>Name</w:t>
            </w:r>
          </w:p>
        </w:tc>
        <w:tc>
          <w:tcPr>
            <w:tcW w:type="dxa" w:w="68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Move</w:t>
            </w:r>
          </w:p>
        </w:tc>
        <w:tc>
          <w:tcPr>
            <w:tcW w:type="dxa" w:w="60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F</w:t>
            </w:r>
          </w:p>
        </w:tc>
        <w:tc>
          <w:tcPr>
            <w:tcW w:type="dxa" w:w="22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S</w:t>
            </w:r>
          </w:p>
        </w:tc>
        <w:tc>
          <w:tcPr>
            <w:tcW w:type="dxa" w:w="46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D</w:t>
            </w:r>
          </w:p>
        </w:tc>
        <w:tc>
          <w:tcPr>
            <w:tcW w:type="dxa" w:w="20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A</w:t>
            </w:r>
          </w:p>
        </w:tc>
        <w:tc>
          <w:tcPr>
            <w:tcW w:type="dxa" w:w="2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C</w:t>
            </w:r>
          </w:p>
        </w:tc>
        <w:tc>
          <w:tcPr>
            <w:tcW w:type="dxa" w:w="22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I</w:t>
            </w:r>
          </w:p>
        </w:tc>
        <w:tc>
          <w:tcPr>
            <w:tcW w:type="dxa" w:w="5930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5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Angmar Orc Captain</w:t>
            </w:r>
          </w:p>
        </w:tc>
        <w:tc>
          <w:tcPr>
            <w:tcW w:type="dxa" w:w="68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6"</w:t>
            </w:r>
          </w:p>
        </w:tc>
        <w:tc>
          <w:tcPr>
            <w:tcW w:type="dxa" w:w="60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4/5+</w:t>
            </w:r>
          </w:p>
        </w:tc>
        <w:tc>
          <w:tcPr>
            <w:tcW w:type="dxa" w:w="22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46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20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22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5930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5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Angmar Orc Warrior</w:t>
            </w:r>
          </w:p>
        </w:tc>
        <w:tc>
          <w:tcPr>
            <w:tcW w:type="dxa" w:w="68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6"</w:t>
            </w:r>
          </w:p>
        </w:tc>
        <w:tc>
          <w:tcPr>
            <w:tcW w:type="dxa" w:w="60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3/5+</w:t>
            </w:r>
          </w:p>
        </w:tc>
        <w:tc>
          <w:tcPr>
            <w:tcW w:type="dxa" w:w="22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46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4/5</w:t>
            </w:r>
          </w:p>
        </w:tc>
        <w:tc>
          <w:tcPr>
            <w:tcW w:type="dxa" w:w="20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22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5930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5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Spectre</w:t>
            </w:r>
          </w:p>
        </w:tc>
        <w:tc>
          <w:tcPr>
            <w:tcW w:type="dxa" w:w="68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6"</w:t>
            </w:r>
          </w:p>
        </w:tc>
        <w:tc>
          <w:tcPr>
            <w:tcW w:type="dxa" w:w="60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2/6+</w:t>
            </w:r>
          </w:p>
        </w:tc>
        <w:tc>
          <w:tcPr>
            <w:tcW w:type="dxa" w:w="22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46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206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222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5930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 Fell Light is in Them, Blades of the Dead, Spectral Walk, Terror</w:t>
            </w:r>
          </w:p>
        </w:tc>
      </w:tr>
    </w:tbl>
    <w:p>
      <w:pPr>
        <w:pStyle w:val="section_heading"/>
        <w:widowControl w:val="0"/>
      </w:pPr>
    </w:p>
    <w:p>
      <w:pPr>
        <w:pStyle w:val="Body"/>
      </w:pPr>
      <w:r>
        <w:rPr>
          <w:b w:val="1"/>
          <w:bCs w:val="1"/>
          <w:rtl w:val="0"/>
          <w:lang w:val="en-US"/>
        </w:rPr>
        <w:t>A Fell Light is in Them</w:t>
      </w:r>
      <w:r>
        <w:rPr>
          <w:rtl w:val="0"/>
          <w:lang w:val="en-US"/>
        </w:rPr>
        <w:t>: At end of move, choose enemy w/in 12" to take Intelligence Test; if failed, pull enemy directly to this model up to full move (unless obstructed, and not out of Combat) and no further movement for that model.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Blades of the Dead</w:t>
      </w:r>
      <w:r>
        <w:rPr>
          <w:rtl w:val="0"/>
          <w:lang w:val="en-US"/>
        </w:rPr>
        <w:t>: Strikes attack vs 10 - defender's Courage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Spectral Walk</w:t>
      </w:r>
      <w:r>
        <w:rPr>
          <w:rtl w:val="0"/>
          <w:lang w:val="en-US"/>
        </w:rPr>
        <w:t>: move normally through Difficult Terrain; auto-6 for Climb/Jump/Leap/Swim Tests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Terror</w:t>
      </w:r>
      <w:r>
        <w:rPr>
          <w:rtl w:val="0"/>
          <w:lang w:val="en-US"/>
        </w:rPr>
        <w:t>: models trying to Charge this model must pass Courage Tests; if failed, no Move</w:t>
      </w:r>
    </w:p>
    <w:p>
      <w:pPr>
        <w:pStyle w:val="Body"/>
      </w:pPr>
    </w:p>
    <w:p>
      <w:pPr>
        <w:pStyle w:val="section_heading"/>
      </w:pPr>
      <w:r>
        <w:rPr>
          <w:rtl w:val="0"/>
          <w:lang w:val="en-US"/>
        </w:rPr>
        <w:t>Expended Stats</w:t>
      </w:r>
    </w:p>
    <w:tbl>
      <w:tblPr>
        <w:tblW w:w="108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1"/>
        <w:gridCol w:w="1987"/>
        <w:gridCol w:w="1987"/>
        <w:gridCol w:w="1987"/>
        <w:gridCol w:w="198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</w:pPr>
            <w:r>
              <w:rPr>
                <w:shd w:val="nil" w:color="auto" w:fill="auto"/>
                <w:rtl w:val="0"/>
                <w:lang w:val="de-DE"/>
              </w:rPr>
              <w:t>Name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Wounds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Might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Will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</w:rPr>
              <w:t>Fate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 #1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 #2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 #3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 #4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 #5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Ranger of the North #6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Angmar Orc Captain #1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85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Angmar Orc Captain #2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OO</w:t>
            </w:r>
          </w:p>
        </w:tc>
        <w:tc>
          <w:tcPr>
            <w:tcW w:type="dxa" w:w="1987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  <w:tc>
          <w:tcPr>
            <w:tcW w:type="dxa" w:w="1988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hd w:val="nil" w:color="auto" w:fill="auto"/>
                <w:rtl w:val="0"/>
              </w:rPr>
              <w:t>O</w:t>
            </w:r>
          </w:p>
        </w:tc>
      </w:tr>
    </w:tbl>
    <w:p>
      <w:pPr>
        <w:pStyle w:val="section_heading"/>
        <w:widowControl w:val="0"/>
      </w:pPr>
    </w:p>
    <w:p>
      <w:pPr>
        <w:pStyle w:val="Body"/>
      </w:pPr>
    </w:p>
    <w:p>
      <w:pPr>
        <w:pStyle w:val="section_heading"/>
      </w:pPr>
      <w:r>
        <w:rPr>
          <w:rtl w:val="0"/>
          <w:lang w:val="fr-FR"/>
        </w:rPr>
        <w:t>Heroic Actions</w:t>
      </w:r>
    </w:p>
    <w:tbl>
      <w:tblPr>
        <w:tblW w:w="107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3"/>
        <w:gridCol w:w="2401"/>
        <w:gridCol w:w="729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</w:pPr>
            <w:r>
              <w:rPr>
                <w:shd w:val="nil" w:color="auto" w:fill="auto"/>
                <w:rtl w:val="0"/>
                <w:lang w:val="fr-FR"/>
              </w:rPr>
              <w:t>Action</w:t>
            </w:r>
          </w:p>
        </w:tc>
        <w:tc>
          <w:tcPr>
            <w:tcW w:type="dxa" w:w="240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Who</w:t>
            </w:r>
          </w:p>
        </w:tc>
        <w:tc>
          <w:tcPr>
            <w:tcW w:type="dxa" w:w="729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c0bf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_header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Effect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Accuracy</w:t>
            </w:r>
          </w:p>
        </w:tc>
        <w:tc>
          <w:tcPr>
            <w:tcW w:type="dxa" w:w="240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Ranger of the North</w:t>
            </w:r>
          </w:p>
        </w:tc>
        <w:tc>
          <w:tcPr>
            <w:tcW w:type="dxa" w:w="729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caller gains Sharpshooter until End Phase &amp; reroll failed In The Way Tests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3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March</w:t>
            </w:r>
          </w:p>
        </w:tc>
        <w:tc>
          <w:tcPr>
            <w:tcW w:type="dxa" w:w="2401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Angmar Orc Captain</w:t>
            </w:r>
          </w:p>
        </w:tc>
        <w:tc>
          <w:tcPr>
            <w:tcW w:type="dxa" w:w="7295"/>
            <w:tcBorders>
              <w:top w:val="single" w:color="bfc0bf" w:sz="4" w:space="0" w:shadow="0" w:frame="0"/>
              <w:left w:val="single" w:color="bfc0bf" w:sz="4" w:space="0" w:shadow="0" w:frame="0"/>
              <w:bottom w:val="single" w:color="bfc0bf" w:sz="4" w:space="0" w:shadow="0" w:frame="0"/>
              <w:right w:val="single" w:color="bfc0bf" w:sz="4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may not Charge, but +3" Move value; +5" if Cavalry or Flying</w:t>
            </w:r>
          </w:p>
        </w:tc>
      </w:tr>
    </w:tbl>
    <w:p>
      <w:pPr>
        <w:pStyle w:val="section_heading"/>
        <w:widowControl w:val="0"/>
      </w:pPr>
    </w:p>
    <w:p>
      <w:pPr>
        <w:pStyle w:val="Body"/>
      </w:pPr>
    </w:p>
    <w:p>
      <w:pPr>
        <w:pStyle w:val="section_heading"/>
      </w:pPr>
      <w:r>
        <w:rPr>
          <w:rtl w:val="0"/>
          <w:lang w:val="fr-FR"/>
        </w:rPr>
        <w:t>Objectives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Good</w:t>
      </w:r>
      <w:r>
        <w:rPr>
          <w:rtl w:val="0"/>
          <w:lang w:val="en-US"/>
        </w:rPr>
        <w:t>: 3+ Good models escape through the north board edge</w:t>
      </w:r>
    </w:p>
    <w:p>
      <w:pPr>
        <w:pStyle w:val="Body"/>
      </w:pPr>
      <w:r>
        <w:rPr>
          <w:b w:val="1"/>
          <w:bCs w:val="1"/>
          <w:rtl w:val="0"/>
        </w:rPr>
        <w:t>Evil</w:t>
      </w:r>
      <w:r>
        <w:rPr>
          <w:rtl w:val="0"/>
          <w:lang w:val="en-US"/>
        </w:rPr>
        <w:t>: prevent Good victory</w:t>
      </w:r>
    </w:p>
    <w:p>
      <w:pPr>
        <w:pStyle w:val="Body"/>
      </w:pPr>
    </w:p>
    <w:p>
      <w:pPr>
        <w:pStyle w:val="section_heading"/>
      </w:pPr>
      <w:r>
        <w:rPr>
          <w:rtl w:val="0"/>
          <w:lang w:val="it-IT"/>
        </w:rPr>
        <w:t>Scenario Special Rules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The Great Plague</w:t>
      </w:r>
      <w:r>
        <w:rPr>
          <w:rtl w:val="0"/>
          <w:lang w:val="en-US"/>
        </w:rPr>
        <w:t>: Each Move Phase (except turn 1), make dr for each non-Spirit model on the board; on a 1 (not Might-able, the model takes a Wound (which is Fate-able).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60"/>
      <w:szCs w:val="60"/>
      <w:u w:val="none" w:color="333333"/>
      <w:shd w:val="nil" w:color="auto" w:fill="auto"/>
      <w:vertAlign w:val="baseline"/>
      <w:lang w:val="en-US"/>
      <w14:textOutline>
        <w14:noFill/>
      </w14:textOutline>
      <w14:textFill>
        <w14:solidFill>
          <w14:srgbClr w14:val="33333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20"/>
      <w:szCs w:val="20"/>
      <w:u w:val="none" w:color="333333"/>
      <w:shd w:val="nil" w:color="auto" w:fill="auto"/>
      <w:vertAlign w:val="baseline"/>
      <w:lang w:val="en-US"/>
      <w14:textOutline>
        <w14:noFill/>
      </w14:textOutline>
      <w14:textFill>
        <w14:solidFill>
          <w14:srgbClr w14:val="333333"/>
        </w14:solidFill>
      </w14:textFill>
    </w:rPr>
  </w:style>
  <w:style w:type="paragraph" w:styleId="section_heading">
    <w:name w:val="section_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20"/>
      <w:szCs w:val="20"/>
      <w:u w:val="none" w:color="333333"/>
      <w:shd w:val="nil" w:color="auto" w:fill="auto"/>
      <w:vertAlign w:val="baseline"/>
      <w:lang w:val="en-US"/>
      <w14:textFill>
        <w14:solidFill>
          <w14:srgbClr w14:val="333333"/>
        </w14:solidFill>
      </w14:textFill>
    </w:rPr>
  </w:style>
  <w:style w:type="paragraph" w:styleId="table_header">
    <w:name w:val="table_header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33333"/>
      <w:spacing w:val="0"/>
      <w:kern w:val="0"/>
      <w:position w:val="0"/>
      <w:sz w:val="20"/>
      <w:szCs w:val="20"/>
      <w:u w:val="none" w:color="333333"/>
      <w:shd w:val="nil" w:color="auto" w:fill="auto"/>
      <w:vertAlign w:val="baseline"/>
      <w:lang w:val="de-DE"/>
      <w14:textFill>
        <w14:solidFill>
          <w14:srgbClr w14:val="33333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