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Survey on Serendipity in Recommender Systems</w:t>
      </w:r>
    </w:p>
    <w:p>
      <w:pPr>
        <w:autoSpaceDN w:val="0"/>
        <w:autoSpaceDE w:val="0"/>
        <w:widowControl/>
        <w:spacing w:line="240" w:lineRule="exact" w:before="564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You</w:t>
      </w:r>
    </w:p>
    <w:p>
      <w:pPr>
        <w:autoSpaceDN w:val="0"/>
        <w:autoSpaceDE w:val="0"/>
        <w:widowControl/>
        <w:spacing w:line="240" w:lineRule="exact" w:before="358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August 3, 2025</w:t>
      </w:r>
    </w:p>
    <w:p>
      <w:pPr>
        <w:autoSpaceDN w:val="0"/>
        <w:tabs>
          <w:tab w:pos="746" w:val="left"/>
        </w:tabs>
        <w:autoSpaceDE w:val="0"/>
        <w:widowControl/>
        <w:spacing w:line="288" w:lineRule="exact" w:before="500" w:after="0"/>
        <w:ind w:left="26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1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autoSpaceDE w:val="0"/>
        <w:widowControl/>
        <w:spacing w:line="240" w:lineRule="exact" w:before="156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Recommender Systems (RS) are specialized software tools that assist users in navigating vast amounts </w:t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by suggesting items likely to match their interests [</w:t>
      </w:r>
      <w:r>
        <w:rPr>
          <w:rFonts w:ascii="CMR10" w:hAnsi="CMR10" w:eastAsia="CMR10"/>
          <w:b w:val="0"/>
          <w:i w:val="0"/>
          <w:color w:val="0000FF"/>
          <w:sz w:val="20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Traditional RS prioritize accuracy,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recommending items that closely match users’ historical profiles with which users are familiar. However, </w:t>
      </w:r>
      <w:r>
        <w:rPr>
          <w:rFonts w:ascii="CMR10" w:hAnsi="CMR10" w:eastAsia="CMR10"/>
          <w:b w:val="0"/>
          <w:i w:val="0"/>
          <w:color w:val="000000"/>
          <w:sz w:val="20"/>
        </w:rPr>
        <w:t>this approach may result in user boredom and dissatisfaction, often leading to ”filter bubble” or over-</w:t>
      </w:r>
      <w:r>
        <w:rPr>
          <w:rFonts w:ascii="CMR10" w:hAnsi="CMR10" w:eastAsia="CMR10"/>
          <w:b w:val="0"/>
          <w:i w:val="0"/>
          <w:color w:val="000000"/>
          <w:sz w:val="20"/>
        </w:rPr>
        <w:t>specialization problems [</w:t>
      </w:r>
      <w:r>
        <w:rPr>
          <w:rFonts w:ascii="CMR10" w:hAnsi="CMR10" w:eastAsia="CMR10"/>
          <w:b w:val="0"/>
          <w:i w:val="0"/>
          <w:color w:val="0000FF"/>
          <w:sz w:val="20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Furthermore, RS often ignore unpopular or ”long-tail” items to improve </w:t>
      </w:r>
      <w:r>
        <w:rPr>
          <w:rFonts w:ascii="CMR10" w:hAnsi="CMR10" w:eastAsia="CMR10"/>
          <w:b w:val="0"/>
          <w:i w:val="0"/>
          <w:color w:val="000000"/>
          <w:sz w:val="20"/>
        </w:rPr>
        <w:t>accuracy [</w:t>
      </w:r>
      <w:r>
        <w:rPr>
          <w:rFonts w:ascii="CMR10" w:hAnsi="CMR10" w:eastAsia="CMR10"/>
          <w:b w:val="0"/>
          <w:i w:val="0"/>
          <w:color w:val="0000FF"/>
          <w:sz w:val="20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Although accuracy is improved, the recommendations become limited to a narrow scope </w:t>
      </w:r>
      <w:r>
        <w:rPr>
          <w:rFonts w:ascii="CMR10" w:hAnsi="CMR10" w:eastAsia="CMR10"/>
          <w:b w:val="0"/>
          <w:i w:val="0"/>
          <w:color w:val="000000"/>
          <w:sz w:val="20"/>
        </w:rPr>
        <w:t>of items, which may negatively impact user satisfaction and long-term system performance [</w:t>
      </w:r>
      <w:r>
        <w:rPr>
          <w:rFonts w:ascii="CMR10" w:hAnsi="CMR10" w:eastAsia="CMR10"/>
          <w:b w:val="0"/>
          <w:i w:val="0"/>
          <w:color w:val="0000FF"/>
          <w:sz w:val="20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Therefore, many researchers have proposed the concept of serendipity to address the ”filter bubble”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under-representation of long-tail items. Although there is currently no consensus on the definition </w:t>
      </w:r>
      <w:r>
        <w:rPr>
          <w:rFonts w:ascii="CMR10" w:hAnsi="CMR10" w:eastAsia="CMR10"/>
          <w:b w:val="0"/>
          <w:i w:val="0"/>
          <w:color w:val="000000"/>
          <w:sz w:val="20"/>
        </w:rPr>
        <w:t>of serendipity in RS, most researchers explain serendipity through three components: unexpected-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ness, novelty, and relevance, while some researchers consider diversity as an additional component of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[</w:t>
      </w:r>
      <w:r>
        <w:rPr>
          <w:rFonts w:ascii="CMR10" w:hAnsi="CMR10" w:eastAsia="CMR10"/>
          <w:b w:val="0"/>
          <w:i w:val="0"/>
          <w:color w:val="0000FF"/>
          <w:sz w:val="20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Numerous studies have explored integrating these components into RS, including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traditional algorithms such as content-based and collaborative filtering. In recent years, deep learning </w:t>
      </w:r>
      <w:r>
        <w:rPr>
          <w:rFonts w:ascii="CMR10" w:hAnsi="CMR10" w:eastAsia="CMR10"/>
          <w:b w:val="0"/>
          <w:i w:val="0"/>
          <w:color w:val="000000"/>
          <w:sz w:val="20"/>
        </w:rPr>
        <w:t>models have been introduced into RS due to their capacity and advantages in capturing deep relation-</w:t>
      </w:r>
      <w:r>
        <w:rPr>
          <w:rFonts w:ascii="CMR10" w:hAnsi="CMR10" w:eastAsia="CMR10"/>
          <w:b w:val="0"/>
          <w:i w:val="0"/>
          <w:color w:val="000000"/>
          <w:sz w:val="20"/>
        </w:rPr>
        <w:t>ships between users and items [</w:t>
      </w:r>
      <w:r>
        <w:rPr>
          <w:rFonts w:ascii="CMR10" w:hAnsi="CMR10" w:eastAsia="CMR10"/>
          <w:b w:val="0"/>
          <w:i w:val="0"/>
          <w:color w:val="0000FF"/>
          <w:sz w:val="20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Architectures such as Multi-Layer Perceptrons, deep reinforcement </w:t>
      </w:r>
      <w:r>
        <w:rPr>
          <w:rFonts w:ascii="CMR10" w:hAnsi="CMR10" w:eastAsia="CMR10"/>
          <w:b w:val="0"/>
          <w:i w:val="0"/>
          <w:color w:val="000000"/>
          <w:sz w:val="20"/>
        </w:rPr>
        <w:t>learning, and Large Language Models are employed to learn users’ latent serendipity preferences.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Although traditional and deep learning methods excel at accuracy-based tasks [</w:t>
      </w:r>
      <w:r>
        <w:rPr>
          <w:rFonts w:ascii="CMR10" w:hAnsi="CMR10" w:eastAsia="CMR10"/>
          <w:b w:val="0"/>
          <w:i w:val="0"/>
          <w:color w:val="0000FF"/>
          <w:sz w:val="20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several challenges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remain: lack of consensus on serendipity definition, scarcity of available ground truth data, difficulty in </w:t>
      </w:r>
      <w:r>
        <w:rPr>
          <w:rFonts w:ascii="CMR10" w:hAnsi="CMR10" w:eastAsia="CMR10"/>
          <w:b w:val="0"/>
          <w:i w:val="0"/>
          <w:color w:val="000000"/>
          <w:sz w:val="20"/>
        </w:rPr>
        <w:t>representing serendipity in RS, and absence of well-established evaluation methods [</w:t>
      </w:r>
      <w:r>
        <w:rPr>
          <w:rFonts w:ascii="CMR10" w:hAnsi="CMR10" w:eastAsia="CMR10"/>
          <w:b w:val="0"/>
          <w:i w:val="0"/>
          <w:color w:val="0000FF"/>
          <w:sz w:val="20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In the following </w:t>
      </w:r>
      <w:r>
        <w:rPr>
          <w:rFonts w:ascii="CMR10" w:hAnsi="CMR10" w:eastAsia="CMR10"/>
          <w:b w:val="0"/>
          <w:i w:val="0"/>
          <w:color w:val="000000"/>
          <w:sz w:val="20"/>
        </w:rPr>
        <w:t>sections, we discuss classic challenges of RS and outline the conventional RS pipeline.</w:t>
      </w:r>
    </w:p>
    <w:p>
      <w:pPr>
        <w:autoSpaceDN w:val="0"/>
        <w:tabs>
          <w:tab w:pos="746" w:val="left"/>
        </w:tabs>
        <w:autoSpaceDE w:val="0"/>
        <w:widowControl/>
        <w:spacing w:line="288" w:lineRule="exact" w:before="300" w:after="0"/>
        <w:ind w:left="26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2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Various Definitions of Serendipity in RS</w:t>
      </w:r>
    </w:p>
    <w:p>
      <w:pPr>
        <w:autoSpaceDN w:val="0"/>
        <w:tabs>
          <w:tab w:pos="4846" w:val="left"/>
        </w:tabs>
        <w:autoSpaceDE w:val="0"/>
        <w:widowControl/>
        <w:spacing w:line="240" w:lineRule="exact" w:before="144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is generally defined as ”luck that takes the form of finding valuable or pleasant things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are not looked for” (Britannica Dictionary). In the field of RS, serendipity has emerged as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vital objective. It aims to enhance user satisfaction by providing recommendations that are not only </w:t>
      </w:r>
      <w:r>
        <w:rPr>
          <w:rFonts w:ascii="CMR10" w:hAnsi="CMR10" w:eastAsia="CMR10"/>
          <w:b w:val="0"/>
          <w:i w:val="0"/>
          <w:color w:val="000000"/>
          <w:sz w:val="20"/>
        </w:rPr>
        <w:t>accurate but also surprising and valuable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Traditional RS mainly prioritized precision and </w:t>
      </w:r>
      <w:r>
        <w:rPr>
          <w:rFonts w:ascii="CMR10" w:hAnsi="CMR10" w:eastAsia="CMR10"/>
          <w:b w:val="0"/>
          <w:i w:val="0"/>
          <w:color w:val="000000"/>
          <w:sz w:val="20"/>
        </w:rPr>
        <w:t>relevance, but researchers later recognized that fostering serendipity could help break ”filter bubbles”</w:t>
      </w:r>
      <w:r>
        <w:rPr>
          <w:rFonts w:ascii="CMR10" w:hAnsi="CMR10" w:eastAsia="CMR10"/>
          <w:b w:val="0"/>
          <w:i w:val="0"/>
          <w:color w:val="000000"/>
          <w:sz w:val="20"/>
        </w:rPr>
        <w:t>or over-specialization problems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encourage user exploration, and increase user engagement. </w:t>
      </w:r>
      <w:r>
        <w:rPr>
          <w:rFonts w:ascii="CMR10" w:hAnsi="CMR10" w:eastAsia="CMR10"/>
          <w:b w:val="0"/>
          <w:i w:val="0"/>
          <w:color w:val="000000"/>
          <w:sz w:val="20"/>
        </w:rPr>
        <w:t>The earliest structured definition of serendipity in RS can be traced back to Herlocker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(2004), </w:t>
      </w:r>
      <w:r>
        <w:rPr>
          <w:rFonts w:ascii="CMR10" w:hAnsi="CMR10" w:eastAsia="CMR10"/>
          <w:b w:val="0"/>
          <w:i w:val="0"/>
          <w:color w:val="000000"/>
          <w:sz w:val="20"/>
        </w:rPr>
        <w:t>who characterized it as the interaction of surprise and relevance [</w:t>
      </w:r>
      <w:r>
        <w:rPr>
          <w:rFonts w:ascii="CMR10" w:hAnsi="CMR10" w:eastAsia="CMR10"/>
          <w:b w:val="0"/>
          <w:i w:val="0"/>
          <w:color w:val="0000FF"/>
          <w:sz w:val="20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Over time, the conceptualization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modeling of serendipity in RS have become increasingly sophisticated, with researchers proposing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diverse interpretations and no universally accepted definition. This section systematically reviews how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has been defined in the RS literature, following a chronological trajectory.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42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2.1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Early Definition of Serendipity (2008-2015)</w:t>
      </w:r>
    </w:p>
    <w:p>
      <w:pPr>
        <w:autoSpaceDN w:val="0"/>
        <w:autoSpaceDE w:val="0"/>
        <w:widowControl/>
        <w:spacing w:line="238" w:lineRule="exact" w:before="82" w:after="0"/>
        <w:ind w:left="260" w:right="25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early stage of serendipity research in RSs, researchers started to notice that serendipity is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than just novelty. Most literature mentions that, by definition, serendipity is novel. During this period, </w:t>
      </w:r>
      <w:r>
        <w:rPr>
          <w:rFonts w:ascii="CMR10" w:hAnsi="CMR10" w:eastAsia="CMR10"/>
          <w:b w:val="0"/>
          <w:i w:val="0"/>
          <w:color w:val="000000"/>
          <w:sz w:val="20"/>
        </w:rPr>
        <w:t>there was generally no clear formulaic definition of what constitutes serendipity.</w:t>
      </w:r>
    </w:p>
    <w:p>
      <w:pPr>
        <w:autoSpaceDN w:val="0"/>
        <w:autoSpaceDE w:val="0"/>
        <w:widowControl/>
        <w:spacing w:line="200" w:lineRule="exact" w:before="16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Iaquinta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(2008) defined serendipity as recommending items that had not been previously searched</w:t>
      </w:r>
    </w:p>
    <w:p>
      <w:pPr>
        <w:autoSpaceDN w:val="0"/>
        <w:autoSpaceDE w:val="0"/>
        <w:widowControl/>
        <w:spacing w:line="200" w:lineRule="exact" w:before="53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950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tabs>
          <w:tab w:pos="8430" w:val="left"/>
        </w:tabs>
        <w:autoSpaceDE w:val="0"/>
        <w:widowControl/>
        <w:spacing w:line="230" w:lineRule="exact" w:before="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the user but were still useful [</w:t>
      </w:r>
      <w:r>
        <w:rPr>
          <w:rFonts w:ascii="CMR10" w:hAnsi="CMR10" w:eastAsia="CMR10"/>
          <w:b w:val="0"/>
          <w:i w:val="0"/>
          <w:color w:val="0000FF"/>
          <w:sz w:val="20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definition emphasizes novelty in the sense of unsearched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content, along with usefulness, but does not yet account for surprise or unexpectedness.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interpret their definition of serendipity essentially as unexpectedness (i.e., a superset of novelty) + </w:t>
      </w:r>
      <w:r>
        <w:rPr>
          <w:rFonts w:ascii="CMR10" w:hAnsi="CMR10" w:eastAsia="CMR10"/>
          <w:b w:val="0"/>
          <w:i w:val="0"/>
          <w:color w:val="000000"/>
          <w:sz w:val="20"/>
        </w:rPr>
        <w:t>usefulness (i.e., relevance).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Another definition was proposed by Ge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(2010): serendipity arises when an RS suggests items </w:t>
      </w:r>
      <w:r>
        <w:rPr>
          <w:rFonts w:ascii="CMR10" w:hAnsi="CMR10" w:eastAsia="CMR10"/>
          <w:b w:val="0"/>
          <w:i w:val="0"/>
          <w:color w:val="000000"/>
          <w:sz w:val="20"/>
        </w:rPr>
        <w:t>that are both unexpected and useful [</w:t>
      </w:r>
      <w:r>
        <w:rPr>
          <w:rFonts w:ascii="CMR10" w:hAnsi="CMR10" w:eastAsia="CMR10"/>
          <w:b w:val="0"/>
          <w:i w:val="0"/>
          <w:color w:val="0000FF"/>
          <w:sz w:val="20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In their view, unexpectedness is defined as a surprising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item that is not yet discovered and not expected by the user. Usefulness is concretely described as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item being interesting, relevant, and valuable to the user. Thus, we can formalize their definition of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as unexpectedness + usefulness (i.e., relevance).</w:t>
      </w:r>
    </w:p>
    <w:p>
      <w:pPr>
        <w:autoSpaceDN w:val="0"/>
        <w:autoSpaceDE w:val="0"/>
        <w:widowControl/>
        <w:spacing w:line="238" w:lineRule="exact" w:before="12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By 2012, this two-component formulation was subsequently adopted and applied by Lu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</w:t>
      </w:r>
      <w:r>
        <w:rPr>
          <w:rFonts w:ascii="CMR10" w:hAnsi="CMR10" w:eastAsia="CMR10"/>
          <w:b w:val="0"/>
          <w:i w:val="0"/>
          <w:color w:val="0000FF"/>
          <w:sz w:val="20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</w:t>
      </w:r>
      <w:r>
        <w:rPr>
          <w:rFonts w:ascii="CMR10" w:hAnsi="CMR10" w:eastAsia="CMR10"/>
          <w:b w:val="0"/>
          <w:i w:val="0"/>
          <w:color w:val="000000"/>
          <w:sz w:val="20"/>
        </w:rPr>
        <w:t>who followed the definitions proposed by Iaquinta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treating them as equivalent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]–[</w:t>
      </w:r>
      <w:r>
        <w:rPr>
          <w:rFonts w:ascii="CMR10" w:hAnsi="CMR10" w:eastAsia="CMR10"/>
          <w:b w:val="0"/>
          <w:i w:val="0"/>
          <w:color w:val="0000FF"/>
          <w:sz w:val="20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]. In their paper, Lu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explicitly proposed evaluating serendipity through the dimensions of </w:t>
      </w:r>
      <w:r>
        <w:rPr>
          <w:rFonts w:ascii="CMR10" w:hAnsi="CMR10" w:eastAsia="CMR10"/>
          <w:b w:val="0"/>
          <w:i w:val="0"/>
          <w:color w:val="000000"/>
          <w:sz w:val="20"/>
        </w:rPr>
        <w:t>unexpectedness and usefulness [</w:t>
      </w:r>
      <w:r>
        <w:rPr>
          <w:rFonts w:ascii="CMR10" w:hAnsi="CMR10" w:eastAsia="CMR10"/>
          <w:b w:val="0"/>
          <w:i w:val="0"/>
          <w:color w:val="0000FF"/>
          <w:sz w:val="20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20"/>
        <w:ind w:left="144" w:right="144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 few years later, Manca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(2015) proposed that serendipitous recommendations should be both </w:t>
      </w:r>
      <w:r>
        <w:rPr>
          <w:rFonts w:ascii="CMR10" w:hAnsi="CMR10" w:eastAsia="CMR10"/>
          <w:b w:val="0"/>
          <w:i w:val="0"/>
          <w:color w:val="000000"/>
          <w:sz w:val="20"/>
        </w:rPr>
        <w:t>successful (i.e., of interest to the user) and unexpected (i.e., different from the user’s historical interests)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CMR10" w:hAnsi="CMR10" w:eastAsia="CMR10"/>
                <w:b w:val="0"/>
                <w:i w:val="0"/>
                <w:color w:val="0000FF"/>
                <w:sz w:val="20"/>
              </w:rPr>
              <w:t>12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].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Essentially, the notion of ”successful” in this context aligns with usefulness.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such, their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definition of serendipity can also be abstracted as: unexpectedness + usefulness (i.e., interestingness)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198" w:lineRule="exact" w:before="160" w:after="0"/>
        <w:ind w:left="26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Across these early studies, two main definitional elements began to take shape:</w:t>
      </w:r>
    </w:p>
    <w:p>
      <w:pPr>
        <w:autoSpaceDN w:val="0"/>
        <w:tabs>
          <w:tab w:pos="758" w:val="left"/>
        </w:tabs>
        <w:autoSpaceDE w:val="0"/>
        <w:widowControl/>
        <w:spacing w:line="238" w:lineRule="exact" w:before="122" w:after="0"/>
        <w:ind w:left="5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Novelty/(Emerging) Unexpectedness: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item has not been discovered or not expected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user.</w:t>
      </w:r>
    </w:p>
    <w:p>
      <w:pPr>
        <w:autoSpaceDN w:val="0"/>
        <w:autoSpaceDE w:val="0"/>
        <w:widowControl/>
        <w:spacing w:line="204" w:lineRule="exact" w:before="156" w:after="0"/>
        <w:ind w:left="56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Usefulness: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item must be of interest, relevant or valuable to the user.</w:t>
      </w:r>
    </w:p>
    <w:p>
      <w:pPr>
        <w:autoSpaceDN w:val="0"/>
        <w:autoSpaceDE w:val="0"/>
        <w:widowControl/>
        <w:spacing w:line="200" w:lineRule="exact" w:before="1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However, these components were not yet formally integrated or clearly differentiated from one another.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2.2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Divergence and Enrichment of the Definition (2016-2020)</w:t>
      </w:r>
    </w:p>
    <w:p>
      <w:pPr>
        <w:autoSpaceDN w:val="0"/>
        <w:autoSpaceDE w:val="0"/>
        <w:widowControl/>
        <w:spacing w:line="238" w:lineRule="exact" w:before="84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Between 2016 and 2020, the conceptual understanding of serendipity in RSs evolved significantly.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Researchers increasingly began to differentiate serendipity from novelty, and definitions shifted from </w:t>
      </w:r>
      <w:r>
        <w:rPr>
          <w:rFonts w:ascii="CMR10" w:hAnsi="CMR10" w:eastAsia="CMR10"/>
          <w:b w:val="0"/>
          <w:i w:val="0"/>
          <w:color w:val="000000"/>
          <w:sz w:val="20"/>
        </w:rPr>
        <w:t>two-component models (unexpectedness + usefulness) toward three-component or even multidimen-</w:t>
      </w:r>
      <w:r>
        <w:rPr>
          <w:rFonts w:ascii="CMR10" w:hAnsi="CMR10" w:eastAsia="CMR10"/>
          <w:b w:val="0"/>
          <w:i w:val="0"/>
          <w:color w:val="000000"/>
          <w:sz w:val="20"/>
        </w:rPr>
        <w:t>sional frameworks.</w:t>
      </w:r>
    </w:p>
    <w:p>
      <w:pPr>
        <w:autoSpaceDN w:val="0"/>
        <w:tabs>
          <w:tab w:pos="5492" w:val="left"/>
        </w:tabs>
        <w:autoSpaceDE w:val="0"/>
        <w:widowControl/>
        <w:spacing w:line="240" w:lineRule="exact" w:before="12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key milestone came from a survey by Kaminskas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(2017), who formalized serendipity as the inter-</w:t>
      </w:r>
      <w:r>
        <w:rPr>
          <w:rFonts w:ascii="CMR10" w:hAnsi="CMR10" w:eastAsia="CMR10"/>
          <w:b w:val="0"/>
          <w:i w:val="0"/>
          <w:color w:val="000000"/>
          <w:sz w:val="20"/>
        </w:rPr>
        <w:t>section of surprise and relevance, synthesizing earlier perspectives [</w:t>
      </w:r>
      <w:r>
        <w:rPr>
          <w:rFonts w:ascii="CMR10" w:hAnsi="CMR10" w:eastAsia="CMR10"/>
          <w:b w:val="0"/>
          <w:i w:val="0"/>
          <w:color w:val="0000FF"/>
          <w:sz w:val="20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At same time, a comprehensive </w:t>
      </w:r>
      <w:r>
        <w:rPr>
          <w:rFonts w:ascii="CMR10" w:hAnsi="CMR10" w:eastAsia="CMR10"/>
          <w:b w:val="0"/>
          <w:i w:val="0"/>
          <w:color w:val="000000"/>
          <w:sz w:val="20"/>
        </w:rPr>
        <w:t>survey by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systematically examined serendipity-related beyond-accuracy objectives [</w:t>
      </w:r>
      <w:r>
        <w:rPr>
          <w:rFonts w:ascii="CMR10" w:hAnsi="CMR10" w:eastAsia="CMR10"/>
          <w:b w:val="0"/>
          <w:i w:val="0"/>
          <w:color w:val="0000FF"/>
          <w:sz w:val="20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</w:t>
      </w:r>
      <w:r>
        <w:rPr>
          <w:rFonts w:ascii="CMR10" w:hAnsi="CMR10" w:eastAsia="CMR10"/>
          <w:b w:val="0"/>
          <w:i w:val="0"/>
          <w:color w:val="000000"/>
          <w:sz w:val="20"/>
        </w:rPr>
        <w:t>They proposed a tripartite model for serendipity, formulated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serendipity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Relevance</w:t>
      </w:r>
      <w:r>
        <w:rPr>
          <w:rFonts w:ascii="CMR10" w:hAnsi="CMR10" w:eastAsia="CMR10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>Novelty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</w:t>
      </w:r>
      <w:r>
        <w:rPr>
          <w:rFonts w:ascii="CMMI10" w:hAnsi="CMMI10" w:eastAsia="CMMI10"/>
          <w:b w:val="0"/>
          <w:i/>
          <w:color w:val="000000"/>
          <w:sz w:val="20"/>
        </w:rPr>
        <w:t>Unexpectedness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emphasizing recommendations that are useful, previously unseen, and surprising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users. Following this, many studies began to build on this three-part definition, by adding, removing, </w:t>
      </w:r>
      <w:r>
        <w:rPr>
          <w:rFonts w:ascii="CMR10" w:hAnsi="CMR10" w:eastAsia="CMR10"/>
          <w:b w:val="0"/>
          <w:i w:val="0"/>
          <w:color w:val="000000"/>
          <w:sz w:val="20"/>
        </w:rPr>
        <w:t>or replacing components. However, notable exceptions existed. Paiva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(2017) defined serendipity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chance and sagacity. Afridi (2018) focused on surprising recommendations not discovered by users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themselves, implicitly relating to novelty and usefulness.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(2018) and 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(2020) </w:t>
      </w:r>
      <w:r>
        <w:rPr>
          <w:rFonts w:ascii="CMR10" w:hAnsi="CMR10" w:eastAsia="CMR10"/>
          <w:b w:val="0"/>
          <w:i w:val="0"/>
          <w:color w:val="000000"/>
          <w:sz w:val="20"/>
        </w:rPr>
        <w:t>defined it via low interest and high satisfaction. Nishioka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(2019) combined novelty and positive </w:t>
      </w:r>
      <w:r>
        <w:rPr>
          <w:rFonts w:ascii="CMR10" w:hAnsi="CMR10" w:eastAsia="CMR10"/>
          <w:b w:val="0"/>
          <w:i w:val="0"/>
          <w:color w:val="000000"/>
          <w:sz w:val="20"/>
        </w:rPr>
        <w:t>surprise, while Cerri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(2020) defined it as unintentional discovery with positive value.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2.3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Definition Maturation and (Lack of) Stabilization (2021-2025)</w:t>
      </w:r>
    </w:p>
    <w:p>
      <w:pPr>
        <w:autoSpaceDN w:val="0"/>
        <w:tabs>
          <w:tab w:pos="1792" w:val="left"/>
        </w:tabs>
        <w:autoSpaceDE w:val="0"/>
        <w:widowControl/>
        <w:spacing w:line="238" w:lineRule="exact" w:before="84" w:after="4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During this period, the definition of serendipity in RS research underwent maturation but still lack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stabilization.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 studies have largely converged on a three-component model involving rel-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evance (usefulness), novelty, and unexpectedness (surprise). </w:t>
      </w:r>
      <w:r>
        <w:rPr>
          <w:rFonts w:ascii="CMR10" w:hAnsi="CMR10" w:eastAsia="CMR10"/>
          <w:b w:val="0"/>
          <w:i w:val="0"/>
          <w:color w:val="000000"/>
          <w:sz w:val="20"/>
        </w:rPr>
        <w:t>two-component definitions or introduce nuanced variations.</w:t>
      </w:r>
    </w:p>
    <w:p>
      <w:pPr>
        <w:sectPr>
          <w:type w:val="continuous"/>
          <w:pgSz w:w="12240" w:h="15840"/>
          <w:pgMar w:top="588" w:right="1440" w:bottom="246" w:left="1440" w:header="720" w:footer="720" w:gutter="0"/>
          <w:cols w:num="2" w:equalWidth="0">
            <w:col w:w="5682" w:space="0"/>
            <w:col w:w="3677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94"/>
        <w:ind w:left="8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Some studies, however, reflect earlier</w:t>
      </w:r>
    </w:p>
    <w:p>
      <w:pPr>
        <w:sectPr>
          <w:type w:val="nextColumn"/>
          <w:pgSz w:w="12240" w:h="15840"/>
          <w:pgMar w:top="588" w:right="1440" w:bottom="246" w:left="1440" w:header="720" w:footer="720" w:gutter="0"/>
          <w:cols w:num="2" w:equalWidth="0">
            <w:col w:w="5682" w:space="0"/>
            <w:col w:w="3677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758" w:right="260" w:hanging="1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Relevance: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researchers agree that relevance is a crucial aspect; serendipitous recommen-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dations are not random and should align with user’s profile and interests. Items should remain </w:t>
      </w:r>
      <w:r>
        <w:rPr>
          <w:rFonts w:ascii="CMR10" w:hAnsi="CMR10" w:eastAsia="CMR10"/>
          <w:b w:val="0"/>
          <w:i w:val="0"/>
          <w:color w:val="000000"/>
          <w:sz w:val="20"/>
        </w:rPr>
        <w:t>pertinent to the user’s interests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18" w:after="0"/>
        <w:ind w:left="758" w:right="144" w:hanging="198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Novelty: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Serendipitous recommendations should often be new to users. Novelty usually de-</w:t>
      </w:r>
      <w:r>
        <w:rPr>
          <w:rFonts w:ascii="CMR10" w:hAnsi="CMR10" w:eastAsia="CMR10"/>
          <w:b w:val="0"/>
          <w:i w:val="0"/>
          <w:color w:val="000000"/>
          <w:sz w:val="20"/>
        </w:rPr>
        <w:t>scribes two aspects: new items in the RS, and items the user has not encountered before. How-</w:t>
      </w:r>
    </w:p>
    <w:p>
      <w:pPr>
        <w:autoSpaceDN w:val="0"/>
        <w:autoSpaceDE w:val="0"/>
        <w:widowControl/>
        <w:spacing w:line="200" w:lineRule="exact" w:before="44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</w:t>
      </w:r>
    </w:p>
    <w:p>
      <w:pPr>
        <w:sectPr>
          <w:type w:val="continuous"/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758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ever, novelty alone doesn’t guarantee serendipity if the new item is very similar to the user’s </w:t>
      </w:r>
      <w:r>
        <w:rPr>
          <w:rFonts w:ascii="CMR10" w:hAnsi="CMR10" w:eastAsia="CMR10"/>
          <w:b w:val="0"/>
          <w:i w:val="0"/>
          <w:color w:val="000000"/>
          <w:sz w:val="20"/>
        </w:rPr>
        <w:t>existing interests. It often refers to new or unknown items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0" w:after="0"/>
        <w:ind w:left="758" w:right="260" w:hanging="1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Unexpectedness (Surprise):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researchers consider surprise a key aspect, where the item </w:t>
      </w:r>
      <w:r>
        <w:rPr>
          <w:rFonts w:ascii="CMR10" w:hAnsi="CMR10" w:eastAsia="CMR10"/>
          <w:b w:val="0"/>
          <w:i w:val="0"/>
          <w:color w:val="000000"/>
          <w:sz w:val="20"/>
        </w:rPr>
        <w:t>violates users’ expectations in a positive way [</w:t>
      </w:r>
      <w:r>
        <w:rPr>
          <w:rFonts w:ascii="CMR10" w:hAnsi="CMR10" w:eastAsia="CMR10"/>
          <w:b w:val="0"/>
          <w:i w:val="0"/>
          <w:color w:val="0000FF"/>
          <w:sz w:val="20"/>
        </w:rPr>
        <w:t>21</w:t>
      </w:r>
      <w:r>
        <w:rPr>
          <w:rFonts w:ascii="CMR10" w:hAnsi="CMR10" w:eastAsia="CMR10"/>
          <w:b w:val="0"/>
          <w:i w:val="0"/>
          <w:color w:val="000000"/>
          <w:sz w:val="20"/>
        </w:rPr>
        <w:t>]–[</w:t>
      </w:r>
      <w:r>
        <w:rPr>
          <w:rFonts w:ascii="CMR10" w:hAnsi="CMR10" w:eastAsia="CMR10"/>
          <w:b w:val="0"/>
          <w:i w:val="0"/>
          <w:color w:val="0000FF"/>
          <w:sz w:val="20"/>
        </w:rPr>
        <w:t>23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Unexpectedness is often treated as low </w:t>
      </w:r>
      <w:r>
        <w:rPr>
          <w:rFonts w:ascii="CMR10" w:hAnsi="CMR10" w:eastAsia="CMR10"/>
          <w:b w:val="0"/>
          <w:i w:val="0"/>
          <w:color w:val="000000"/>
          <w:sz w:val="20"/>
        </w:rPr>
        <w:t>similarity to a user’s profile or popular items [</w:t>
      </w:r>
      <w:r>
        <w:rPr>
          <w:rFonts w:ascii="CMR10" w:hAnsi="CMR10" w:eastAsia="CMR10"/>
          <w:b w:val="0"/>
          <w:i w:val="0"/>
          <w:color w:val="0000FF"/>
          <w:sz w:val="20"/>
        </w:rPr>
        <w:t>24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or items that cannot be generated by a normal </w:t>
      </w:r>
      <w:r>
        <w:rPr>
          <w:rFonts w:ascii="CMR10" w:hAnsi="CMR10" w:eastAsia="CMR10"/>
          <w:b w:val="0"/>
          <w:i w:val="0"/>
          <w:color w:val="000000"/>
          <w:sz w:val="20"/>
        </w:rPr>
        <w:t>RS [</w:t>
      </w:r>
      <w:r>
        <w:rPr>
          <w:rFonts w:ascii="CMR10" w:hAnsi="CMR10" w:eastAsia="CMR10"/>
          <w:b w:val="0"/>
          <w:i w:val="0"/>
          <w:color w:val="0000FF"/>
          <w:sz w:val="20"/>
        </w:rPr>
        <w:t>24</w:t>
      </w:r>
      <w:r>
        <w:rPr>
          <w:rFonts w:ascii="CMR10" w:hAnsi="CMR10" w:eastAsia="CMR10"/>
          <w:b w:val="0"/>
          <w:i w:val="0"/>
          <w:color w:val="000000"/>
          <w:sz w:val="20"/>
        </w:rPr>
        <w:t>]. It can involve items that meet a user’s short-term demand [</w:t>
      </w:r>
      <w:r>
        <w:rPr>
          <w:rFonts w:ascii="CMR10" w:hAnsi="CMR10" w:eastAsia="CMR10"/>
          <w:b w:val="0"/>
          <w:i w:val="0"/>
          <w:color w:val="0000FF"/>
          <w:sz w:val="20"/>
        </w:rPr>
        <w:t>25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deviate from typical </w:t>
      </w:r>
      <w:r>
        <w:rPr>
          <w:rFonts w:ascii="CMR10" w:hAnsi="CMR10" w:eastAsia="CMR10"/>
          <w:b w:val="0"/>
          <w:i w:val="0"/>
          <w:color w:val="000000"/>
          <w:sz w:val="20"/>
        </w:rPr>
        <w:t>interests [</w:t>
      </w:r>
      <w:r>
        <w:rPr>
          <w:rFonts w:ascii="CMR10" w:hAnsi="CMR10" w:eastAsia="CMR10"/>
          <w:b w:val="0"/>
          <w:i w:val="0"/>
          <w:color w:val="0000FF"/>
          <w:sz w:val="20"/>
        </w:rPr>
        <w:t>25</w:t>
      </w:r>
      <w:r>
        <w:rPr>
          <w:rFonts w:ascii="CMR10" w:hAnsi="CMR10" w:eastAsia="CMR10"/>
          <w:b w:val="0"/>
          <w:i w:val="0"/>
          <w:color w:val="000000"/>
          <w:sz w:val="20"/>
        </w:rPr>
        <w:t>], or are low-interest items that turn out to be satisfying [</w:t>
      </w:r>
      <w:r>
        <w:rPr>
          <w:rFonts w:ascii="CMR10" w:hAnsi="CMR10" w:eastAsia="CMR10"/>
          <w:b w:val="0"/>
          <w:i w:val="0"/>
          <w:color w:val="0000FF"/>
          <w:sz w:val="20"/>
        </w:rPr>
        <w:t>26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0"/>
        <w:ind w:left="758" w:right="260" w:hanging="1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Diversity: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researchers also consider diversity a component of serendipity, as providing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different and diverse kinds of items can enhance serendipity by offering a broader range of options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22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27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28</w:t>
      </w:r>
      <w:r>
        <w:rPr>
          <w:rFonts w:ascii="CMR10" w:hAnsi="CMR10" w:eastAsia="CMR10"/>
          <w:b w:val="0"/>
          <w:i w:val="0"/>
          <w:color w:val="000000"/>
          <w:sz w:val="20"/>
        </w:rPr>
        <w:t>]. However, the relationship is complex; Wang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found diversity correlated with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in movies [</w:t>
      </w:r>
      <w:r>
        <w:rPr>
          <w:rFonts w:ascii="CMR10" w:hAnsi="CMR10" w:eastAsia="CMR10"/>
          <w:b w:val="0"/>
          <w:i w:val="0"/>
          <w:color w:val="0000FF"/>
          <w:sz w:val="20"/>
        </w:rPr>
        <w:t>24</w:t>
      </w:r>
      <w:r>
        <w:rPr>
          <w:rFonts w:ascii="CMR10" w:hAnsi="CMR10" w:eastAsia="CMR10"/>
          <w:b w:val="0"/>
          <w:i w:val="0"/>
          <w:color w:val="000000"/>
          <w:sz w:val="20"/>
        </w:rPr>
        <w:t>] but anti-correlated in e-commerce [</w:t>
      </w:r>
      <w:r>
        <w:rPr>
          <w:rFonts w:ascii="CMR10" w:hAnsi="CMR10" w:eastAsia="CMR10"/>
          <w:b w:val="0"/>
          <w:i w:val="0"/>
          <w:color w:val="0000FF"/>
          <w:sz w:val="20"/>
        </w:rPr>
        <w:t>30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suggesting further research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needed. A common assumption is that user historical data represents all interests, but users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might have unobserved interests. Diversity, by introducing more kinds of items, can help uncover </w:t>
      </w:r>
      <w:r>
        <w:rPr>
          <w:rFonts w:ascii="CMR10" w:hAnsi="CMR10" w:eastAsia="CMR10"/>
          <w:b w:val="0"/>
          <w:i w:val="0"/>
          <w:color w:val="000000"/>
          <w:sz w:val="20"/>
        </w:rPr>
        <w:t>these.</w:t>
      </w:r>
    </w:p>
    <w:p>
      <w:pPr>
        <w:autoSpaceDN w:val="0"/>
        <w:autoSpaceDE w:val="0"/>
        <w:widowControl/>
        <w:spacing w:line="240" w:lineRule="exact" w:before="120" w:after="0"/>
        <w:ind w:left="758" w:right="260" w:hanging="1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User Curiosity: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tied user curiosity to serendipity, suggesting high-curiosity users might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seek more serendipitous experiences, while low-curiosity users prefer familiar recommendations. </w:t>
      </w:r>
      <w:r>
        <w:rPr>
          <w:rFonts w:ascii="CMR10" w:hAnsi="CMR10" w:eastAsia="CMR10"/>
          <w:b w:val="0"/>
          <w:i w:val="0"/>
          <w:color w:val="000000"/>
          <w:sz w:val="20"/>
        </w:rPr>
        <w:t>This allows for adjusting the degree of serendipity for different users [</w:t>
      </w:r>
      <w:r>
        <w:rPr>
          <w:rFonts w:ascii="CMR10" w:hAnsi="CMR10" w:eastAsia="CMR10"/>
          <w:b w:val="0"/>
          <w:i w:val="0"/>
          <w:color w:val="0000FF"/>
          <w:sz w:val="20"/>
        </w:rPr>
        <w:t>31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32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234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Recently,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argued that the original meaning of serendipity is broader, referring to acciden-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tal discoveries that are valuable, even if not novel or unexpected, suggesting serendipity can manifest </w:t>
      </w:r>
      <w:r>
        <w:rPr>
          <w:rFonts w:ascii="CMR10" w:hAnsi="CMR10" w:eastAsia="CMR10"/>
          <w:b w:val="0"/>
          <w:i w:val="0"/>
          <w:color w:val="000000"/>
          <w:sz w:val="20"/>
        </w:rPr>
        <w:t>in multiple ways beyond the common ”relevance + unexpectedness + novelty” definitionKotkov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</w:t>
      </w:r>
      <w:r>
        <w:rPr>
          <w:rFonts w:ascii="CMTI10" w:hAnsi="CMTI10" w:eastAsia="CMTI10"/>
          <w:b w:val="0"/>
          <w:i/>
          <w:color w:val="000000"/>
          <w:sz w:val="20"/>
        </w:rPr>
        <w:t>al.</w:t>
      </w:r>
      <w:r>
        <w:rPr>
          <w:rFonts w:ascii="CMR10" w:hAnsi="CMR10" w:eastAsia="CMR10"/>
          <w:b w:val="0"/>
          <w:i w:val="0"/>
          <w:color w:val="000000"/>
          <w:sz w:val="20"/>
        </w:rPr>
        <w:t>,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While serendipity lacks a single consensus definition, it generally implies that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recommendation delights the user with the unexpected by introducing something new yet relevant.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practice, researchers often consider an item serendipitous if it is relevant to the user and provides a </w:t>
      </w:r>
      <w:r>
        <w:rPr>
          <w:rFonts w:ascii="CMR10" w:hAnsi="CMR10" w:eastAsia="CMR10"/>
          <w:b w:val="0"/>
          <w:i w:val="0"/>
          <w:color w:val="000000"/>
          <w:sz w:val="20"/>
        </w:rPr>
        <w:t>pleasant surprise through novelty or unexpectedness.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1228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Component</w:t>
            </w:r>
          </w:p>
        </w:tc>
        <w:tc>
          <w:tcPr>
            <w:tcW w:type="dxa" w:w="5180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Definition of Serendipity</w:t>
            </w:r>
          </w:p>
        </w:tc>
        <w:tc>
          <w:tcPr>
            <w:tcW w:type="dxa" w:w="2448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0" w:right="756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Study</w:t>
            </w:r>
          </w:p>
        </w:tc>
      </w:tr>
      <w:tr>
        <w:trPr>
          <w:trHeight w:hRule="exact" w:val="238"/>
        </w:trPr>
        <w:tc>
          <w:tcPr>
            <w:tcW w:type="dxa" w:w="1228"/>
            <w:vMerge w:val="restart"/>
            <w:tcBorders>
              <w:top w:sz="3.9839999675750732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Unexpectedness</w:t>
            </w:r>
          </w:p>
        </w:tc>
        <w:tc>
          <w:tcPr>
            <w:tcW w:type="dxa" w:w="51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Items meet the user’s short-term demand</w:t>
            </w:r>
          </w:p>
        </w:tc>
        <w:tc>
          <w:tcPr>
            <w:tcW w:type="dxa" w:w="2448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0" w:right="105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180"/>
        </w:trPr>
        <w:tc>
          <w:tcPr>
            <w:tcW w:type="dxa" w:w="3120"/>
            <w:vMerge/>
            <w:tcBorders>
              <w:top w:sz="3.9839999675750732" w:val="single" w:color="#000000"/>
              <w:bottom w:sz="3.184000015258789" w:val="single" w:color="#000000"/>
            </w:tcBorders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Items deviate from the user’s typical interests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6" w:after="0"/>
              <w:ind w:left="0" w:right="105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180"/>
        </w:trPr>
        <w:tc>
          <w:tcPr>
            <w:tcW w:type="dxa" w:w="3120"/>
            <w:vMerge/>
            <w:tcBorders>
              <w:top w:sz="3.9839999675750732" w:val="single" w:color="#000000"/>
              <w:bottom w:sz="3.184000015258789" w:val="single" w:color="#000000"/>
            </w:tcBorders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Low-interest items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97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180"/>
        </w:trPr>
        <w:tc>
          <w:tcPr>
            <w:tcW w:type="dxa" w:w="3120"/>
            <w:vMerge/>
            <w:tcBorders>
              <w:top w:sz="3.9839999675750732" w:val="single" w:color="#000000"/>
              <w:bottom w:sz="3.184000015258789" w:val="single" w:color="#000000"/>
            </w:tcBorders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2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Surprise and accident</w:t>
            </w:r>
          </w:p>
        </w:tc>
        <w:tc>
          <w:tcPr>
            <w:tcW w:type="dxa" w:w="2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2" w:after="0"/>
              <w:ind w:left="0" w:right="6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]–[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204"/>
        </w:trPr>
        <w:tc>
          <w:tcPr>
            <w:tcW w:type="dxa" w:w="3120"/>
            <w:vMerge/>
            <w:tcBorders>
              <w:top w:sz="3.9839999675750732" w:val="single" w:color="#000000"/>
              <w:bottom w:sz="3.184000015258789" w:val="single" w:color="#000000"/>
            </w:tcBorders>
          </w:tcPr>
          <w:p/>
        </w:tc>
        <w:tc>
          <w:tcPr>
            <w:tcW w:type="dxa" w:w="51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items the user thinks they would not found without RS</w:t>
            </w:r>
          </w:p>
        </w:tc>
        <w:tc>
          <w:tcPr>
            <w:tcW w:type="dxa" w:w="24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70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176"/>
        </w:trPr>
        <w:tc>
          <w:tcPr>
            <w:tcW w:type="dxa" w:w="1228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Novelty</w:t>
            </w:r>
          </w:p>
        </w:tc>
        <w:tc>
          <w:tcPr>
            <w:tcW w:type="dxa" w:w="51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New or unknown item</w:t>
            </w:r>
          </w:p>
        </w:tc>
        <w:tc>
          <w:tcPr>
            <w:tcW w:type="dxa" w:w="24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8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198"/>
        </w:trPr>
        <w:tc>
          <w:tcPr>
            <w:tcW w:type="dxa" w:w="312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51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Novel and unrepeated recommendations</w:t>
            </w:r>
          </w:p>
        </w:tc>
        <w:tc>
          <w:tcPr>
            <w:tcW w:type="dxa" w:w="24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105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192"/>
        </w:trPr>
        <w:tc>
          <w:tcPr>
            <w:tcW w:type="dxa" w:w="122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Relevance</w:t>
            </w:r>
          </w:p>
        </w:tc>
        <w:tc>
          <w:tcPr>
            <w:tcW w:type="dxa" w:w="51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Items remain pertinent to the user’s interests</w:t>
            </w:r>
          </w:p>
        </w:tc>
        <w:tc>
          <w:tcPr>
            <w:tcW w:type="dxa" w:w="244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88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  <w:tr>
        <w:trPr>
          <w:trHeight w:hRule="exact" w:val="230"/>
        </w:trPr>
        <w:tc>
          <w:tcPr>
            <w:tcW w:type="dxa" w:w="1228"/>
            <w:tcBorders>
              <w:top w:sz="3.184000015258789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Diversity</w:t>
            </w:r>
          </w:p>
        </w:tc>
        <w:tc>
          <w:tcPr>
            <w:tcW w:type="dxa" w:w="5180"/>
            <w:tcBorders>
              <w:top w:sz="3.184000015258789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variation among the recommended items</w:t>
            </w:r>
          </w:p>
        </w:tc>
        <w:tc>
          <w:tcPr>
            <w:tcW w:type="dxa" w:w="2448"/>
            <w:tcBorders>
              <w:top w:sz="3.184000015258789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62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],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38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00" w:lineRule="exact" w:before="210" w:after="386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Table 1: Various Components Definitions of Serendipity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88"/>
        </w:trPr>
        <w:tc>
          <w:tcPr>
            <w:tcW w:type="dxa" w:w="2268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Paper</w:t>
            </w:r>
          </w:p>
        </w:tc>
        <w:tc>
          <w:tcPr>
            <w:tcW w:type="dxa" w:w="6588"/>
            <w:tcBorders>
              <w:top w:sz="6.37599992752075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126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Definition of Serendipity</w:t>
            </w:r>
          </w:p>
        </w:tc>
      </w:tr>
      <w:tr>
        <w:trPr>
          <w:trHeight w:hRule="exact" w:val="2302"/>
        </w:trPr>
        <w:tc>
          <w:tcPr>
            <w:tcW w:type="dxa" w:w="2268"/>
            <w:tcBorders>
              <w:top w:sz="3.9839999675750732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Kotkov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Fu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(2025)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Binst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Xu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Xi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(2025)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39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Wang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Tokutake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Ping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Wang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(2023)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Gyewon Jeon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Hassan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]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Hasan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(2023)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6588"/>
            <w:tcBorders>
              <w:top w:sz="3.9839999675750732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26" w:right="288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relevance + novelty + unexpectedness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relevance + unexpectedness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novelty + surprise + valuable + taste broadening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low interest and high satisfaction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novelty + unexpectedness + relevance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relevance + unexpectedness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relevance + unexpectedness + novelty + diversity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novelty + unpopularity + unexpectedness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novelty + timing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novelty + unexpectedness + relevance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unexpectedness + relevance + diversity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item surprise + user similarity</w:t>
            </w:r>
          </w:p>
        </w:tc>
      </w:tr>
    </w:tbl>
    <w:p>
      <w:pPr>
        <w:autoSpaceDN w:val="0"/>
        <w:autoSpaceDE w:val="0"/>
        <w:widowControl/>
        <w:spacing w:line="200" w:lineRule="exact" w:before="2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Table 2: Various Definitions of Serendipity</w:t>
      </w:r>
    </w:p>
    <w:p>
      <w:pPr>
        <w:autoSpaceDN w:val="0"/>
        <w:autoSpaceDE w:val="0"/>
        <w:widowControl/>
        <w:spacing w:line="240" w:lineRule="exact" w:before="27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summary, although these components may have overlapping definitions and computations, they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widely believed to contribute to serendipitous recommendations. The definition of serendipity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RS remains ambiguous, and this lack of consensus makes current research difficult to compare and </w:t>
      </w:r>
      <w:r>
        <w:rPr>
          <w:rFonts w:ascii="CMR10" w:hAnsi="CMR10" w:eastAsia="CMR10"/>
          <w:b w:val="0"/>
          <w:i w:val="0"/>
          <w:color w:val="000000"/>
          <w:sz w:val="20"/>
        </w:rPr>
        <w:t>generalize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00" w:lineRule="exact" w:before="44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590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tabs>
          <w:tab w:pos="746" w:val="left"/>
        </w:tabs>
        <w:autoSpaceDE w:val="0"/>
        <w:widowControl/>
        <w:spacing w:line="288" w:lineRule="exact" w:before="0" w:after="0"/>
        <w:ind w:left="26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3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State-of-the-Art (SOTA) Techniques in Serendipity-Oriented</w:t>
      </w:r>
    </w:p>
    <w:p>
      <w:pPr>
        <w:autoSpaceDN w:val="0"/>
        <w:autoSpaceDE w:val="0"/>
        <w:widowControl/>
        <w:spacing w:line="286" w:lineRule="exact" w:before="72" w:after="0"/>
        <w:ind w:left="744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RS</w:t>
      </w:r>
    </w:p>
    <w:p>
      <w:pPr>
        <w:autoSpaceDN w:val="0"/>
        <w:autoSpaceDE w:val="0"/>
        <w:widowControl/>
        <w:spacing w:line="238" w:lineRule="exact" w:before="14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variety of modeling approaches have been proposed to enhance serendipity in RS. These methods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aim to balance accuracy with the introduction of serendipity. We can broadly categorize these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traditional approaches and, more recently, increasingly sophisticated deep learning-based approaches,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including the emerging paradigm of sequential recommendation and generative recommendation, also </w:t>
      </w:r>
      <w:r>
        <w:rPr>
          <w:rFonts w:ascii="CMR10" w:hAnsi="CMR10" w:eastAsia="CMR10"/>
          <w:b w:val="0"/>
          <w:i w:val="0"/>
          <w:color w:val="000000"/>
          <w:sz w:val="20"/>
        </w:rPr>
        <w:t>the rapid growth of Large Language Models (LLMs) have raised the research on LLMs recommenda-</w:t>
      </w:r>
      <w:r>
        <w:rPr>
          <w:rFonts w:ascii="CMR10" w:hAnsi="CMR10" w:eastAsia="CMR10"/>
          <w:b w:val="0"/>
          <w:i w:val="0"/>
          <w:color w:val="000000"/>
          <w:sz w:val="20"/>
        </w:rPr>
        <w:t>tions.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490720" cy="4490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449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Figure 1: A chart illustrating the concept of serendipity.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43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3.1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Traditional Approaches</w:t>
      </w:r>
    </w:p>
    <w:p>
      <w:pPr>
        <w:autoSpaceDN w:val="0"/>
        <w:autoSpaceDE w:val="0"/>
        <w:widowControl/>
        <w:spacing w:line="238" w:lineRule="exact" w:before="82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Traditional methods inject serendipity via data preprocessing, in-model algorithmic modifications,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post-processing re-ranking. These approaches typically balance accuracy with unexpectedness through </w:t>
      </w:r>
      <w:r>
        <w:rPr>
          <w:rFonts w:ascii="CMR10" w:hAnsi="CMR10" w:eastAsia="CMR10"/>
          <w:b w:val="0"/>
          <w:i w:val="0"/>
          <w:color w:val="000000"/>
          <w:sz w:val="20"/>
        </w:rPr>
        <w:t>heuristic designs or multi-objective scoring.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3.1.1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Collaborative Filtering (CF)</w:t>
      </w:r>
    </w:p>
    <w:p>
      <w:pPr>
        <w:autoSpaceDN w:val="0"/>
        <w:tabs>
          <w:tab w:pos="1138" w:val="left"/>
        </w:tabs>
        <w:autoSpaceDE w:val="0"/>
        <w:widowControl/>
        <w:spacing w:line="200" w:lineRule="exact" w:before="130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3.1.1.1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User-based CF</w:t>
      </w:r>
    </w:p>
    <w:p>
      <w:pPr>
        <w:autoSpaceDN w:val="0"/>
        <w:autoSpaceDE w:val="0"/>
        <w:widowControl/>
        <w:spacing w:line="240" w:lineRule="exact" w:before="128" w:after="0"/>
        <w:ind w:left="260" w:right="25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approach focuses on finding similar users to the target user. Once similar users are identified, </w:t>
      </w:r>
      <w:r>
        <w:rPr>
          <w:rFonts w:ascii="CMR10" w:hAnsi="CMR10" w:eastAsia="CMR10"/>
          <w:b w:val="0"/>
          <w:i w:val="0"/>
          <w:color w:val="000000"/>
          <w:sz w:val="20"/>
        </w:rPr>
        <w:t>the RS recommends items that these similar users liked but target user has not seen before [</w:t>
      </w:r>
      <w:r>
        <w:rPr>
          <w:rFonts w:ascii="CMR10" w:hAnsi="CMR10" w:eastAsia="CMR10"/>
          <w:b w:val="0"/>
          <w:i w:val="0"/>
          <w:color w:val="0000FF"/>
          <w:sz w:val="20"/>
        </w:rPr>
        <w:t>45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</w:t>
      </w:r>
      <w:r>
        <w:rPr>
          <w:rFonts w:ascii="CMR10" w:hAnsi="CMR10" w:eastAsia="CMR10"/>
          <w:b w:val="0"/>
          <w:i w:val="0"/>
          <w:color w:val="000000"/>
          <w:sz w:val="20"/>
        </w:rPr>
        <w:t>Coppens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investigates how different recommender algorithms, user-based CF and CBF, influence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physical activity (PA) choices and user perceptions, including serendipity, in a longitudinal 8 week </w:t>
      </w:r>
      <w:r>
        <w:rPr>
          <w:rFonts w:ascii="CMR10" w:hAnsi="CMR10" w:eastAsia="CMR10"/>
          <w:b w:val="0"/>
          <w:i w:val="0"/>
          <w:color w:val="000000"/>
          <w:sz w:val="20"/>
        </w:rPr>
        <w:t>Android app study with 88 inactive adults. While in this study not explicitly inject serendipity, instead,</w:t>
      </w:r>
    </w:p>
    <w:p>
      <w:pPr>
        <w:autoSpaceDN w:val="0"/>
        <w:autoSpaceDE w:val="0"/>
        <w:widowControl/>
        <w:spacing w:line="200" w:lineRule="exact" w:before="52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4</w:t>
      </w:r>
    </w:p>
    <w:p>
      <w:pPr>
        <w:sectPr>
          <w:pgSz w:w="12240" w:h="15840"/>
          <w:pgMar w:top="580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user-based CF is hypothesized to indirectly facilitate serendipity by suggesting PAs liked by similar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users, which can inherently introduce novel and unexpected items beyond the user’s direct interaction </w:t>
      </w:r>
      <w:r>
        <w:rPr>
          <w:rFonts w:ascii="CMR10" w:hAnsi="CMR10" w:eastAsia="CMR10"/>
          <w:b w:val="0"/>
          <w:i w:val="0"/>
          <w:color w:val="000000"/>
          <w:sz w:val="20"/>
        </w:rPr>
        <w:t>history [</w:t>
      </w:r>
      <w:r>
        <w:rPr>
          <w:rFonts w:ascii="CMR10" w:hAnsi="CMR10" w:eastAsia="CMR10"/>
          <w:b w:val="0"/>
          <w:i w:val="0"/>
          <w:color w:val="0000FF"/>
          <w:sz w:val="20"/>
        </w:rPr>
        <w:t>45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Results showed that although CF produced objectively more diverse recommendations, </w:t>
      </w:r>
      <w:r>
        <w:rPr>
          <w:rFonts w:ascii="CMR10" w:hAnsi="CMR10" w:eastAsia="CMR10"/>
          <w:b w:val="0"/>
          <w:i w:val="0"/>
          <w:color w:val="000000"/>
          <w:sz w:val="20"/>
        </w:rPr>
        <w:t>users in the CBF group perceived their chosen PAs as increasingly more serendipitous over time [</w:t>
      </w:r>
      <w:r>
        <w:rPr>
          <w:rFonts w:ascii="CMR10" w:hAnsi="CMR10" w:eastAsia="CMR10"/>
          <w:b w:val="0"/>
          <w:i w:val="0"/>
          <w:color w:val="0000FF"/>
          <w:sz w:val="20"/>
        </w:rPr>
        <w:t>47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1138" w:val="left"/>
        </w:tabs>
        <w:autoSpaceDE w:val="0"/>
        <w:widowControl/>
        <w:spacing w:line="200" w:lineRule="exact" w:before="31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3.1.1.2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Matrix Factorization (MF) based CF</w:t>
      </w:r>
    </w:p>
    <w:p>
      <w:pPr>
        <w:autoSpaceDN w:val="0"/>
        <w:autoSpaceDE w:val="0"/>
        <w:widowControl/>
        <w:spacing w:line="240" w:lineRule="exact" w:before="128" w:after="478"/>
        <w:ind w:left="260" w:right="25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MF decompose user-item interaction matrix into two latent factor matrices, enabling accurate predic-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 of missing ratings and addressing data sparsity by capturing user preferences and item attributes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45</w:t>
      </w:r>
      <w:r>
        <w:rPr>
          <w:rFonts w:ascii="CMR10" w:hAnsi="CMR10" w:eastAsia="CMR10"/>
          <w:b w:val="0"/>
          <w:i w:val="0"/>
          <w:color w:val="000000"/>
          <w:sz w:val="20"/>
        </w:rPr>
        <w:t>].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proposed Serendipity-Oriented Greedy (SOG) algorithm to introduce serendipity 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re-rank stage. First they build a SVD accuracy-oriented RS, generate the initial recommendation list,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then they adopt SOG to inject the serendipity recommendations, rebuild the list. SOG selects items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based on a weighted score that combines predicted relevance from initial RS, diversity dissimilarity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items already selected for the new list, profile dissimilarity to promote unexpectedness, and item </w:t>
      </w:r>
      <w:r>
        <w:rPr>
          <w:rFonts w:ascii="CMR10" w:hAnsi="CMR10" w:eastAsia="CMR10"/>
          <w:b w:val="0"/>
          <w:i w:val="0"/>
          <w:color w:val="000000"/>
          <w:sz w:val="20"/>
        </w:rPr>
        <w:t>unpopularity to promote novelty. Experimentally, this SOG applied on SVD outperformed baseline 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gorithms in terms of serendipity and diversity, and also surpassed other serendipity-oriented algorithms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accuracy, although it was less accurate than purely accuracy-focused methods like SVD alone.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key finding was that increasing diversity can improve serendipity up to a point, but often at the cost of </w:t>
      </w:r>
      <w:r>
        <w:rPr>
          <w:rFonts w:ascii="CMR10" w:hAnsi="CMR10" w:eastAsia="CMR10"/>
          <w:b w:val="0"/>
          <w:i w:val="0"/>
          <w:color w:val="000000"/>
          <w:sz w:val="20"/>
        </w:rPr>
        <w:t>accuracy, and excessive diversity can negatively impact serendipity [</w:t>
      </w:r>
      <w:r>
        <w:rPr>
          <w:rFonts w:ascii="CMR10" w:hAnsi="CMR10" w:eastAsia="CMR10"/>
          <w:b w:val="0"/>
          <w:i w:val="0"/>
          <w:color w:val="0000FF"/>
          <w:sz w:val="20"/>
        </w:rPr>
        <w:t>48</w:t>
      </w:r>
      <w:r>
        <w:rPr>
          <w:rFonts w:ascii="CMR10" w:hAnsi="CMR10" w:eastAsia="CMR10"/>
          <w:b w:val="0"/>
          <w:i w:val="0"/>
          <w:color w:val="000000"/>
          <w:sz w:val="20"/>
        </w:rPr>
        <w:t>].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proposed SerenCDR-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MF for cross-domain serendipity recommendations, utilizing MF to generate initial pre-calculated user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item embeddings from rating matrices. In the training stage it introduce serendipity by dual-loss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functions. Bayesian Personalized Ranking (BPR) to learn novelty and auxiliary loss function to learn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unexpectedness items, tackles the inherent data sparsity of serendipitous events through cross-domain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knowledge transfer by decomposing embeddings into domain-shareable and domain-specific parts with </w:t>
      </w:r>
      <w:r>
        <w:rPr>
          <w:rFonts w:ascii="CMR10" w:hAnsi="CMR10" w:eastAsia="CMR10"/>
          <w:b w:val="0"/>
          <w:i w:val="0"/>
          <w:color w:val="000000"/>
          <w:sz w:val="20"/>
        </w:rPr>
        <w:t>learnable alignment matrices, even without overlapping users/items between domains [</w:t>
      </w:r>
      <w:r>
        <w:rPr>
          <w:rFonts w:ascii="CMR10" w:hAnsi="CMR10" w:eastAsia="CMR10"/>
          <w:b w:val="0"/>
          <w:i w:val="0"/>
          <w:color w:val="0000FF"/>
          <w:sz w:val="20"/>
        </w:rPr>
        <w:t>34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5360" cy="14757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75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132" w:after="0"/>
        <w:ind w:left="48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(a) Collaborative Filtering Mechanism</w:t>
      </w:r>
    </w:p>
    <w:p>
      <w:pPr>
        <w:sectPr>
          <w:type w:val="continuous"/>
          <w:pgSz w:w="12240" w:h="15840"/>
          <w:pgMar w:top="588" w:right="1440" w:bottom="246" w:left="1440" w:header="720" w:footer="720" w:gutter="0"/>
          <w:cols w:num="2" w:equalWidth="0">
            <w:col w:w="4648" w:space="0"/>
            <w:col w:w="47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4090" cy="16294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629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132" w:after="362"/>
        <w:ind w:left="0" w:right="718" w:firstLine="0"/>
        <w:jc w:val="right"/>
      </w:pPr>
      <w:r>
        <w:rPr>
          <w:rFonts w:ascii="CMR9" w:hAnsi="CMR9" w:eastAsia="CMR9"/>
          <w:b w:val="0"/>
          <w:i w:val="0"/>
          <w:color w:val="000000"/>
          <w:sz w:val="18"/>
        </w:rPr>
        <w:t>(b) Matrix Factorization workflow</w:t>
      </w:r>
    </w:p>
    <w:p>
      <w:pPr>
        <w:sectPr>
          <w:type w:val="nextColumn"/>
          <w:pgSz w:w="12240" w:h="15840"/>
          <w:pgMar w:top="588" w:right="1440" w:bottom="246" w:left="1440" w:header="720" w:footer="720" w:gutter="0"/>
          <w:cols w:num="2" w:equalWidth="0">
            <w:col w:w="4648" w:space="0"/>
            <w:col w:w="4712" w:space="0"/>
          </w:cols>
          <w:docGrid w:linePitch="360"/>
        </w:sectPr>
      </w:pPr>
    </w:p>
    <w:p>
      <w:pPr>
        <w:autoSpaceDN w:val="0"/>
        <w:tabs>
          <w:tab w:pos="960" w:val="left"/>
        </w:tabs>
        <w:autoSpaceDE w:val="0"/>
        <w:widowControl/>
        <w:spacing w:line="198" w:lineRule="exact" w:before="0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3.1.2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Content-based Filtering (CBF)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CBF mechanism involves two key components: item profiles and user profiles. Item profiles are </w:t>
      </w:r>
      <w:r>
        <w:rPr>
          <w:rFonts w:ascii="CMR10" w:hAnsi="CMR10" w:eastAsia="CMR10"/>
          <w:b w:val="0"/>
          <w:i w:val="0"/>
          <w:color w:val="000000"/>
          <w:sz w:val="20"/>
        </w:rPr>
        <w:t>constructed from the features or attributes of the items, such as movie genres, actors, textual descrip-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tions, or product specifications. A user profile is then created by aggregating the features of items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 has liked, effectively building a model of their specific interests. Recommendations are generated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matching the attributes of unrated items against the user’s profile and suggesting the items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highest similarity score. The primary strength of CBF lies in its user independence; it does not </w:t>
      </w:r>
      <w:r>
        <w:rPr>
          <w:rFonts w:ascii="CMR10" w:hAnsi="CMR10" w:eastAsia="CMR10"/>
          <w:b w:val="0"/>
          <w:i w:val="0"/>
          <w:color w:val="000000"/>
          <w:sz w:val="20"/>
        </w:rPr>
        <w:t>require data from other users, thus avoiding the ”new user” cold-start problem common in collabo-</w:t>
      </w:r>
      <w:r>
        <w:rPr>
          <w:rFonts w:ascii="CMR10" w:hAnsi="CMR10" w:eastAsia="CMR10"/>
          <w:b w:val="0"/>
          <w:i w:val="0"/>
          <w:color w:val="000000"/>
          <w:sz w:val="20"/>
        </w:rPr>
        <w:t>rative methods [</w:t>
      </w:r>
      <w:r>
        <w:rPr>
          <w:rFonts w:ascii="CMR10" w:hAnsi="CMR10" w:eastAsia="CMR10"/>
          <w:b w:val="0"/>
          <w:i w:val="0"/>
          <w:color w:val="0000FF"/>
          <w:sz w:val="20"/>
        </w:rPr>
        <w:t>45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49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However, its core mechanism leads to a significant and widely recognized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limitation: over-specialization. By design, CBF excels at finding more of the same, reinforcing a user’s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existing preferences but rarely expanding them. This creates a ”filter bubble” where users are shown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narrow, predictable range of content, making it fundamentally difficult for the system to generate </w:t>
      </w:r>
      <w:r>
        <w:rPr>
          <w:rFonts w:ascii="CMR10" w:hAnsi="CMR10" w:eastAsia="CMR10"/>
          <w:b w:val="0"/>
          <w:i w:val="0"/>
          <w:color w:val="000000"/>
          <w:sz w:val="20"/>
        </w:rPr>
        <w:t>novel, diverse, or serendipitous recommendations [</w:t>
      </w:r>
      <w:r>
        <w:rPr>
          <w:rFonts w:ascii="CMR10" w:hAnsi="CMR10" w:eastAsia="CMR10"/>
          <w:b w:val="0"/>
          <w:i w:val="0"/>
          <w:color w:val="0000FF"/>
          <w:sz w:val="20"/>
        </w:rPr>
        <w:t>45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Researchers have explored methods to augment or redesign the CBF process to deliberately introduce </w:t>
      </w:r>
      <w:r>
        <w:rPr>
          <w:rFonts w:ascii="CMR10" w:hAnsi="CMR10" w:eastAsia="CMR10"/>
          <w:b w:val="0"/>
          <w:i w:val="0"/>
          <w:color w:val="000000"/>
          <w:sz w:val="20"/>
        </w:rPr>
        <w:t>novelty and surprise. These efforts represent a progression from adding simple heuristics to employ-</w:t>
      </w:r>
      <w:r>
        <w:rPr>
          <w:rFonts w:ascii="CMR10" w:hAnsi="CMR10" w:eastAsia="CMR10"/>
          <w:b w:val="0"/>
          <w:i w:val="0"/>
          <w:color w:val="000000"/>
          <w:sz w:val="20"/>
        </w:rPr>
        <w:t>ing more complex generative and evolutionary techniques. Iaquinta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(2008), was to introduce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by adding a heuristic-based module to a CBF system. Their method did not alter the</w:t>
      </w:r>
    </w:p>
    <w:p>
      <w:pPr>
        <w:autoSpaceDN w:val="0"/>
        <w:autoSpaceDE w:val="0"/>
        <w:widowControl/>
        <w:spacing w:line="200" w:lineRule="exact" w:before="39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5</w:t>
      </w:r>
    </w:p>
    <w:p>
      <w:pPr>
        <w:sectPr>
          <w:type w:val="continuous"/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806700" cy="29349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934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Figure 3: General Deep Learning Based RS</w:t>
      </w:r>
    </w:p>
    <w:p>
      <w:pPr>
        <w:autoSpaceDN w:val="0"/>
        <w:autoSpaceDE w:val="0"/>
        <w:widowControl/>
        <w:spacing w:line="240" w:lineRule="exact" w:before="42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core CBF model but instead identified potentially serendipitous items by searching for those where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system was most uncertain in its classification. The underlying assumption is that an item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system struggles to categorize as either ”like” or ”dislike” for a user is likely unfamiliar to them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thus a candidate for a surprising discovery. This use of classification uncertainty serves as an elegant </w:t>
      </w:r>
      <w:r>
        <w:rPr>
          <w:rFonts w:ascii="CMR10" w:hAnsi="CMR10" w:eastAsia="CMR10"/>
          <w:b w:val="0"/>
          <w:i w:val="0"/>
          <w:color w:val="000000"/>
          <w:sz w:val="20"/>
        </w:rPr>
        <w:t>computational proxy for the subjective human experience of surprise [</w:t>
      </w:r>
      <w:r>
        <w:rPr>
          <w:rFonts w:ascii="CMR10" w:hAnsi="CMR10" w:eastAsia="CMR10"/>
          <w:b w:val="0"/>
          <w:i w:val="0"/>
          <w:color w:val="0000FF"/>
          <w:sz w:val="20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12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more advanced and integrated approach is demonstrated by [</w:t>
      </w:r>
      <w:r>
        <w:rPr>
          <w:rFonts w:ascii="CMR10" w:hAnsi="CMR10" w:eastAsia="CMR10"/>
          <w:b w:val="0"/>
          <w:i w:val="0"/>
          <w:color w:val="0000FF"/>
          <w:sz w:val="20"/>
        </w:rPr>
        <w:t>50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(2022) with their RRSGA model,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employs a Genetic Algorithm (GA) to fundamentally reshape the recommendation generation </w:t>
      </w:r>
      <w:r>
        <w:rPr>
          <w:rFonts w:ascii="CMR10" w:hAnsi="CMR10" w:eastAsia="CMR10"/>
          <w:b w:val="0"/>
          <w:i w:val="0"/>
          <w:color w:val="000000"/>
          <w:sz w:val="20"/>
        </w:rPr>
        <w:t>process. Instead of scoring items individually, RRSGA treats entire recommendation lists as ”chro-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mosomes” within a population. The system then introduces serendipity through two key evolutionary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operators: Fitness Function: Each list is evaluated based on a fitness function that rewards not only </w:t>
      </w:r>
      <w:r>
        <w:rPr>
          <w:rFonts w:ascii="CMR10" w:hAnsi="CMR10" w:eastAsia="CMR10"/>
          <w:b w:val="0"/>
          <w:i w:val="0"/>
          <w:color w:val="000000"/>
          <w:sz w:val="20"/>
        </w:rPr>
        <w:t>relevance to the user’s profile but also diversity and novelty. Crossover and Mutation: The GA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bines strong ”parent” lists and, crucially, introduces random changes to items within a list.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mutation operator serves as a direct and explicit mechanism for injecting unexpectedness, breaking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deterministic cycle of similarity-matching and forcing the system to explore items far outside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user’s immediate profile. By evolving a population of candidate lists, RRSGA moves beyond simple </w:t>
      </w:r>
      <w:r>
        <w:rPr>
          <w:rFonts w:ascii="CMR10" w:hAnsi="CMR10" w:eastAsia="CMR10"/>
          <w:b w:val="0"/>
          <w:i w:val="0"/>
          <w:color w:val="000000"/>
          <w:sz w:val="20"/>
        </w:rPr>
        <w:t>ranking to search for an optimal list that holistically balances relevance and serendipity. This repre-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sents a shift from using a simple heuristic proxy to employing a formal optimization technique aimed </w:t>
      </w:r>
      <w:r>
        <w:rPr>
          <w:rFonts w:ascii="CMR10" w:hAnsi="CMR10" w:eastAsia="CMR10"/>
          <w:b w:val="0"/>
          <w:i w:val="0"/>
          <w:color w:val="000000"/>
          <w:sz w:val="20"/>
        </w:rPr>
        <w:t>at generating serendipitous outcomes [</w:t>
      </w:r>
      <w:r>
        <w:rPr>
          <w:rFonts w:ascii="CMR10" w:hAnsi="CMR10" w:eastAsia="CMR10"/>
          <w:b w:val="0"/>
          <w:i w:val="0"/>
          <w:color w:val="0000FF"/>
          <w:sz w:val="20"/>
        </w:rPr>
        <w:t>50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3.2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Deep Learning Approaches</w:t>
      </w:r>
    </w:p>
    <w:p>
      <w:pPr>
        <w:autoSpaceDN w:val="0"/>
        <w:tabs>
          <w:tab w:pos="960" w:val="left"/>
        </w:tabs>
        <w:autoSpaceDE w:val="0"/>
        <w:widowControl/>
        <w:spacing w:line="198" w:lineRule="exact" w:before="15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3.2.1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Multi-Layer Perceptron (MLP)/ DNN-based Approaches</w:t>
      </w:r>
    </w:p>
    <w:p>
      <w:pPr>
        <w:autoSpaceDN w:val="0"/>
        <w:autoSpaceDE w:val="0"/>
        <w:widowControl/>
        <w:spacing w:line="238" w:lineRule="exact" w:before="92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Deep Neural Networks (DNNs) based on the Multi-Layer Perceptron (MLP) have become a corner-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stone of modern RS. Their primary advantage over traditional models like MF is the ability to model </w:t>
      </w:r>
      <w:r>
        <w:rPr>
          <w:rFonts w:ascii="CMR10" w:hAnsi="CMR10" w:eastAsia="CMR10"/>
          <w:b w:val="0"/>
          <w:i w:val="0"/>
          <w:color w:val="000000"/>
          <w:sz w:val="20"/>
        </w:rPr>
        <w:t>non-linear and complex user-item interactions. While MF models are inherently linear, MLPs use mul-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tiple layers of neurons with non-linear activation functions to learn hierarchical and intricate feature </w:t>
      </w:r>
      <w:r>
        <w:rPr>
          <w:rFonts w:ascii="CMR10" w:hAnsi="CMR10" w:eastAsia="CMR10"/>
          <w:b w:val="0"/>
          <w:i w:val="0"/>
          <w:color w:val="000000"/>
          <w:sz w:val="20"/>
        </w:rPr>
        <w:t>representations from scratch. In a typical MLP-based RS, embeddings of users and items, often con-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catenated with other features, are fed through a series of hidden layers, with the output layer predicting </w:t>
      </w:r>
      <w:r>
        <w:rPr>
          <w:rFonts w:ascii="CMR10" w:hAnsi="CMR10" w:eastAsia="CMR10"/>
          <w:b w:val="0"/>
          <w:i w:val="0"/>
          <w:color w:val="000000"/>
          <w:sz w:val="20"/>
        </w:rPr>
        <w:t>a final score, such as a rating or click probability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51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capacity to capture complex patterns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makes DNNs a powerful tool for moving beyond simple relevance prediction and toward more nuanced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recommendation objectives like serendipity. Recent research has leveraged the non-linear modeling ca-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pabilities of MLP/DNNs to explicitly generate serendipitous recommendations. These approaches use </w:t>
      </w:r>
      <w:r>
        <w:rPr>
          <w:rFonts w:ascii="CMR10" w:hAnsi="CMR10" w:eastAsia="CMR10"/>
          <w:b w:val="0"/>
          <w:i w:val="0"/>
          <w:color w:val="000000"/>
          <w:sz w:val="20"/>
        </w:rPr>
        <w:t>deep learning not as a monolithic solution but as a targeted tool to model specific facets of serendipity,</w:t>
      </w:r>
    </w:p>
    <w:p>
      <w:pPr>
        <w:autoSpaceDN w:val="0"/>
        <w:autoSpaceDE w:val="0"/>
        <w:widowControl/>
        <w:spacing w:line="200" w:lineRule="exact" w:before="57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6</w:t>
      </w:r>
    </w:p>
    <w:p>
      <w:pPr>
        <w:sectPr>
          <w:pgSz w:w="12240" w:h="15840"/>
          <w:pgMar w:top="56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sectPr>
          <w:pgSz w:w="12240" w:h="15840"/>
          <w:pgMar w:top="56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5360" cy="181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81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68" w:right="1440" w:bottom="246" w:left="1440" w:header="720" w:footer="720" w:gutter="0"/>
          <w:cols w:num="2" w:equalWidth="0">
            <w:col w:w="4648" w:space="0"/>
            <w:col w:w="47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44090" cy="16738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67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4"/>
        <w:sectPr>
          <w:type w:val="nextColumn"/>
          <w:pgSz w:w="12240" w:h="15840"/>
          <w:pgMar w:top="568" w:right="1440" w:bottom="246" w:left="1440" w:header="720" w:footer="720" w:gutter="0"/>
          <w:cols w:num="2" w:equalWidth="0">
            <w:col w:w="4648" w:space="0"/>
            <w:col w:w="4712" w:space="0"/>
          </w:cols>
          <w:docGrid w:linePitch="360"/>
        </w:sectPr>
      </w:pPr>
    </w:p>
    <w:p>
      <w:pPr>
        <w:autoSpaceDN w:val="0"/>
        <w:tabs>
          <w:tab w:pos="6526" w:val="left"/>
        </w:tabs>
        <w:autoSpaceDE w:val="0"/>
        <w:widowControl/>
        <w:spacing w:line="178" w:lineRule="exact" w:before="0" w:after="0"/>
        <w:ind w:left="131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(a) Sequential RS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(b) Generative RS</w:t>
      </w:r>
    </w:p>
    <w:p>
      <w:pPr>
        <w:autoSpaceDN w:val="0"/>
        <w:autoSpaceDE w:val="0"/>
        <w:widowControl/>
        <w:spacing w:line="200" w:lineRule="exact" w:before="468" w:after="0"/>
        <w:ind w:left="26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such as novelty, unexpectedness, or user curiosity.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NSR model by 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(2020) exemplifies this by combining a linear MF component to ensure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accuracy with an MLP to capture novelty. In this framework, the MLP’s task is to predict satisfaction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the complex, non-linear signals in user-item interactions, while MF predicts interest based 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 linear patterns. Serendipity is then defined as items with high predicted satisfaction but low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predicted interest. The MLP is crucial here because only a non-linear model can effectively learn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subtle patterns that indicate a user might be satisfied by an item that deviates from their established </w:t>
      </w:r>
      <w:r>
        <w:rPr>
          <w:rFonts w:ascii="CMR10" w:hAnsi="CMR10" w:eastAsia="CMR10"/>
          <w:b w:val="0"/>
          <w:i w:val="0"/>
          <w:color w:val="000000"/>
          <w:sz w:val="20"/>
        </w:rPr>
        <w:t>interest profile [</w:t>
      </w:r>
      <w:r>
        <w:rPr>
          <w:rFonts w:ascii="CMR10" w:hAnsi="CMR10" w:eastAsia="CMR10"/>
          <w:b w:val="0"/>
          <w:i w:val="0"/>
          <w:color w:val="0000FF"/>
          <w:sz w:val="20"/>
        </w:rPr>
        <w:t>18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More advanced applications use DNNs to model a user’s dynamic state or intent, </w:t>
      </w:r>
      <w:r>
        <w:rPr>
          <w:rFonts w:ascii="CMR10" w:hAnsi="CMR10" w:eastAsia="CMR10"/>
          <w:b w:val="0"/>
          <w:i w:val="0"/>
          <w:color w:val="000000"/>
          <w:sz w:val="20"/>
        </w:rPr>
        <w:t>which then guides the recommendation process. The JD-Seren proposed by Wang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(2023) uses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DNN in its first stage as a category novelty scorer. This model analyzes a user’s behavior history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output a score quantifying how novel a product category is to that user. This personalized novelty score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then fed into a downstream uplift model that determines if and how much novelty to inject into the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recommendations at that moment [</w:t>
      </w:r>
      <w:r>
        <w:rPr>
          <w:rFonts w:ascii="CMR10" w:hAnsi="CMR10" w:eastAsia="CMR10"/>
          <w:b w:val="0"/>
          <w:i w:val="0"/>
          <w:color w:val="0000FF"/>
          <w:sz w:val="20"/>
        </w:rPr>
        <w:t>42</w:t>
      </w:r>
      <w:r>
        <w:rPr>
          <w:rFonts w:ascii="CMR10" w:hAnsi="CMR10" w:eastAsia="CMR10"/>
          <w:b w:val="0"/>
          <w:i w:val="0"/>
          <w:color w:val="000000"/>
          <w:sz w:val="20"/>
        </w:rPr>
        <w:t>]. Similarly, 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(2025) use an MLP to predict the usefulness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(relevance) of an item, but the final serendipity score is a dynamically weighted combination of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usefulness and a separate unexpectedness score. The weight is determined by a computational model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user’s ”diversive curiosity,” which is estimated from their long- and short-term preferences. In </w:t>
      </w:r>
      <w:r>
        <w:rPr>
          <w:rFonts w:ascii="CMR10" w:hAnsi="CMR10" w:eastAsia="CMR10"/>
          <w:b w:val="0"/>
          <w:i w:val="0"/>
          <w:color w:val="000000"/>
          <w:sz w:val="20"/>
        </w:rPr>
        <w:t>these systems, the DNN provides the personalized, data-driven signal of what constitutes ”unexpected”</w:t>
      </w:r>
      <w:r>
        <w:rPr>
          <w:rFonts w:ascii="CMR10" w:hAnsi="CMR10" w:eastAsia="CMR10"/>
          <w:b w:val="0"/>
          <w:i w:val="0"/>
          <w:color w:val="000000"/>
          <w:sz w:val="20"/>
        </w:rPr>
        <w:t>or how much ”relevance” is required for a specific user, enabling a more tailored approach to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ity. Another emerging direction is to use DNNs as the core predictive engine within a user-in-the-loop </w:t>
      </w:r>
      <w:r>
        <w:rPr>
          <w:rFonts w:ascii="CMR10" w:hAnsi="CMR10" w:eastAsia="CMR10"/>
          <w:b w:val="0"/>
          <w:i w:val="0"/>
          <w:color w:val="000000"/>
          <w:sz w:val="20"/>
        </w:rPr>
        <w:t>system [</w:t>
      </w:r>
      <w:r>
        <w:rPr>
          <w:rFonts w:ascii="CMR10" w:hAnsi="CMR10" w:eastAsia="CMR10"/>
          <w:b w:val="0"/>
          <w:i w:val="0"/>
          <w:color w:val="0000FF"/>
          <w:sz w:val="20"/>
        </w:rPr>
        <w:t>31</w:t>
      </w:r>
      <w:r>
        <w:rPr>
          <w:rFonts w:ascii="CMR10" w:hAnsi="CMR10" w:eastAsia="CMR10"/>
          <w:b w:val="0"/>
          <w:i w:val="0"/>
          <w:color w:val="000000"/>
          <w:sz w:val="20"/>
        </w:rPr>
        <w:t>]. Gyewon Jeon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propose an interactive feedback loop where users can provide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counterfactual feedback. In their system, a powerful DNN acts as the click-through rate predictor.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is not generated by the DNN directly but is elicited through user interaction that modifies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input features fed to the model. The DNN’s role is to process these counterfactually modified </w:t>
      </w:r>
      <w:r>
        <w:rPr>
          <w:rFonts w:ascii="CMR10" w:hAnsi="CMR10" w:eastAsia="CMR10"/>
          <w:b w:val="0"/>
          <w:i w:val="0"/>
          <w:color w:val="000000"/>
          <w:sz w:val="20"/>
        </w:rPr>
        <w:t>user profiles and generate new, updated recommendations. The MLP component of DeepFM is es-</w:t>
      </w:r>
      <w:r>
        <w:rPr>
          <w:rFonts w:ascii="CMR10" w:hAnsi="CMR10" w:eastAsia="CMR10"/>
          <w:b w:val="0"/>
          <w:i w:val="0"/>
          <w:color w:val="000000"/>
          <w:sz w:val="20"/>
        </w:rPr>
        <w:t>sential for capturing the high-order feature interactions that emerge from these user-driven ”what-if”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scenarios, thereby producing results that are both relevant and surprisingly different from the original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recommendations [</w:t>
      </w:r>
      <w:r>
        <w:rPr>
          <w:rFonts w:ascii="CMR10" w:hAnsi="CMR10" w:eastAsia="CMR10"/>
          <w:b w:val="0"/>
          <w:i w:val="0"/>
          <w:color w:val="0000FF"/>
          <w:sz w:val="20"/>
        </w:rPr>
        <w:t>37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960" w:val="left"/>
        </w:tabs>
        <w:autoSpaceDE w:val="0"/>
        <w:widowControl/>
        <w:spacing w:line="198" w:lineRule="exact" w:before="236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3.2.2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RNN-based Approaches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Recurrent Neural Networks (RNNs), including their advanced variants like Long Short-Term Memory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(LSTM) and Gated Recurrent Units (GRU), are uniquely suited to model the temporal dynamics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 behavior. Unlike feed-forward networks, RNNs maintain an internal hidden state that acts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memory, allowing them to process sequences of user-item interactions chronologically. By learning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transitional patterns between items, RNN can effectively predict a user’s next likely interaction,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making it powerful for tasks like session-based and next-item recommendation where sequential context </w:t>
      </w:r>
      <w:r>
        <w:rPr>
          <w:rFonts w:ascii="CMR10" w:hAnsi="CMR10" w:eastAsia="CMR10"/>
          <w:b w:val="0"/>
          <w:i w:val="0"/>
          <w:color w:val="000000"/>
          <w:sz w:val="20"/>
        </w:rPr>
        <w:t>is paramount. The inherent nature of RNNs to ”predict a perpetuation of past observed behavior”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creates a fundamental tension with the goal of serendipity. Because standard RNNs are optimized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predict the next most likely item, they excel at capturing normative patterns but, when used </w:t>
      </w:r>
      <w:r>
        <w:rPr>
          <w:rFonts w:ascii="CMR10" w:hAnsi="CMR10" w:eastAsia="CMR10"/>
          <w:b w:val="0"/>
          <w:i w:val="0"/>
          <w:color w:val="000000"/>
          <w:sz w:val="20"/>
        </w:rPr>
        <w:t>naively, can inadvertently place the user in a ”filter bubble.”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45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51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Research in this area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therefore evolved from identifying this limitation to using RNNs as sophisticated components within </w:t>
      </w:r>
      <w:r>
        <w:rPr>
          <w:rFonts w:ascii="CMR10" w:hAnsi="CMR10" w:eastAsia="CMR10"/>
          <w:b w:val="0"/>
          <w:i w:val="0"/>
          <w:color w:val="000000"/>
          <w:sz w:val="20"/>
        </w:rPr>
        <w:t>more complex serendipity-aware architectures.</w:t>
      </w:r>
    </w:p>
    <w:p>
      <w:pPr>
        <w:autoSpaceDN w:val="0"/>
        <w:autoSpaceDE w:val="0"/>
        <w:widowControl/>
        <w:spacing w:line="200" w:lineRule="exact" w:before="44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7</w:t>
      </w:r>
    </w:p>
    <w:p>
      <w:pPr>
        <w:sectPr>
          <w:type w:val="continuous"/>
          <w:pgSz w:w="12240" w:h="15840"/>
          <w:pgMar w:top="56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tabs>
          <w:tab w:pos="1640" w:val="left"/>
        </w:tabs>
        <w:autoSpaceDE w:val="0"/>
        <w:widowControl/>
        <w:spacing w:line="238" w:lineRule="exact" w:before="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challenge was clearly articulated by Pardos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(2020) in their study of a university course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recommender.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found that their production RNN-based system, while accurate at predicting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enrollment, exhibited a ”dramatic lack of novelty.” The RNN recommended predictable courses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fulfilled major requirements, which students already knew about. This study underscored that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RNN’s optimization objective for sequential accuracy is often misaligned with the goal of fostering </w:t>
      </w:r>
      <w:r>
        <w:rPr>
          <w:rFonts w:ascii="CMR10" w:hAnsi="CMR10" w:eastAsia="CMR10"/>
          <w:b w:val="0"/>
          <w:i w:val="0"/>
          <w:color w:val="000000"/>
          <w:sz w:val="20"/>
        </w:rPr>
        <w:t>surprising discoveries [</w:t>
      </w:r>
      <w:r>
        <w:rPr>
          <w:rFonts w:ascii="CMR10" w:hAnsi="CMR10" w:eastAsia="CMR10"/>
          <w:b w:val="0"/>
          <w:i w:val="0"/>
          <w:color w:val="0000FF"/>
          <w:sz w:val="20"/>
        </w:rPr>
        <w:t>35</w:t>
      </w:r>
      <w:r>
        <w:rPr>
          <w:rFonts w:ascii="CMR10" w:hAnsi="CMR10" w:eastAsia="CMR10"/>
          <w:b w:val="0"/>
          <w:i w:val="0"/>
          <w:color w:val="000000"/>
          <w:sz w:val="20"/>
        </w:rPr>
        <w:t>]. However, rather than abandoning RNNs, subsequent research has demon-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strated their value as powerful tools for modeling the dynamic user state, which is a crucial input for </w:t>
      </w:r>
      <w:r>
        <w:rPr>
          <w:rFonts w:ascii="CMR10" w:hAnsi="CMR10" w:eastAsia="CMR10"/>
          <w:b w:val="0"/>
          <w:i w:val="0"/>
          <w:color w:val="000000"/>
          <w:sz w:val="20"/>
        </w:rPr>
        <w:t>personalizing serendipity. The PURS model by Li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(2020) exemplifies this approach. It uses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bidirectional GRU with a self-attention mechanism to process a user’s behavior sequence. The output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this GRU is not the final recommendation but a user interest embedding that captures the relevance </w:t>
      </w:r>
      <w:r>
        <w:rPr>
          <w:rFonts w:ascii="CMR10" w:hAnsi="CMR10" w:eastAsia="CMR10"/>
          <w:b w:val="0"/>
          <w:i w:val="0"/>
          <w:color w:val="000000"/>
          <w:sz w:val="20"/>
        </w:rPr>
        <w:t>component of a hybrid utility function. This relevance signal is then combined with a separately calcu-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lated, personalized ”unexpectedness” score to generate the final serendipitous recommendation. Here, </w:t>
      </w:r>
      <w:r>
        <w:rPr>
          <w:rFonts w:ascii="CMR10" w:hAnsi="CMR10" w:eastAsia="CMR10"/>
          <w:b w:val="0"/>
          <w:i w:val="0"/>
          <w:color w:val="000000"/>
          <w:sz w:val="20"/>
        </w:rPr>
        <w:t>the RNN provides the necessary, context-aware foundation upon which unexpectedness can be intelli-</w:t>
      </w:r>
      <w:r>
        <w:rPr>
          <w:rFonts w:ascii="CMR10" w:hAnsi="CMR10" w:eastAsia="CMR10"/>
          <w:b w:val="0"/>
          <w:i w:val="0"/>
          <w:color w:val="000000"/>
          <w:sz w:val="20"/>
        </w:rPr>
        <w:t>gently layered [</w:t>
      </w:r>
      <w:r>
        <w:rPr>
          <w:rFonts w:ascii="CMR10" w:hAnsi="CMR10" w:eastAsia="CMR10"/>
          <w:b w:val="0"/>
          <w:i w:val="0"/>
          <w:color w:val="0000FF"/>
          <w:sz w:val="20"/>
        </w:rPr>
        <w:t>52</w:t>
      </w:r>
      <w:r>
        <w:rPr>
          <w:rFonts w:ascii="CMR10" w:hAnsi="CMR10" w:eastAsia="CMR10"/>
          <w:b w:val="0"/>
          <w:i w:val="0"/>
          <w:color w:val="000000"/>
          <w:sz w:val="20"/>
        </w:rPr>
        <w:t>]. Similarly, 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 an LSTM model to specifically capture a user’s short-term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preferences from their recent interaction history. This dynamic, short-term profile is then contrasted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a stable, long-term profile using SVD to computationally derive a ”diversive curiosity” score for </w:t>
      </w:r>
      <w:r>
        <w:rPr>
          <w:rFonts w:ascii="CMR10" w:hAnsi="CMR10" w:eastAsia="CMR10"/>
          <w:b w:val="0"/>
          <w:i w:val="0"/>
          <w:color w:val="000000"/>
          <w:sz w:val="20"/>
        </w:rPr>
        <w:t>each user. This curiosity score then acts as a personalized weight, determining the final balance be-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tween usefulness (relevance) and unexpectedness in the re-ranking process. In both cases, the RNN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tasked with generating the surprise itself but with modeling the user’s evolving context with high </w:t>
      </w:r>
      <w:r>
        <w:rPr>
          <w:rFonts w:ascii="CMR10" w:hAnsi="CMR10" w:eastAsia="CMR10"/>
          <w:b w:val="0"/>
          <w:i w:val="0"/>
          <w:color w:val="000000"/>
          <w:sz w:val="20"/>
        </w:rPr>
        <w:t>fidelity [</w:t>
      </w:r>
      <w:r>
        <w:rPr>
          <w:rFonts w:ascii="CMR10" w:hAnsi="CMR10" w:eastAsia="CMR10"/>
          <w:b w:val="0"/>
          <w:i w:val="0"/>
          <w:color w:val="0000FF"/>
          <w:sz w:val="20"/>
        </w:rPr>
        <w:t>31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allows a separate, dedicated mechanism to effectively introduce unexpectedness that </w:t>
      </w:r>
      <w:r>
        <w:rPr>
          <w:rFonts w:ascii="CMR10" w:hAnsi="CMR10" w:eastAsia="CMR10"/>
          <w:b w:val="0"/>
          <w:i w:val="0"/>
          <w:color w:val="000000"/>
          <w:sz w:val="20"/>
        </w:rPr>
        <w:t>is still personally relevant.</w:t>
      </w:r>
    </w:p>
    <w:p>
      <w:pPr>
        <w:autoSpaceDN w:val="0"/>
        <w:tabs>
          <w:tab w:pos="960" w:val="left"/>
        </w:tabs>
        <w:autoSpaceDE w:val="0"/>
        <w:widowControl/>
        <w:spacing w:line="198" w:lineRule="exact" w:before="236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3.2.3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CNN-based Approaches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Ziarani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(2021) [</w:t>
      </w:r>
      <w:r>
        <w:rPr>
          <w:rFonts w:ascii="CMR10" w:hAnsi="CMR10" w:eastAsia="CMR10"/>
          <w:b w:val="0"/>
          <w:i w:val="0"/>
          <w:color w:val="0000FF"/>
          <w:sz w:val="20"/>
        </w:rPr>
        <w:t>26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introduce SDNet, a serendipity oriented recommendation framework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augments traditional accuracy driven models through integration of a one dimensional convolutional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neural network together with Particle Swarm Optimization and Serendipitous Personalized Ranking.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SDNet begins by extracting six user level features from the Serendipity Dataset 2018—including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label, average rating, mean popularity, weighted deviation mean average, average negative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feedback and openness—to form a six-by-one input vector . A convolutional neural network composed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three filters of kernel size three, unit stride and Rectified Linear Unit activation processes this input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generate joint predictions of unexpectedness and relevance per user . In the candidate generation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phase, Particle Swarm Optimization explores the neighborhood defined by predicted unexpectedness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within a tolerance threshold to identify unrated items whose relevance deviation falls below a predefined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parameter . Finally, Serendipitous Personalized Ranking employs a Serendipity AUC objective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balances accuracy and item popularity via a tunable parameter to re-rank PSO candidates . Empirical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evaluation on serendipity rate, hit ratio and Normalized Discounted Cumulative Gain demonstrates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SDNet delivers relative improvements of at least 38 percent and 31 percent over leading baseline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methods respectively, achieving an NDCG of approximately 0.88 while maintaining a mean absolute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below 0.07 across varying dataset sizes . Despite its strong performance, the model relies 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historical ratings, which limits its effectiveness for new users and new items, and it does not incorporate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temporal weighting of interactions, potentially reducing responsiveness to evolving user preferences. </w:t>
      </w:r>
      <w:r>
        <w:rPr>
          <w:rFonts w:ascii="CMR10" w:hAnsi="CMR10" w:eastAsia="CMR10"/>
          <w:b w:val="0"/>
          <w:i w:val="0"/>
          <w:color w:val="000000"/>
          <w:sz w:val="20"/>
        </w:rPr>
        <w:t>Chen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[</w:t>
      </w:r>
      <w:r>
        <w:rPr>
          <w:rFonts w:ascii="CMR10" w:hAnsi="CMR10" w:eastAsia="CMR10"/>
          <w:b w:val="0"/>
          <w:i w:val="0"/>
          <w:color w:val="0000FF"/>
          <w:sz w:val="20"/>
        </w:rPr>
        <w:t>53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proposed CKLF, in this framework CNN plays a critical and specific role 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output stage of the SAN module, where it functions as a sophisticated feature fusion and abstraction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layer to create a final, serendipity-aware item representation. The input is a multi-channel matrix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formed by stacking two distinct representations for each item, the initial, dense word embeddings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capture linguistic meaning, and the new, KG-enhanced entity embeddings generated by the spreading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activation process to synthesize the diverse and unexpected signals from SAN into a single, holistic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item embedding. Through its feature extraction and max-pooling layers, it distills the most potent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signals—both from the item’s core content and its newly discovered relational context—into a final,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fixed-size vector. At final, serendipity-aware embedding is then used for the downstream matching </w:t>
      </w:r>
      <w:r>
        <w:rPr>
          <w:rFonts w:ascii="CMR10" w:hAnsi="CMR10" w:eastAsia="CMR10"/>
          <w:b w:val="0"/>
          <w:i w:val="0"/>
          <w:color w:val="000000"/>
          <w:sz w:val="20"/>
        </w:rPr>
        <w:t>task against the user’s profile [</w:t>
      </w:r>
      <w:r>
        <w:rPr>
          <w:rFonts w:ascii="CMR10" w:hAnsi="CMR10" w:eastAsia="CMR10"/>
          <w:b w:val="0"/>
          <w:i w:val="0"/>
          <w:color w:val="0000FF"/>
          <w:sz w:val="20"/>
        </w:rPr>
        <w:t>53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3.2.4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GAN-based Approaches</w:t>
      </w:r>
    </w:p>
    <w:p>
      <w:pPr>
        <w:autoSpaceDN w:val="0"/>
        <w:autoSpaceDE w:val="0"/>
        <w:widowControl/>
        <w:spacing w:line="238" w:lineRule="exact" w:before="92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Generative Adversarial Networks (GANs) framework operates through a minimax game between two </w:t>
      </w:r>
      <w:r>
        <w:rPr>
          <w:rFonts w:ascii="CMR10" w:hAnsi="CMR10" w:eastAsia="CMR10"/>
          <w:b w:val="0"/>
          <w:i w:val="0"/>
          <w:color w:val="000000"/>
          <w:sz w:val="20"/>
        </w:rPr>
        <w:t>neural networks: a Generator (G), which learns to create synthetic data that mimics a target dis-</w:t>
      </w:r>
      <w:r>
        <w:rPr>
          <w:rFonts w:ascii="CMR10" w:hAnsi="CMR10" w:eastAsia="CMR10"/>
          <w:b w:val="0"/>
          <w:i w:val="0"/>
          <w:color w:val="000000"/>
          <w:sz w:val="20"/>
        </w:rPr>
        <w:t>tribution, and a Discriminator (D), which learns to distinguish the generator’s synthetic data from</w:t>
      </w:r>
    </w:p>
    <w:p>
      <w:pPr>
        <w:autoSpaceDN w:val="0"/>
        <w:autoSpaceDE w:val="0"/>
        <w:widowControl/>
        <w:spacing w:line="200" w:lineRule="exact" w:before="52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8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real data. This adversarial training process forces the generator to produce increasingly realistic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high-quality data. In RS, GANs are typically employed for generative data augmentation, where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generator creates synthetic but plausible user-item interaction data to enrich sparse training sets, and </w:t>
      </w:r>
      <w:r>
        <w:rPr>
          <w:rFonts w:ascii="CMR10" w:hAnsi="CMR10" w:eastAsia="CMR10"/>
          <w:b w:val="0"/>
          <w:i w:val="0"/>
          <w:color w:val="000000"/>
          <w:sz w:val="20"/>
        </w:rPr>
        <w:t>generating hard negative samples, which can improve the robustness of discriminative ranking mod-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els. This approach fundamentally treats the GAN as a sophisticated module for enhancing the data </w:t>
      </w:r>
      <w:r>
        <w:rPr>
          <w:rFonts w:ascii="CMR10" w:hAnsi="CMR10" w:eastAsia="CMR10"/>
          <w:b w:val="0"/>
          <w:i w:val="0"/>
          <w:color w:val="000000"/>
          <w:sz w:val="20"/>
        </w:rPr>
        <w:t>or training process of a downstream recommendation model [</w:t>
      </w:r>
      <w:r>
        <w:rPr>
          <w:rFonts w:ascii="CMR10" w:hAnsi="CMR10" w:eastAsia="CMR10"/>
          <w:b w:val="0"/>
          <w:i w:val="0"/>
          <w:color w:val="0000FF"/>
          <w:sz w:val="20"/>
        </w:rPr>
        <w:t>51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The inherent ability of GANs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generate novel data distributions makes them a compelling tool for fostering serendipity. Instead of </w:t>
      </w:r>
      <w:r>
        <w:rPr>
          <w:rFonts w:ascii="CMR10" w:hAnsi="CMR10" w:eastAsia="CMR10"/>
          <w:b w:val="0"/>
          <w:i w:val="0"/>
          <w:color w:val="000000"/>
          <w:sz w:val="20"/>
        </w:rPr>
        <w:t>simply replicating existing interaction patterns, a well-designed GAN can learn the underlying collab-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orative structures and generate interactions that represent novel yet plausible user interests, directly </w:t>
      </w:r>
      <w:r>
        <w:rPr>
          <w:rFonts w:ascii="CMR10" w:hAnsi="CMR10" w:eastAsia="CMR10"/>
          <w:b w:val="0"/>
          <w:i w:val="0"/>
          <w:color w:val="000000"/>
          <w:sz w:val="20"/>
        </w:rPr>
        <w:t>addressing the core of a serendipitous recommendation.</w:t>
      </w:r>
    </w:p>
    <w:p>
      <w:pPr>
        <w:autoSpaceDN w:val="0"/>
        <w:autoSpaceDE w:val="0"/>
        <w:widowControl/>
        <w:spacing w:line="240" w:lineRule="exact" w:before="12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propose GS-RS, a framework that uses a GAN as a generative pre-processing module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explicitly model serendipity. The core of their method is a Twin Conditional GAN that learns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generate two distinct fine-grained user preference signals: interest and satisfaction. Serendipity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computationally defined as items with a combination of low predicted interest and high predicted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satisfaction. The GAN’s role is to generate these preference scores for unrated items, creating ”virtual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but convincible” user preference profiles. This generated data is then used to create an enhanced,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denser user-item matrix which serves as a superior input for a traditional downstream recommender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system. The GAN does not produce the final recommendation but enriches the input data with explicit,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computationally derived serendipity signals, enabling the downstream model to better balance accuracy </w:t>
      </w:r>
      <w:r>
        <w:rPr>
          <w:rFonts w:ascii="CMR10" w:hAnsi="CMR10" w:eastAsia="CMR10"/>
          <w:b w:val="0"/>
          <w:i w:val="0"/>
          <w:color w:val="000000"/>
          <w:sz w:val="20"/>
        </w:rPr>
        <w:t>and novelty [</w:t>
      </w:r>
      <w:r>
        <w:rPr>
          <w:rFonts w:ascii="CMR10" w:hAnsi="CMR10" w:eastAsia="CMR10"/>
          <w:b w:val="0"/>
          <w:i w:val="0"/>
          <w:color w:val="0000FF"/>
          <w:sz w:val="20"/>
        </w:rPr>
        <w:t>25</w:t>
      </w:r>
      <w:r>
        <w:rPr>
          <w:rFonts w:ascii="CMR10" w:hAnsi="CMR10" w:eastAsia="CMR10"/>
          <w:b w:val="0"/>
          <w:i w:val="0"/>
          <w:color w:val="000000"/>
          <w:sz w:val="20"/>
        </w:rPr>
        <w:t>]. Hassan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Hassan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 a different approach with GCZRec, a framework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uses GANs to directly synthesize the user-item interaction matrix, achieving serendipity implicitly.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Their model employs a dual-generator architecture based on conditional Wasserstein GANs (cWGANs).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generator learns to produce interaction scores for all users given a news item, while the other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generates scores for all news items given a user. Serendipity emerges from the model’s ability to learn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generate based on latent collaborative signals. By training on historical interactions, the GAN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captures the complex, non-obvious relationships between users and items, allowing it to generate diverse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recommendations that expand a user’s interests. For cold-start scenarios, a separate zero-shot classifier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 predicts a user or item’s ”class”, which is then used as the condition for the cWGAN to generate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plausible interactions, making this approach particularly effective at introducing serendipity for new </w:t>
      </w:r>
      <w:r>
        <w:rPr>
          <w:rFonts w:ascii="CMR10" w:hAnsi="CMR10" w:eastAsia="CMR10"/>
          <w:b w:val="0"/>
          <w:i w:val="0"/>
          <w:color w:val="000000"/>
          <w:sz w:val="20"/>
        </w:rPr>
        <w:t>users and items [</w:t>
      </w:r>
      <w:r>
        <w:rPr>
          <w:rFonts w:ascii="CMR10" w:hAnsi="CMR10" w:eastAsia="CMR10"/>
          <w:b w:val="0"/>
          <w:i w:val="0"/>
          <w:color w:val="0000FF"/>
          <w:sz w:val="20"/>
        </w:rPr>
        <w:t>43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The application of GANs to serendipity, while powerful, is still in its early stages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presents several key challenges and future research directions. The current approaches demonstrate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two different philosophies: GS2-RS models serendipity explicitly through a defined objective, while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GCZRec achieves it implicitly as an emergent property of collaborative data generation. A significant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future direction is to bridge these approaches by designing GANs with serendipity-aware loss functions.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would involve incorporating a regularizer into the GAN’s objective that explicitly rewards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generator for producing outputs that are not only realistic but also diverse, novel, or unexpected </w:t>
      </w:r>
      <w:r>
        <w:rPr>
          <w:rFonts w:ascii="CMR10" w:hAnsi="CMR10" w:eastAsia="CMR10"/>
          <w:b w:val="0"/>
          <w:i w:val="0"/>
          <w:color w:val="000000"/>
          <w:sz w:val="20"/>
        </w:rPr>
        <w:t>according to a defined metric.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3.2.5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Knowledge Graph-based Approaches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Knowledge-Based RS are a powerful class of systems that leverage rich, structured domain knowledge,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often in the form of ontologies or Knowledge Graphs (KGs), to generate recommendations. KB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reason over complex relationships between entities. In a typical KG-based RS, entities are represented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nodes and their relationships as edges. Recommendation is often framed as a link prediction task, </w:t>
      </w:r>
      <w:r>
        <w:rPr>
          <w:rFonts w:ascii="CMR10" w:hAnsi="CMR10" w:eastAsia="CMR10"/>
          <w:b w:val="0"/>
          <w:i w:val="0"/>
          <w:color w:val="000000"/>
          <w:sz w:val="20"/>
        </w:rPr>
        <w:t>where the model learns to infer plausible but missing connections between a user and items. This ap-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proach is particularly effective at addressing data sparsity and the cold-start problem, and its inherent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structure provides a high degree of explainability for its recommendations. The structured, relational </w:t>
      </w:r>
      <w:r>
        <w:rPr>
          <w:rFonts w:ascii="CMR10" w:hAnsi="CMR10" w:eastAsia="CMR10"/>
          <w:b w:val="0"/>
          <w:i w:val="0"/>
          <w:color w:val="000000"/>
          <w:sz w:val="20"/>
        </w:rPr>
        <w:t>knowledge in a KG makes it an exceptionally well-suited foundation for generating serendipitous rec-</w:t>
      </w:r>
      <w:r>
        <w:rPr>
          <w:rFonts w:ascii="CMR10" w:hAnsi="CMR10" w:eastAsia="CMR10"/>
          <w:b w:val="0"/>
          <w:i w:val="0"/>
          <w:color w:val="000000"/>
          <w:sz w:val="20"/>
        </w:rPr>
        <w:t>ommendations [</w:t>
      </w:r>
      <w:r>
        <w:rPr>
          <w:rFonts w:ascii="CMR10" w:hAnsi="CMR10" w:eastAsia="CMR10"/>
          <w:b w:val="0"/>
          <w:i w:val="0"/>
          <w:color w:val="0000FF"/>
          <w:sz w:val="20"/>
        </w:rPr>
        <w:t>51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By traversing multi-hop paths and exploring non-obvious connections, a KG-based </w:t>
      </w:r>
      <w:r>
        <w:rPr>
          <w:rFonts w:ascii="CMR10" w:hAnsi="CMR10" w:eastAsia="CMR10"/>
          <w:b w:val="0"/>
          <w:i w:val="0"/>
          <w:color w:val="000000"/>
          <w:sz w:val="20"/>
        </w:rPr>
        <w:t>system can discover items that are relevant but unexpected, directly burst the ”filter bubble.”</w:t>
      </w:r>
    </w:p>
    <w:p>
      <w:pPr>
        <w:autoSpaceDN w:val="0"/>
        <w:tabs>
          <w:tab w:pos="5840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Inoue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pioneered a novel approach by combining a KG with an Interactive Genetic 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gorithm (IGA) to induce ”serendipitous learning” at school.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Their system recommends sequences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scientific discoveries which are represented as traversals through a KG. Serendipity is introduced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through the IGA, an evolutionary process where the user’s feedback serves as the fitness function.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Crossover and mutation operators create new, potentially novel learning paths by combining and </w:t>
      </w:r>
      <w:r>
        <w:rPr>
          <w:rFonts w:ascii="CMR10" w:hAnsi="CMR10" w:eastAsia="CMR10"/>
          <w:b w:val="0"/>
          <w:i w:val="0"/>
          <w:color w:val="000000"/>
          <w:sz w:val="20"/>
        </w:rPr>
        <w:t>altering existing high-rated paths. Crucially, if a generated path does not exist in the KG, the sys-</w:t>
      </w:r>
    </w:p>
    <w:p>
      <w:pPr>
        <w:autoSpaceDN w:val="0"/>
        <w:autoSpaceDE w:val="0"/>
        <w:widowControl/>
        <w:spacing w:line="200" w:lineRule="exact" w:before="57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9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tem uses Dynamic Time Warping (DTW) to find the most semantically similar existing path.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constrains the exploration, ensuring that even novel recommendations remain coherent and relevant.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interactive, user-in-the-loop approach empowers user agency and uses the KG as a structured </w:t>
      </w:r>
      <w:r>
        <w:rPr>
          <w:rFonts w:ascii="CMR10" w:hAnsi="CMR10" w:eastAsia="CMR10"/>
          <w:b w:val="0"/>
          <w:i w:val="0"/>
          <w:color w:val="000000"/>
          <w:sz w:val="20"/>
        </w:rPr>
        <w:t>playground for serendipitous discovery [</w:t>
      </w:r>
      <w:r>
        <w:rPr>
          <w:rFonts w:ascii="CMR10" w:hAnsi="CMR10" w:eastAsia="CMR10"/>
          <w:b w:val="0"/>
          <w:i w:val="0"/>
          <w:color w:val="0000FF"/>
          <w:sz w:val="20"/>
        </w:rPr>
        <w:t>54</w:t>
      </w:r>
      <w:r>
        <w:rPr>
          <w:rFonts w:ascii="CMR10" w:hAnsi="CMR10" w:eastAsia="CMR10"/>
          <w:b w:val="0"/>
          <w:i w:val="0"/>
          <w:color w:val="000000"/>
          <w:sz w:val="20"/>
        </w:rPr>
        <w:t>]. Building on the idea of KG traversal, Chen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developed the Cognitive-based Knowledge Learning Framework (CKLF), which integrates principles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cognitive psychology to more explicitly model and generate serendipity. The framework’s core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component for serendipity is the Spreading Activation Network (SAN). This module simulates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associative nature of human memory on a KG. Instead of just considering immediate neighbors,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SAN propagates activation signals along diverse semantic paths to discover more distant, high-order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entities. This ”spreading activation” is a direct mechanism for unearthing unexpected connections.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it might connect a user interested in a specific political figure (e.g., Trump) to a related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but non-obvious entity (e.g., Giuliani) through a multi-hop path, which is then used to recommend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relevant but surprising news article. By systematically exploring these high-order relationships,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SAN enriches item embeddings with diverse semantic information, which is then synthesized by a CNN </w:t>
      </w:r>
      <w:r>
        <w:rPr>
          <w:rFonts w:ascii="CMR10" w:hAnsi="CMR10" w:eastAsia="CMR10"/>
          <w:b w:val="0"/>
          <w:i w:val="0"/>
          <w:color w:val="000000"/>
          <w:sz w:val="20"/>
        </w:rPr>
        <w:t>into a final, serendipity-aware representation [</w:t>
      </w:r>
      <w:r>
        <w:rPr>
          <w:rFonts w:ascii="CMR10" w:hAnsi="CMR10" w:eastAsia="CMR10"/>
          <w:b w:val="0"/>
          <w:i w:val="0"/>
          <w:color w:val="0000FF"/>
          <w:sz w:val="20"/>
        </w:rPr>
        <w:t>53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960" w:val="left"/>
        </w:tabs>
        <w:autoSpaceDE w:val="0"/>
        <w:widowControl/>
        <w:spacing w:line="198" w:lineRule="exact" w:before="236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3.2.6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Transformer-based Approaches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Transformer-based RS have marked a significant advancement in sequential recommendation by pro-</w:t>
      </w:r>
      <w:r>
        <w:rPr>
          <w:rFonts w:ascii="CMR10" w:hAnsi="CMR10" w:eastAsia="CMR10"/>
          <w:b w:val="0"/>
          <w:i w:val="0"/>
          <w:color w:val="000000"/>
          <w:sz w:val="20"/>
        </w:rPr>
        <w:t>cessing sequences of user-item interactions non-sequentially, primarily through self-attention mecha-</w:t>
      </w:r>
      <w:r>
        <w:rPr>
          <w:rFonts w:ascii="CMR10" w:hAnsi="CMR10" w:eastAsia="CMR10"/>
          <w:b w:val="0"/>
          <w:i w:val="0"/>
          <w:color w:val="000000"/>
          <w:sz w:val="20"/>
        </w:rPr>
        <w:t>nisms [</w:t>
      </w:r>
      <w:r>
        <w:rPr>
          <w:rFonts w:ascii="CMR10" w:hAnsi="CMR10" w:eastAsia="CMR10"/>
          <w:b w:val="0"/>
          <w:i w:val="0"/>
          <w:color w:val="0000FF"/>
          <w:sz w:val="20"/>
        </w:rPr>
        <w:t>51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55</w:t>
      </w:r>
      <w:r>
        <w:rPr>
          <w:rFonts w:ascii="CMR10" w:hAnsi="CMR10" w:eastAsia="CMR10"/>
          <w:b w:val="0"/>
          <w:i w:val="0"/>
          <w:color w:val="000000"/>
          <w:sz w:val="20"/>
        </w:rPr>
        <w:t>]. These mechanisms assign adaptive weights to all items within a user’s historical se-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quence, allowing the model to discern the varying importance of past interactions and capture complex,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long-range dependencies. This approach overcomes the limitations of traditional sequential models like </w:t>
      </w:r>
      <w:r>
        <w:rPr>
          <w:rFonts w:ascii="CMR10" w:hAnsi="CMR10" w:eastAsia="CMR10"/>
          <w:b w:val="0"/>
          <w:i w:val="0"/>
          <w:color w:val="000000"/>
          <w:sz w:val="20"/>
        </w:rPr>
        <w:t>RNNs and facilitates efficient parallel processing of extensive interaction data, leading to enhanced rec-</w:t>
      </w:r>
      <w:r>
        <w:rPr>
          <w:rFonts w:ascii="CMR10" w:hAnsi="CMR10" w:eastAsia="CMR10"/>
          <w:b w:val="0"/>
          <w:i w:val="0"/>
          <w:color w:val="000000"/>
          <w:sz w:val="20"/>
        </w:rPr>
        <w:t>ommendation quality by more accurately modeling dynamic user preferences [</w:t>
      </w:r>
      <w:r>
        <w:rPr>
          <w:rFonts w:ascii="CMR10" w:hAnsi="CMR10" w:eastAsia="CMR10"/>
          <w:b w:val="0"/>
          <w:i w:val="0"/>
          <w:color w:val="0000FF"/>
          <w:sz w:val="20"/>
        </w:rPr>
        <w:t>55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Seminal models like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BERT4Rec exemplify this paradigm, treating recommendation as a sequence modeling task akin to </w:t>
      </w:r>
      <w:r>
        <w:rPr>
          <w:rFonts w:ascii="CMR10" w:hAnsi="CMR10" w:eastAsia="CMR10"/>
          <w:b w:val="0"/>
          <w:i w:val="0"/>
          <w:color w:val="000000"/>
          <w:sz w:val="20"/>
        </w:rPr>
        <w:t>masked language modeling in NLP [</w:t>
      </w:r>
      <w:r>
        <w:rPr>
          <w:rFonts w:ascii="CMR10" w:hAnsi="CMR10" w:eastAsia="CMR10"/>
          <w:b w:val="0"/>
          <w:i w:val="0"/>
          <w:color w:val="0000FF"/>
          <w:sz w:val="20"/>
        </w:rPr>
        <w:t>56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20" w:after="0"/>
        <w:ind w:left="144" w:right="144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the base Transformer architecture excels at predicting a user’s next likely action, this inherent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focus on perpetuating past behavior can lead to over-specialization. Consequently, recent research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focused on adapting the powerful sequence modeling capabilities of Transformers to explicitly foster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serendipity, which requires a deliberate and intelligent deviation from the most predictable path [</w:t>
      </w:r>
      <w:r>
        <w:rPr>
          <w:rFonts w:ascii="CMR10" w:hAnsi="CMR10" w:eastAsia="CMR10"/>
          <w:b w:val="0"/>
          <w:i w:val="0"/>
          <w:color w:val="0000FF"/>
          <w:sz w:val="20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initial approach is to frame serendipity as a multi-task learning problem directly within a Transformer </w:t>
      </w:r>
      <w:r>
        <w:rPr>
          <w:rFonts w:ascii="CMR10" w:hAnsi="CMR10" w:eastAsia="CMR10"/>
          <w:b w:val="0"/>
          <w:i w:val="0"/>
          <w:color w:val="000000"/>
          <w:sz w:val="20"/>
        </w:rPr>
        <w:t>architecture. The SNPR model by Zhang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(2021) for Point-of-Interest (POI) recommendation is </w:t>
      </w:r>
      <w:r>
        <w:rPr>
          <w:rFonts w:ascii="CMR10" w:hAnsi="CMR10" w:eastAsia="CMR10"/>
          <w:b w:val="0"/>
          <w:i w:val="0"/>
          <w:color w:val="000000"/>
          <w:sz w:val="20"/>
        </w:rPr>
        <w:t>a prime example. Zhang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first established a quantitative definition of serendipity as a trade-off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between relevance and unexpectedness. Then designed a dedicated neural network with a Transformer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encoder to capture the complex, non-sequential interdependencies between POIs in a user’s check-in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history. The model is trained with a multi-task objective to simultaneously optimize for both relevance </w:t>
      </w:r>
      <w:r>
        <w:rPr>
          <w:rFonts w:ascii="CMR10" w:hAnsi="CMR10" w:eastAsia="CMR10"/>
          <w:b w:val="0"/>
          <w:i w:val="0"/>
          <w:color w:val="000000"/>
          <w:sz w:val="20"/>
        </w:rPr>
        <w:t>and unexpectedness, demonstrating that the Transformer’s ability to model the entire sequence con-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text can significantly improve relevance without sacrificing the unexpectedness crucial for serendipity. </w:t>
      </w:r>
      <w:r>
        <w:rPr>
          <w:rFonts w:ascii="CMR10" w:hAnsi="CMR10" w:eastAsia="CMR10"/>
          <w:b w:val="0"/>
          <w:i w:val="0"/>
          <w:color w:val="000000"/>
          <w:sz w:val="20"/>
        </w:rPr>
        <w:t>Building on this,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series of works that use Transformers as a base architecture </w:t>
      </w:r>
      <w:r>
        <w:rPr>
          <w:rFonts w:ascii="CMR10" w:hAnsi="CMR10" w:eastAsia="CMR10"/>
          <w:b w:val="0"/>
          <w:i w:val="0"/>
          <w:color w:val="000000"/>
          <w:sz w:val="20"/>
        </w:rPr>
        <w:t>and augment them with specialized modules. First,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(2023), proposed a self-enhanced mod-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ule SerenEnhance that can be coupled with any existing RS. This module injects serendipity during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training by learning the fine-grained facets of unexpectedness and relevance through two auxiliary loss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functions. Crucially, it mitigates the sparsity of serendipity data by using self-generated labels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auxiliary tasks, demonstrating superior performance in predicting serendipity with a relatively </w:t>
      </w:r>
      <w:r>
        <w:rPr>
          <w:rFonts w:ascii="CMR10" w:hAnsi="CMR10" w:eastAsia="CMR10"/>
          <w:b w:val="0"/>
          <w:i w:val="0"/>
          <w:color w:val="000000"/>
          <w:sz w:val="20"/>
        </w:rPr>
        <w:t>low sacrifice to relevance. Later,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(2025) further advanced this work to the more challenging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context of cross-domain serendipity. This model utilizes pre-trained BERT embeddings and tackles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extreme data sparsity by transferring knowledge between a source and target domain, even without </w:t>
      </w:r>
      <w:r>
        <w:rPr>
          <w:rFonts w:ascii="CMR10" w:hAnsi="CMR10" w:eastAsia="CMR10"/>
          <w:b w:val="0"/>
          <w:i w:val="0"/>
          <w:color w:val="000000"/>
          <w:sz w:val="20"/>
        </w:rPr>
        <w:t>user or item overlap. Methodologically, it injects serendipity during training by decomposing embed-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dings into domain-shareable and domain-specific parts and employing a similar dual-loss mechanism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capture unexpectedness and relevance in a cross-domain context, achieving superior serendipity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prediction over single-domain baselines. The most recent evolution in this area is the use of Decision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Transformers to frame multi-objective recommendation as a sequence modeling problem solvable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reinforcement learning (RL) principles. The Hierarchical Decision Transformer (HDT) framework by </w:t>
      </w:r>
      <w:r>
        <w:rPr>
          <w:rFonts w:ascii="CMR10" w:hAnsi="CMR10" w:eastAsia="CMR10"/>
          <w:b w:val="0"/>
          <w:i w:val="0"/>
          <w:color w:val="000000"/>
          <w:sz w:val="20"/>
        </w:rPr>
        <w:t>Wang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models user’s long-term and short-term preferences. It introduces hierarchical unex-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pected returns as a reward signal, allowing the model to dynamically balance accuracy with diversity, </w:t>
      </w:r>
      <w:r>
        <w:rPr>
          <w:rFonts w:ascii="CMR10" w:hAnsi="CMR10" w:eastAsia="CMR10"/>
          <w:b w:val="0"/>
          <w:i w:val="0"/>
          <w:color w:val="000000"/>
          <w:sz w:val="20"/>
        </w:rPr>
        <w:t>novelty, and serendipity. This approach leverages the Transformer’s ability to model long sequences</w:t>
      </w:r>
    </w:p>
    <w:p>
      <w:pPr>
        <w:autoSpaceDN w:val="0"/>
        <w:autoSpaceDE w:val="0"/>
        <w:widowControl/>
        <w:spacing w:line="200" w:lineRule="exact" w:before="45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10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states, actions, and rewards, enabling it to learn a policy that can generate recommendations to </w:t>
      </w:r>
      <w:r>
        <w:rPr>
          <w:rFonts w:ascii="CMR10" w:hAnsi="CMR10" w:eastAsia="CMR10"/>
          <w:b w:val="0"/>
          <w:i w:val="0"/>
          <w:color w:val="000000"/>
          <w:sz w:val="20"/>
        </w:rPr>
        <w:t>satisfy complex, multi-faceted objectives like serendipity over the long term.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3.3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Generative Recommendation</w:t>
      </w:r>
    </w:p>
    <w:p>
      <w:pPr>
        <w:autoSpaceDN w:val="0"/>
        <w:autoSpaceDE w:val="0"/>
        <w:widowControl/>
        <w:spacing w:line="238" w:lineRule="exact" w:before="84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Recent advancements in generative models, particularly Large Language Models (LLMs), are catalyzing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paradigm shift in RS, moving from traditional discriminative models that rank a pre-filtered set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items to generative frameworks that directly produce recommendations or related content. This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achieved by representing users and items as sequences of tokens—either as natural language (e.g.,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titles, metadata) or as learned, tokenized ”semantic IDs”—and reformulating recommendation as a </w:t>
      </w:r>
      <w:r>
        <w:rPr>
          <w:rFonts w:ascii="CMR10" w:hAnsi="CMR10" w:eastAsia="CMR10"/>
          <w:b w:val="0"/>
          <w:i w:val="0"/>
          <w:color w:val="000000"/>
          <w:sz w:val="20"/>
        </w:rPr>
        <w:t>sequence-to-sequence task [</w:t>
      </w:r>
      <w:r>
        <w:rPr>
          <w:rFonts w:ascii="CMR10" w:hAnsi="CMR10" w:eastAsia="CMR10"/>
          <w:b w:val="0"/>
          <w:i w:val="0"/>
          <w:color w:val="0000FF"/>
          <w:sz w:val="20"/>
        </w:rPr>
        <w:t>58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59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Two primary approaches have emerged: 1) LLM-based Recommendation, which adapts large, pre-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trained LLMs to RS tasks through techniques like zero-shot prompting or instruction tuning to align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them with user behaviors and collaborative signals, and 2) Semantic ID-based Recommendation,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trains specialized generative models to directly output tokenized item IDs, offering scalability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efficiency by eliminating massive embedding tables. In both cases, the core working principle involves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framing recommendation as a generative process: user data, item context, and task-specific instructions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combined into a prompt, which is then processed by the LLM to auto-regressively generate the </w:t>
      </w:r>
      <w:r>
        <w:rPr>
          <w:rFonts w:ascii="CMR10" w:hAnsi="CMR10" w:eastAsia="CMR10"/>
          <w:b w:val="0"/>
          <w:i w:val="0"/>
          <w:color w:val="000000"/>
          <w:sz w:val="20"/>
        </w:rPr>
        <w:t>desired output [</w:t>
      </w:r>
      <w:r>
        <w:rPr>
          <w:rFonts w:ascii="CMR10" w:hAnsi="CMR10" w:eastAsia="CMR10"/>
          <w:b w:val="0"/>
          <w:i w:val="0"/>
          <w:color w:val="0000FF"/>
          <w:sz w:val="20"/>
        </w:rPr>
        <w:t>58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59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generative approach is particularly promising for serendipity,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aims to provide users with unexpected yet relevant discoveries that break the ”filter bubble.” By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moving beyond simple ranking, generative models can facilitate richer, more human-like interactions </w:t>
      </w:r>
      <w:r>
        <w:rPr>
          <w:rFonts w:ascii="CMR10" w:hAnsi="CMR10" w:eastAsia="CMR10"/>
          <w:b w:val="0"/>
          <w:i w:val="0"/>
          <w:color w:val="000000"/>
          <w:sz w:val="20"/>
        </w:rPr>
        <w:t>and generate novel explanations that guide users toward these serendipitous encounters.</w:t>
      </w:r>
    </w:p>
    <w:p>
      <w:pPr>
        <w:autoSpaceDN w:val="0"/>
        <w:tabs>
          <w:tab w:pos="5032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Tokutake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directly investigated ”Can Large Language Models Assess Serendipity in Rec-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ommender Systems?”, to research whether the LLM’s understanding of a concept as subjective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aligns with human emotional responses.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use LLMs like GPT-3.5 and Llama2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zero-shot binary classifiers to predict human-annotated serendipity labels from the Serendipity-2018 </w:t>
      </w:r>
      <w:r>
        <w:rPr>
          <w:rFonts w:ascii="CMR10" w:hAnsi="CMR10" w:eastAsia="CMR10"/>
          <w:b w:val="0"/>
          <w:i w:val="0"/>
          <w:color w:val="000000"/>
          <w:sz w:val="20"/>
        </w:rPr>
        <w:t>dataset. Their findings reveal that while the models’ judgments do not perfectly align with human as-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sessments, they can achieve performance comparable to or better than traditional serendipity-oriented </w:t>
      </w:r>
      <w:r>
        <w:rPr>
          <w:rFonts w:ascii="CMR10" w:hAnsi="CMR10" w:eastAsia="CMR10"/>
          <w:b w:val="0"/>
          <w:i w:val="0"/>
          <w:color w:val="000000"/>
          <w:sz w:val="20"/>
        </w:rPr>
        <w:t>baseline methods. This demonstrates the potential of LLMs as evaluators or proxies for human judg-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ment, though it also underscores the need for further alignment to capture the nuanced and personal </w:t>
      </w:r>
      <w:r>
        <w:rPr>
          <w:rFonts w:ascii="CMR10" w:hAnsi="CMR10" w:eastAsia="CMR10"/>
          <w:b w:val="0"/>
          <w:i w:val="0"/>
          <w:color w:val="000000"/>
          <w:sz w:val="20"/>
        </w:rPr>
        <w:t>nature of a serendipitous experience [</w:t>
      </w:r>
      <w:r>
        <w:rPr>
          <w:rFonts w:ascii="CMR10" w:hAnsi="CMR10" w:eastAsia="CMR10"/>
          <w:b w:val="0"/>
          <w:i w:val="0"/>
          <w:color w:val="0000FF"/>
          <w:sz w:val="20"/>
        </w:rPr>
        <w:t>41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Given that LLMs are sensitive to how they are prompted,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another critical research area is understanding how to ”ask” for serendipity effectively. The work by </w:t>
      </w:r>
      <w:r>
        <w:rPr>
          <w:rFonts w:ascii="CMR10" w:hAnsi="CMR10" w:eastAsia="CMR10"/>
          <w:b w:val="0"/>
          <w:i w:val="0"/>
          <w:color w:val="000000"/>
          <w:sz w:val="20"/>
        </w:rPr>
        <w:t>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on SerenPrompt dive deep into this, exploring various prompt engineering strate-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gies. They compared discrete (natural language), continuous (trainable tokens), and hybrid prompts. </w:t>
      </w:r>
      <w:r>
        <w:rPr>
          <w:rFonts w:ascii="CMR10" w:hAnsi="CMR10" w:eastAsia="CMR10"/>
          <w:b w:val="0"/>
          <w:i w:val="0"/>
          <w:color w:val="000000"/>
          <w:sz w:val="20"/>
        </w:rPr>
        <w:t>More importantly, they contrasted a direct style (e.g., ”Is this item serendipitous?”) with an indi-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rect style that breaks the question down into its core components (”Is this item unexpected? And </w:t>
      </w:r>
      <w:r>
        <w:rPr>
          <w:rFonts w:ascii="CMR10" w:hAnsi="CMR10" w:eastAsia="CMR10"/>
          <w:b w:val="0"/>
          <w:i w:val="0"/>
          <w:color w:val="000000"/>
          <w:sz w:val="20"/>
        </w:rPr>
        <w:t>is it relevant?”). Their results show that the indirect style, which explicitly guides the LLM’s rea-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soning process, performs significantly better. This suggests that decomposing the abstract concept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serendipity into its more tangible facets is a more effective way to elicit high-quality serendipitous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recommendations from LLMs [</w:t>
      </w:r>
      <w:r>
        <w:rPr>
          <w:rFonts w:ascii="CMR10" w:hAnsi="CMR10" w:eastAsia="CMR10"/>
          <w:b w:val="0"/>
          <w:i w:val="0"/>
          <w:color w:val="0000FF"/>
          <w:sz w:val="20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]. Bridging the gap between theoretical models and practical appli-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cation is a major hurdle, especially given the high latency of LLMs, research group from Alibaba Xi </w:t>
      </w:r>
      <w:r>
        <w:rPr>
          <w:rFonts w:ascii="CMTI10" w:hAnsi="CMTI10" w:eastAsia="CMTI10"/>
          <w:b w:val="0"/>
          <w:i/>
          <w:color w:val="000000"/>
          <w:sz w:val="20"/>
        </w:rPr>
        <w:t>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(2025) proposed SERAL, an industrial framework deployed on Taobao. Their approach is a </w:t>
      </w:r>
      <w:r>
        <w:rPr>
          <w:rFonts w:ascii="CMR10" w:hAnsi="CMR10" w:eastAsia="CMR10"/>
          <w:b w:val="0"/>
          <w:i w:val="0"/>
          <w:color w:val="000000"/>
          <w:sz w:val="20"/>
        </w:rPr>
        <w:t>pragmatic hybrid system that leverages an LLM SerenGPT in a nearline capacity. First, user be-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havior is compressed into ”Cognition Profiles” to manage long histories. Then, SerenGPT is aligned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human serendipity judgments using preference optimization and generates a cache of high-quality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serendipitous candidates offline. These candidates are then injected into the traditional online ranking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pipeline. This methodology successfully breaks the filter bubble and enhances user engagement in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live environment, demonstrating a viable path for integrating powerful but slow generative models into </w:t>
      </w:r>
      <w:r>
        <w:rPr>
          <w:rFonts w:ascii="CMR10" w:hAnsi="CMR10" w:eastAsia="CMR10"/>
          <w:b w:val="0"/>
          <w:i w:val="0"/>
          <w:color w:val="000000"/>
          <w:sz w:val="20"/>
        </w:rPr>
        <w:t>latency-sensitive industrial recommender systems [</w:t>
      </w:r>
      <w:r>
        <w:rPr>
          <w:rFonts w:ascii="CMR10" w:hAnsi="CMR10" w:eastAsia="CMR10"/>
          <w:b w:val="0"/>
          <w:i w:val="0"/>
          <w:color w:val="0000FF"/>
          <w:sz w:val="20"/>
        </w:rPr>
        <w:t>39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intersection of generative models and serendipity is ripe with opportunities. Future work should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aim to move beyond the current hybrid and evaluative systems toward fully leveraging the unique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capabilities of generative models. Current approaches like SERAL still rely on a traditional downstream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ranker. A key future direction is to develop true end-to-end generative models that can directly produce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finalized, high-quality list of serendipitous recommendations from a prompt, completely bypassing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conventional multi-stage pipeline. This would require innovations in constrained decoding and training </w:t>
      </w:r>
      <w:r>
        <w:rPr>
          <w:rFonts w:ascii="CMR10" w:hAnsi="CMR10" w:eastAsia="CMR10"/>
          <w:b w:val="0"/>
          <w:i w:val="0"/>
          <w:color w:val="000000"/>
          <w:sz w:val="20"/>
        </w:rPr>
        <w:t>objectives that jointly optimize for relevance, unexpectedness, and list-level coherence. A major risk,</w:t>
      </w:r>
    </w:p>
    <w:p>
      <w:pPr>
        <w:autoSpaceDN w:val="0"/>
        <w:autoSpaceDE w:val="0"/>
        <w:widowControl/>
        <w:spacing w:line="200" w:lineRule="exact" w:before="41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11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especially when generating novel items or explanations, is hallucination. A generated recommendation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must be grounded in reality (e.g., a recommended restaurant must exist) or, if novel, must be plausible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useful. Future research needs to focus on developing robust methods for constrained generation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retrieval-augmentation, ensuring that generative outputs are factually accurate, trustworthy, and </w:t>
      </w:r>
      <w:r>
        <w:rPr>
          <w:rFonts w:ascii="CMR10" w:hAnsi="CMR10" w:eastAsia="CMR10"/>
          <w:b w:val="0"/>
          <w:i w:val="0"/>
          <w:color w:val="000000"/>
          <w:sz w:val="20"/>
        </w:rPr>
        <w:t>do not lead to user frustration.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42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3.4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Transfer Learning</w:t>
      </w:r>
    </w:p>
    <w:p>
      <w:pPr>
        <w:autoSpaceDN w:val="0"/>
        <w:autoSpaceDE w:val="0"/>
        <w:widowControl/>
        <w:spacing w:line="240" w:lineRule="exact" w:before="8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Transfer learning (TL) has emerged as a powerful technique in RS, primarily aimed at improving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performance of a target model by transferring knowledge from a different but related source domain.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approach is particularly effective at mitigating data sparsity problems, such as the cold-start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issue for new users or items. This paradigm is exceptionally well-suited for the challenge of serendipity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recommendations. Serendipity—providing unexpected yet relevant items—is notoriously difficult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model due to the extreme scarcity of ground-truth data. While large datasets with relevance signals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abundant, datasets with explicit user feedback on serendipity are rare. This creates a natural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transfer learning scenario: the abundant relevance data can serve as a source domain for a proxy task, </w:t>
      </w:r>
      <w:r>
        <w:rPr>
          <w:rFonts w:ascii="CMR10" w:hAnsi="CMR10" w:eastAsia="CMR10"/>
          <w:b w:val="0"/>
          <w:i w:val="0"/>
          <w:color w:val="000000"/>
          <w:sz w:val="20"/>
        </w:rPr>
        <w:t>and the sparse serendipity data can serve as the target domain [</w:t>
      </w:r>
      <w:r>
        <w:rPr>
          <w:rFonts w:ascii="CMR10" w:hAnsi="CMR10" w:eastAsia="CMR10"/>
          <w:b w:val="0"/>
          <w:i w:val="0"/>
          <w:color w:val="0000FF"/>
          <w:sz w:val="20"/>
        </w:rPr>
        <w:t>60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By carrying information across domains or tasks, TL expands the candidate pool and relationships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considered during recommendation generation, helping to break out of the “filter bubble” of a user’s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history. The application of transfer learning to serendipity recommendations is a nascent but promising </w:t>
      </w:r>
      <w:r>
        <w:rPr>
          <w:rFonts w:ascii="CMR10" w:hAnsi="CMR10" w:eastAsia="CMR10"/>
          <w:b w:val="0"/>
          <w:i w:val="0"/>
          <w:color w:val="000000"/>
          <w:sz w:val="20"/>
        </w:rPr>
        <w:t>field, with two pioneering papers demonstrating its viability through distinct approaches.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major work by Pandey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(2018) proposed SerRec, which introduced a classic pre-training </w:t>
      </w:r>
      <w:r>
        <w:rPr>
          <w:rFonts w:ascii="CMR10" w:hAnsi="CMR10" w:eastAsia="CMR10"/>
          <w:b w:val="0"/>
          <w:i w:val="0"/>
          <w:color w:val="000000"/>
          <w:sz w:val="20"/>
        </w:rPr>
        <w:t>and fine-tuning transfer learning methodology. They first trained a deep neural network on a large-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scale general recommendation dataset MovieLens, to learn general user-item interaction patterns.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Subsequently, they froze the initial layers of the network and fine-tuned the final layers using a much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smaller, serendipity-oriented dataset Serendipity-2018. The pre-training on relevance scores acted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crucial proxy task, allowing the model to develop a robust understanding of user preferences before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specializing in the more complex task of identifying serendipity. This two-stage approach was shown </w:t>
      </w:r>
      <w:r>
        <w:rPr>
          <w:rFonts w:ascii="CMR10" w:hAnsi="CMR10" w:eastAsia="CMR10"/>
          <w:b w:val="0"/>
          <w:i w:val="0"/>
          <w:color w:val="000000"/>
          <w:sz w:val="20"/>
        </w:rPr>
        <w:t>to significantly improve the system’s ability to produce serendipitous item suggestions [</w:t>
      </w:r>
      <w:r>
        <w:rPr>
          <w:rFonts w:ascii="CMR10" w:hAnsi="CMR10" w:eastAsia="CMR10"/>
          <w:b w:val="0"/>
          <w:i w:val="0"/>
          <w:color w:val="0000FF"/>
          <w:sz w:val="20"/>
        </w:rPr>
        <w:t>24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7954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Building on such ideas,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(2025) proposed a more sophisticated deep transfer learning model, </w:t>
      </w:r>
      <w:r>
        <w:rPr>
          <w:rFonts w:ascii="CMR10" w:hAnsi="CMR10" w:eastAsia="CMR10"/>
          <w:b w:val="0"/>
          <w:i w:val="0"/>
          <w:color w:val="000000"/>
          <w:sz w:val="20"/>
        </w:rPr>
        <w:t>SerenCDR, which frames the problem as cross-domain recommendation between different item cate-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gories from books to movies without requiring overlapping users or items. Methodologically, SerenCDR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achieves this by decomposing user and item embeddings into domain-shareable and domain-specific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parts, allowing it to learn a transferable ”essence” of serendipity-seeking behavior.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employs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dual-loss mechanism where a main loss learns from direct serendipity labels and an auxiliary loss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computationally models the core facets of serendipity unexpectedness and relevance. This approach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yielded positive results in enabling “unexpected but valuable” discoveries for users by alleviating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inherent sparsity of serendipity data. In sum, transfer learning provides the bridging knowledge that </w:t>
      </w:r>
      <w:r>
        <w:rPr>
          <w:rFonts w:ascii="CMR10" w:hAnsi="CMR10" w:eastAsia="CMR10"/>
          <w:b w:val="0"/>
          <w:i w:val="0"/>
          <w:color w:val="000000"/>
          <w:sz w:val="20"/>
        </w:rPr>
        <w:t>helps RS suggest items outside a user’s typical realm while still aligning with their latent interests [</w:t>
      </w:r>
      <w:r>
        <w:rPr>
          <w:rFonts w:ascii="CMR10" w:hAnsi="CMR10" w:eastAsia="CMR10"/>
          <w:b w:val="0"/>
          <w:i w:val="0"/>
          <w:color w:val="0000FF"/>
          <w:sz w:val="20"/>
        </w:rPr>
        <w:t>34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By borrowing information from large auxiliary datasets or domains, TL allows serendipity-oriented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models to learn patterns that would be impossible to infer from the scant serendipity-labeled data </w:t>
      </w:r>
      <w:r>
        <w:rPr>
          <w:rFonts w:ascii="CMR10" w:hAnsi="CMR10" w:eastAsia="CMR10"/>
          <w:b w:val="0"/>
          <w:i w:val="0"/>
          <w:color w:val="000000"/>
          <w:sz w:val="20"/>
        </w:rPr>
        <w:t>alone, leading to more robust models that can recognize what might pleasantly surprise users. Knowl-</w:t>
      </w:r>
      <w:r>
        <w:rPr>
          <w:rFonts w:ascii="CMR10" w:hAnsi="CMR10" w:eastAsia="CMR10"/>
          <w:b w:val="0"/>
          <w:i w:val="0"/>
          <w:color w:val="000000"/>
          <w:sz w:val="20"/>
        </w:rPr>
        <w:t>edge transfer can connect disparate domains of user behavior, increasing the diversity of items consid-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ered. This enables recommendations that are both relevant and novel, improving user satisfaction and </w:t>
      </w:r>
      <w:r>
        <w:rPr>
          <w:rFonts w:ascii="CMR10" w:hAnsi="CMR10" w:eastAsia="CMR10"/>
          <w:b w:val="0"/>
          <w:i w:val="0"/>
          <w:color w:val="000000"/>
          <w:sz w:val="20"/>
        </w:rPr>
        <w:t>engagement. Experiments have reported that models using TL produce more “pleasant surprises,” giv-</w:t>
      </w:r>
      <w:r>
        <w:rPr>
          <w:rFonts w:ascii="CMR10" w:hAnsi="CMR10" w:eastAsia="CMR10"/>
          <w:b w:val="0"/>
          <w:i w:val="0"/>
          <w:color w:val="000000"/>
          <w:sz w:val="20"/>
        </w:rPr>
        <w:t>ing users increased chances of encountering valuable unexpected items [</w:t>
      </w:r>
      <w:r>
        <w:rPr>
          <w:rFonts w:ascii="CMR10" w:hAnsi="CMR10" w:eastAsia="CMR10"/>
          <w:b w:val="0"/>
          <w:i w:val="0"/>
          <w:color w:val="0000FF"/>
          <w:sz w:val="20"/>
        </w:rPr>
        <w:t>24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34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Despite its promise,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applying TL for serendipity also presents challenges. As previous discussed, serendipity is a complex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construct, and explicit feedback data is extremely scarce. While TL can leverage proxy signals like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relevance ratings, obtaining or synthesizing high-quality serendipity labels for fine-tuning remains an </w:t>
      </w:r>
      <w:r>
        <w:rPr>
          <w:rFonts w:ascii="CMR10" w:hAnsi="CMR10" w:eastAsia="CMR10"/>
          <w:b w:val="0"/>
          <w:i w:val="0"/>
          <w:color w:val="000000"/>
          <w:sz w:val="20"/>
        </w:rPr>
        <w:t>open challenge.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3.5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Comparative Analysis of Methods</w:t>
      </w:r>
    </w:p>
    <w:p>
      <w:pPr>
        <w:autoSpaceDN w:val="0"/>
        <w:tabs>
          <w:tab w:pos="4244" w:val="left"/>
        </w:tabs>
        <w:autoSpaceDE w:val="0"/>
        <w:widowControl/>
        <w:spacing w:line="238" w:lineRule="exact" w:before="84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preceding review of SOTA approaches reveals a clear and rapid methodological evolution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pursuit of serendipitous recommendations.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early research laid the conceptual groundwork, </w:t>
      </w:r>
      <w:r>
        <w:rPr>
          <w:rFonts w:ascii="CMR10" w:hAnsi="CMR10" w:eastAsia="CMR10"/>
          <w:b w:val="0"/>
          <w:i w:val="0"/>
          <w:color w:val="000000"/>
          <w:sz w:val="20"/>
        </w:rPr>
        <w:t>the field has transitioned from augmenting traditional models with clever heuristics to developing</w:t>
      </w:r>
    </w:p>
    <w:p>
      <w:pPr>
        <w:autoSpaceDN w:val="0"/>
        <w:autoSpaceDE w:val="0"/>
        <w:widowControl/>
        <w:spacing w:line="200" w:lineRule="exact" w:before="44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12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sophisticated, end-to-end deep learning frameworks. This section provides a comparative analysis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methods, synthesizing their underlying principles to identify overarching trends, highlight the </w:t>
      </w:r>
      <w:r>
        <w:rPr>
          <w:rFonts w:ascii="CMR10" w:hAnsi="CMR10" w:eastAsia="CMR10"/>
          <w:b w:val="0"/>
          <w:i w:val="0"/>
          <w:color w:val="000000"/>
          <w:sz w:val="20"/>
        </w:rPr>
        <w:t>current situation, and outline key challenges and future directions.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6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3.5.1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Methodological Trajectory: From Heuristics to Generative</w:t>
      </w:r>
    </w:p>
    <w:p>
      <w:pPr>
        <w:autoSpaceDN w:val="0"/>
        <w:autoSpaceDE w:val="0"/>
        <w:widowControl/>
        <w:spacing w:line="238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history of serendipity-oriented RS can be understood as a three-stage trajectory, reflecting broader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trends in machine learning. Stage 1: Heuristic Augmentation and Formal Optimization. Initial efforts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focused on modifying traditional RS, like CBF to counteract their tendency for over-specialization.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was achieved either through heuristic proxies, such as formal optimization techniques like the </w:t>
      </w:r>
      <w:r>
        <w:rPr>
          <w:rFonts w:ascii="CMR10" w:hAnsi="CMR10" w:eastAsia="CMR10"/>
          <w:b w:val="0"/>
          <w:i w:val="0"/>
          <w:color w:val="000000"/>
          <w:sz w:val="20"/>
        </w:rPr>
        <w:t>Genetic Algorithm in RRSGA [</w:t>
      </w:r>
      <w:r>
        <w:rPr>
          <w:rFonts w:ascii="CMR10" w:hAnsi="CMR10" w:eastAsia="CMR10"/>
          <w:b w:val="0"/>
          <w:i w:val="0"/>
          <w:color w:val="0000FF"/>
          <w:sz w:val="20"/>
        </w:rPr>
        <w:t>50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which evolved entire recommendation lists. These methods treated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as an external objective to be optimized, often in a post-processing or re-ranking stage, </w:t>
      </w:r>
      <w:r>
        <w:rPr>
          <w:rFonts w:ascii="CMR10" w:hAnsi="CMR10" w:eastAsia="CMR10"/>
          <w:b w:val="0"/>
          <w:i w:val="0"/>
          <w:color w:val="000000"/>
          <w:sz w:val="20"/>
        </w:rPr>
        <w:t>rather than an intrinsic property learned from the data itself.</w:t>
      </w:r>
    </w:p>
    <w:p>
      <w:pPr>
        <w:autoSpaceDN w:val="0"/>
        <w:autoSpaceDE w:val="0"/>
        <w:widowControl/>
        <w:spacing w:line="240" w:lineRule="exact" w:before="12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Stage 2: The Deep Learning Shift and In-Processing Integration. The advent of deep learning marked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significant paradigm shift. Models based on MLP, RNN, and CNN architectures enabled the learning of </w:t>
      </w:r>
      <w:r>
        <w:rPr>
          <w:rFonts w:ascii="CMR10" w:hAnsi="CMR10" w:eastAsia="CMR10"/>
          <w:b w:val="0"/>
          <w:i w:val="0"/>
          <w:color w:val="000000"/>
          <w:sz w:val="20"/>
        </w:rPr>
        <w:t>complex, non-linear user and item representations, allowing for a more nuanced modeling of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ity’s core facets. This moved serendipity from a post-processing step to an in-processing objective. </w:t>
      </w:r>
      <w:r>
        <w:rPr>
          <w:rFonts w:ascii="CMR10" w:hAnsi="CMR10" w:eastAsia="CMR10"/>
          <w:b w:val="0"/>
          <w:i w:val="0"/>
          <w:color w:val="000000"/>
          <w:sz w:val="20"/>
        </w:rPr>
        <w:t>Hybrid models like NSR [</w:t>
      </w:r>
      <w:r>
        <w:rPr>
          <w:rFonts w:ascii="CMR10" w:hAnsi="CMR10" w:eastAsia="CMR10"/>
          <w:b w:val="0"/>
          <w:i w:val="0"/>
          <w:color w:val="0000FF"/>
          <w:sz w:val="20"/>
        </w:rPr>
        <w:t>18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exemplify this by using an MLP as a dedicated ”novelty engine” alongside </w:t>
      </w:r>
      <w:r>
        <w:rPr>
          <w:rFonts w:ascii="CMR10" w:hAnsi="CMR10" w:eastAsia="CMR10"/>
          <w:b w:val="0"/>
          <w:i w:val="0"/>
          <w:color w:val="000000"/>
          <w:sz w:val="20"/>
        </w:rPr>
        <w:t>an MF component for accuracy. Sequential models like PURS [</w:t>
      </w:r>
      <w:r>
        <w:rPr>
          <w:rFonts w:ascii="CMR10" w:hAnsi="CMR10" w:eastAsia="CMR10"/>
          <w:b w:val="0"/>
          <w:i w:val="0"/>
          <w:color w:val="0000FF"/>
          <w:sz w:val="20"/>
        </w:rPr>
        <w:t>52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and knowledge-based models like </w:t>
      </w:r>
      <w:r>
        <w:rPr>
          <w:rFonts w:ascii="CMR10" w:hAnsi="CMR10" w:eastAsia="CMR10"/>
          <w:b w:val="0"/>
          <w:i w:val="0"/>
          <w:color w:val="000000"/>
          <w:sz w:val="20"/>
        </w:rPr>
        <w:t>CKLF [</w:t>
      </w:r>
      <w:r>
        <w:rPr>
          <w:rFonts w:ascii="CMR10" w:hAnsi="CMR10" w:eastAsia="CMR10"/>
          <w:b w:val="0"/>
          <w:i w:val="0"/>
          <w:color w:val="0000FF"/>
          <w:sz w:val="20"/>
        </w:rPr>
        <w:t>53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 further refined this by integrating serendipity directly into their network architectures and </w:t>
      </w:r>
      <w:r>
        <w:rPr>
          <w:rFonts w:ascii="CMR10" w:hAnsi="CMR10" w:eastAsia="CMR10"/>
          <w:b w:val="0"/>
          <w:i w:val="0"/>
          <w:color w:val="000000"/>
          <w:sz w:val="20"/>
        </w:rPr>
        <w:t>training objectives.</w:t>
      </w:r>
    </w:p>
    <w:p>
      <w:pPr>
        <w:autoSpaceDN w:val="0"/>
        <w:tabs>
          <w:tab w:pos="5308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Stage 3: The Rise of End-to-End Generative Recommendation. The most recent transformation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move from discriminative deep learning models to end-to-end generative frameworks. Powered by </w:t>
      </w:r>
      <w:r>
        <w:rPr>
          <w:rFonts w:ascii="CMR10" w:hAnsi="CMR10" w:eastAsia="CMR10"/>
          <w:b w:val="0"/>
          <w:i w:val="0"/>
          <w:color w:val="000000"/>
          <w:sz w:val="20"/>
        </w:rPr>
        <w:t>architectures like GANs, Transformers, and LLMs [</w:t>
      </w:r>
      <w:r>
        <w:rPr>
          <w:rFonts w:ascii="CMR10" w:hAnsi="CMR10" w:eastAsia="CMR10"/>
          <w:b w:val="0"/>
          <w:i w:val="0"/>
          <w:color w:val="0000FF"/>
          <w:sz w:val="20"/>
        </w:rPr>
        <w:t>58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this new paradigm redefines the problem itself.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Instead of scoring a pre-filtered list of candidates, these models aim to generate a recommendation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directly from a vast, often unstructured, input space.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approach holds immense promise for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serendipity, as generation is inherently more aligned with discovery than discrimination is with ranking.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3.5.2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Current Situation</w:t>
      </w:r>
    </w:p>
    <w:p>
      <w:pPr>
        <w:autoSpaceDN w:val="0"/>
        <w:autoSpaceDE w:val="0"/>
        <w:widowControl/>
        <w:spacing w:line="240" w:lineRule="exact" w:before="8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current SOTA is characterized by deep learning models that decompose serendipity into its con-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stituent parts—typically balancing relevance with a form of unexpectedness, novelty, or diversity. We </w:t>
      </w:r>
      <w:r>
        <w:rPr>
          <w:rFonts w:ascii="CMR10" w:hAnsi="CMR10" w:eastAsia="CMR10"/>
          <w:b w:val="0"/>
          <w:i w:val="0"/>
          <w:color w:val="000000"/>
          <w:sz w:val="20"/>
        </w:rPr>
        <w:t>can comparatively analyze these dominant approaches along two key axes:</w:t>
      </w:r>
    </w:p>
    <w:p>
      <w:pPr>
        <w:autoSpaceDN w:val="0"/>
        <w:tabs>
          <w:tab w:pos="758" w:val="left"/>
        </w:tabs>
        <w:autoSpaceDE w:val="0"/>
        <w:widowControl/>
        <w:spacing w:line="238" w:lineRule="exact" w:before="120" w:after="0"/>
        <w:ind w:left="504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 Architectural Specialization for Serendipity Facets: There is a clear trend of specializing different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 learning architectures for the specific facets of serendipity they are best suited to model.</w:t>
      </w:r>
    </w:p>
    <w:p>
      <w:pPr>
        <w:autoSpaceDN w:val="0"/>
        <w:autoSpaceDE w:val="0"/>
        <w:widowControl/>
        <w:spacing w:line="240" w:lineRule="exact" w:before="120" w:after="0"/>
        <w:ind w:left="1198" w:right="260" w:hanging="20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Relevance Modeling: RNNs and Transformers are the architectures of choice for ensuring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relevance, especially in sequential contexts. By modeling the temporal dynamics of user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behavior, models like PURS (GRU) and SNPR (Transformer) can create a highly accurate,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context-aware user profile. This profile serves as the necessary anchor of relevance, against </w:t>
      </w:r>
      <w:r>
        <w:rPr>
          <w:rFonts w:ascii="CMR10" w:hAnsi="CMR10" w:eastAsia="CMR10"/>
          <w:b w:val="0"/>
          <w:i w:val="0"/>
          <w:color w:val="000000"/>
          <w:sz w:val="20"/>
        </w:rPr>
        <w:t>which surprising suggestions can be safely made.</w:t>
      </w:r>
    </w:p>
    <w:p>
      <w:pPr>
        <w:autoSpaceDN w:val="0"/>
        <w:tabs>
          <w:tab w:pos="1198" w:val="left"/>
          <w:tab w:pos="5624" w:val="left"/>
        </w:tabs>
        <w:autoSpaceDE w:val="0"/>
        <w:widowControl/>
        <w:spacing w:line="240" w:lineRule="exact" w:before="118" w:after="0"/>
        <w:ind w:left="998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Unexpectedness and Novelty Modeling: To generate the ”surprise” element, researchers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have employed a wider variety of architectures.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MLPs are used in models like NSR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capture the complex, non-linear relationships that might indicate a novel yet satisfying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item. Knowledge Graph traversal mechanisms, such as the Spreading Activation Network 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CKLF, explore multi-hop, non-obvious semantic paths to discover unexpected connections.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Generative Adversarial Networks (GANs), as seen in GS2-RS and GCZRec, are used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 synthetic interactions that represent novel but plausible user interests.</w:t>
      </w:r>
    </w:p>
    <w:p>
      <w:pPr>
        <w:autoSpaceDN w:val="0"/>
        <w:tabs>
          <w:tab w:pos="758" w:val="left"/>
        </w:tabs>
        <w:autoSpaceDE w:val="0"/>
        <w:widowControl/>
        <w:spacing w:line="240" w:lineRule="exact" w:before="118" w:after="0"/>
        <w:ind w:left="504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 Explicit vs. Implicit Serendipity Injection: The methods also differ in how they operationalize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serendipity.</w:t>
      </w:r>
    </w:p>
    <w:p>
      <w:pPr>
        <w:autoSpaceDN w:val="0"/>
        <w:autoSpaceDE w:val="0"/>
        <w:widowControl/>
        <w:spacing w:line="238" w:lineRule="exact" w:before="120" w:after="0"/>
        <w:ind w:left="1198" w:right="260" w:hanging="20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Explicit Modeling: Many models, such as NSR and GS2-RS, explicitly define serendipity </w:t>
      </w:r>
      <w:r>
        <w:rPr>
          <w:rFonts w:ascii="CMR10" w:hAnsi="CMR10" w:eastAsia="CMR10"/>
          <w:b w:val="0"/>
          <w:i w:val="0"/>
          <w:color w:val="000000"/>
          <w:sz w:val="20"/>
        </w:rPr>
        <w:t>through a computational objective (e.g., low predicted interest + high predicted satisfac-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tion). They then train a dedicated component of the model to optimize for this pre-defined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metric. This approach offers interpretability and control but relies heavily on the correctness </w:t>
      </w:r>
      <w:r>
        <w:rPr>
          <w:rFonts w:ascii="CMR10" w:hAnsi="CMR10" w:eastAsia="CMR10"/>
          <w:b w:val="0"/>
          <w:i w:val="0"/>
          <w:color w:val="000000"/>
          <w:sz w:val="20"/>
        </w:rPr>
        <w:t>of the initial definition.</w:t>
      </w:r>
    </w:p>
    <w:p>
      <w:pPr>
        <w:autoSpaceDN w:val="0"/>
        <w:autoSpaceDE w:val="0"/>
        <w:widowControl/>
        <w:spacing w:line="200" w:lineRule="exact" w:before="64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13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32" w:lineRule="exact" w:before="0" w:after="154"/>
        <w:ind w:left="1198" w:right="144" w:hanging="20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Implicit Modeling: Other models, particularly generative ones like GCZRec, achieve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ity implicitly as an emergent property. The GAN is trained to replicate the distribution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collaborative signals, and in doing so, it learns the complex latent relationships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naturally lead to diverse and unexpected suggestions. This approach requires less feature </w:t>
      </w:r>
      <w:r>
        <w:rPr>
          <w:rFonts w:ascii="CMR10" w:hAnsi="CMR10" w:eastAsia="CMR10"/>
          <w:b w:val="0"/>
          <w:i w:val="0"/>
          <w:color w:val="000000"/>
          <w:sz w:val="20"/>
        </w:rPr>
        <w:t>engineering but offers less direct control.</w:t>
      </w:r>
    </w:p>
    <w:p>
      <w:pPr>
        <w:sectPr>
          <w:pgSz w:w="12240" w:h="15840"/>
          <w:pgMar w:top="588" w:right="1406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86" w:firstLine="0"/>
        <w:jc w:val="righ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Human-in-the-Loop Modeling:</w:t>
      </w:r>
    </w:p>
    <w:p>
      <w:pPr>
        <w:sectPr>
          <w:type w:val="continuous"/>
          <w:pgSz w:w="12240" w:h="15840"/>
          <w:pgMar w:top="588" w:right="1406" w:bottom="246" w:left="1440" w:header="720" w:footer="720" w:gutter="0"/>
          <w:cols w:num="2" w:equalWidth="0">
            <w:col w:w="3972" w:space="0"/>
            <w:col w:w="542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0"/>
        <w:ind w:left="8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most recent LLM-based approaches (e.g., SERAL,</w:t>
      </w:r>
    </w:p>
    <w:p>
      <w:pPr>
        <w:sectPr>
          <w:type w:val="nextColumn"/>
          <w:pgSz w:w="12240" w:h="15840"/>
          <w:pgMar w:top="588" w:right="1406" w:bottom="246" w:left="1440" w:header="720" w:footer="720" w:gutter="0"/>
          <w:cols w:num="2" w:equalWidth="0">
            <w:col w:w="3972" w:space="0"/>
            <w:col w:w="5422" w:space="0"/>
          </w:cols>
          <w:docGrid w:linePitch="360"/>
        </w:sectPr>
      </w:pPr>
    </w:p>
    <w:p>
      <w:pPr>
        <w:autoSpaceDN w:val="0"/>
        <w:tabs>
          <w:tab w:pos="4812" w:val="left"/>
        </w:tabs>
        <w:autoSpaceDE w:val="0"/>
        <w:widowControl/>
        <w:spacing w:line="230" w:lineRule="exact" w:before="0" w:after="0"/>
        <w:ind w:left="1198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SerenPrompt) represent a new hybrid.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 abstract concept of serendipity is op-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erationalized through a combination of sophisticated prompt engineering and preference </w:t>
      </w:r>
      <w:r>
        <w:rPr>
          <w:rFonts w:ascii="CMR10" w:hAnsi="CMR10" w:eastAsia="CMR10"/>
          <w:b w:val="0"/>
          <w:i w:val="0"/>
          <w:color w:val="000000"/>
          <w:sz w:val="20"/>
        </w:rPr>
        <w:t>alignment with human judgments, effectively teaching the model a human-centric under-</w:t>
      </w:r>
      <w:r>
        <w:rPr>
          <w:rFonts w:ascii="CMR10" w:hAnsi="CMR10" w:eastAsia="CMR10"/>
          <w:b w:val="0"/>
          <w:i w:val="0"/>
          <w:color w:val="000000"/>
          <w:sz w:val="20"/>
        </w:rPr>
        <w:t>standing of a ”good surprise.”</w:t>
      </w:r>
    </w:p>
    <w:p>
      <w:pPr>
        <w:autoSpaceDN w:val="0"/>
        <w:tabs>
          <w:tab w:pos="960" w:val="left"/>
        </w:tabs>
        <w:autoSpaceDE w:val="0"/>
        <w:widowControl/>
        <w:spacing w:line="198" w:lineRule="exact" w:before="236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3.5.3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Future Directions and Open Challenges</w:t>
      </w:r>
    </w:p>
    <w:p>
      <w:pPr>
        <w:autoSpaceDN w:val="0"/>
        <w:autoSpaceDE w:val="0"/>
        <w:widowControl/>
        <w:spacing w:line="240" w:lineRule="exact" w:before="90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Like previously discussed, serendipity research becomes increasingly intertwined with generative AI, </w:t>
      </w:r>
      <w:r>
        <w:rPr>
          <w:rFonts w:ascii="CMR10" w:hAnsi="CMR10" w:eastAsia="CMR10"/>
          <w:b w:val="0"/>
          <w:i w:val="0"/>
          <w:color w:val="000000"/>
          <w:sz w:val="20"/>
        </w:rPr>
        <w:t>user interaction, and reinforcement learning, though this path is fraught with significant open chal-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lenges. The most significant future direction involves the transition from the current hybrid systems, </w:t>
      </w:r>
      <w:r>
        <w:rPr>
          <w:rFonts w:ascii="CMR10" w:hAnsi="CMR10" w:eastAsia="CMR10"/>
          <w:b w:val="0"/>
          <w:i w:val="0"/>
          <w:color w:val="000000"/>
          <w:sz w:val="20"/>
        </w:rPr>
        <w:t>where generative components often act as pre-processing modules, to true end-to-end generative mod-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els. The ultimate goal is to develop frameworks that can directly produce a finalized, high-quality list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serendipitous items from a prompt, completely collapsing the traditional multi-stage pipeline.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will require innovations in areas like constrained decoding and sequence-level training objectives that </w:t>
      </w:r>
      <w:r>
        <w:rPr>
          <w:rFonts w:ascii="CMR10" w:hAnsi="CMR10" w:eastAsia="CMR10"/>
          <w:b w:val="0"/>
          <w:i w:val="0"/>
          <w:color w:val="000000"/>
          <w:sz w:val="20"/>
        </w:rPr>
        <w:t>can jointly optimize for relevance, unexpectedness, and list-level coherence.</w:t>
      </w:r>
    </w:p>
    <w:p>
      <w:pPr>
        <w:autoSpaceDN w:val="0"/>
        <w:autoSpaceDE w:val="0"/>
        <w:widowControl/>
        <w:spacing w:line="240" w:lineRule="exact" w:before="118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However, this ambition immediately surfaces the most critical research question in the field: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formalization of the serendipity objective function. Whether defined through a reinforcement learning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reward signal, a preference score from a supervising LLM, or a computational metric of user curiosity,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challenge of teaching a model what constitutes a ”good surprise” that aligns with long-term user </w:t>
      </w:r>
      <w:r>
        <w:rPr>
          <w:rFonts w:ascii="CMR10" w:hAnsi="CMR10" w:eastAsia="CMR10"/>
          <w:b w:val="0"/>
          <w:i w:val="0"/>
          <w:color w:val="000000"/>
          <w:sz w:val="20"/>
        </w:rPr>
        <w:t>satisfaction remains a fundamental and formidable obstacle.</w:t>
      </w:r>
    </w:p>
    <w:p>
      <w:pPr>
        <w:autoSpaceDN w:val="0"/>
        <w:autoSpaceDE w:val="0"/>
        <w:widowControl/>
        <w:spacing w:line="238" w:lineRule="exact" w:before="122" w:after="0"/>
        <w:ind w:left="260" w:right="29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Beyond this central conceptual problem, the practical implementation of powerful generative models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introduces a triad of engineering and ethical challenges. First, scalability remains a major hurdle,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computationally intensive models must operate at the speed and latency required by production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systems. Second, the risk of hallucination is particularly acute; a generated recommendation must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grounded in reality to prevent user frustration and maintain trust, necessitating robust methods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constrained generation and retrieval-augmentation. Finally, the ”black box” nature of these models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requires a renewed focus on explainability, not just for debugging, but for building user trust by making </w:t>
      </w:r>
      <w:r>
        <w:rPr>
          <w:rFonts w:ascii="CMR10" w:hAnsi="CMR10" w:eastAsia="CMR10"/>
          <w:b w:val="0"/>
          <w:i w:val="0"/>
          <w:color w:val="000000"/>
          <w:sz w:val="20"/>
        </w:rPr>
        <w:t>the logic behind a surprising suggestion transparent.</w:t>
      </w:r>
    </w:p>
    <w:p>
      <w:pPr>
        <w:autoSpaceDN w:val="0"/>
        <w:tabs>
          <w:tab w:pos="8116" w:val="left"/>
        </w:tabs>
        <w:autoSpaceDE w:val="0"/>
        <w:widowControl/>
        <w:spacing w:line="238" w:lineRule="exact" w:before="122" w:after="234"/>
        <w:ind w:left="26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Ultimately, the most sophisticated solutions may not be fully autonomous but will instead embrace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user as a collaborative partner. The future of serendipity recommendation likely lies in creating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interactive systems that blend the automated exploration of knowledge graphs, the user-driven feedback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counterfactuals, and the preference-guided optimization of evolutionary algorithms.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vision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shifts the goal from simply building a better algorithm to designing a true human-AI partnership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discovery, where the system and the user work together to navigate the vast space of information in a </w:t>
      </w:r>
      <w:r>
        <w:rPr>
          <w:rFonts w:ascii="CMR10" w:hAnsi="CMR10" w:eastAsia="CMR10"/>
          <w:b w:val="0"/>
          <w:i w:val="0"/>
          <w:color w:val="000000"/>
          <w:sz w:val="20"/>
        </w:rPr>
        <w:t>meaningful and delightful way.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879"/>
        <w:gridCol w:w="1879"/>
        <w:gridCol w:w="1879"/>
        <w:gridCol w:w="1879"/>
        <w:gridCol w:w="1879"/>
      </w:tblGrid>
      <w:tr>
        <w:trPr>
          <w:trHeight w:hRule="exact" w:val="192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 (Paper)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Method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Advantages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Limitations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Suitability for Serendipity</w:t>
            </w:r>
          </w:p>
        </w:tc>
      </w:tr>
      <w:tr>
        <w:trPr>
          <w:trHeight w:hRule="exact" w:val="1306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TBSSRS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Context-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based + CF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Online learning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handles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non-stationary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user interests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Manual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labelling of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serendipitous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items without user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engagement;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Small annotation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sets limit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generalizability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Aligns surprise and value by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multiplying Bayesian surprise with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positive user feedback; outperforms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diversity-based baselines.</w:t>
            </w:r>
          </w:p>
        </w:tc>
      </w:tr>
      <w:tr>
        <w:trPr>
          <w:trHeight w:hRule="exact" w:val="676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SerenCDR-MF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MF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Fast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pre-computation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without text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processing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Reliant on ratings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only; struggles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with cold-start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items and users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Suited for datasets lacking textual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data; outperforms baselines in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rating-only recommendations.</w:t>
            </w:r>
          </w:p>
        </w:tc>
      </w:tr>
    </w:tbl>
    <w:p>
      <w:pPr>
        <w:autoSpaceDN w:val="0"/>
        <w:autoSpaceDE w:val="0"/>
        <w:widowControl/>
        <w:spacing w:line="138" w:lineRule="exact" w:before="22" w:after="0"/>
        <w:ind w:left="0" w:right="154" w:firstLine="0"/>
        <w:jc w:val="right"/>
      </w:pPr>
      <w:r>
        <w:rPr>
          <w:rFonts w:ascii="CMTI7" w:hAnsi="CMTI7" w:eastAsia="CMTI7"/>
          <w:b w:val="0"/>
          <w:i/>
          <w:color w:val="000000"/>
          <w:sz w:val="14"/>
        </w:rPr>
        <w:t>continued on next page</w:t>
      </w:r>
    </w:p>
    <w:p>
      <w:pPr>
        <w:autoSpaceDN w:val="0"/>
        <w:autoSpaceDE w:val="0"/>
        <w:widowControl/>
        <w:spacing w:line="200" w:lineRule="exact" w:before="134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14</w:t>
      </w:r>
    </w:p>
    <w:p>
      <w:pPr>
        <w:sectPr>
          <w:type w:val="continuous"/>
          <w:pgSz w:w="12240" w:h="15840"/>
          <w:pgMar w:top="588" w:right="1406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138" w:lineRule="exact" w:before="0" w:after="26"/>
        <w:ind w:left="0" w:right="3184" w:firstLine="0"/>
        <w:jc w:val="right"/>
      </w:pPr>
      <w:r>
        <w:rPr>
          <w:rFonts w:ascii="CMR7" w:hAnsi="CMR7" w:eastAsia="CMR7"/>
          <w:b w:val="0"/>
          <w:i w:val="0"/>
          <w:color w:val="000000"/>
          <w:sz w:val="14"/>
        </w:rPr>
        <w:t>Table 3 –</w:t>
      </w:r>
      <w:r>
        <w:rPr>
          <w:rFonts w:ascii="CMTI7" w:hAnsi="CMTI7" w:eastAsia="CMTI7"/>
          <w:b w:val="0"/>
          <w:i/>
          <w:color w:val="000000"/>
          <w:sz w:val="14"/>
        </w:rPr>
        <w:t xml:space="preserve"> continued from previous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879"/>
        <w:gridCol w:w="1879"/>
        <w:gridCol w:w="1879"/>
        <w:gridCol w:w="1879"/>
        <w:gridCol w:w="1879"/>
      </w:tblGrid>
      <w:tr>
        <w:trPr>
          <w:trHeight w:hRule="exact" w:val="19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 (Paper)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Method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Advantages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Limitations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Suitability for Serendipity</w:t>
            </w:r>
          </w:p>
        </w:tc>
      </w:tr>
      <w:tr>
        <w:trPr>
          <w:trHeight w:hRule="exact" w:val="114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NSR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18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144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MLP + MF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 Filtering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Defines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 as high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satisfaction but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low interest;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Mitigates data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sparsity in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Complex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implementation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with many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hyperparameters;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increases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computational cost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Predicts interest via MLP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satisfaction via MF, then filters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low-interest/high-satisfaction items to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balance accuracy and serendipity.</w:t>
            </w:r>
          </w:p>
        </w:tc>
      </w:tr>
      <w:tr>
        <w:trPr>
          <w:trHeight w:hRule="exact" w:val="83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SUCRS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RNN + CF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Includes offline &amp;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online user studies;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uses catalog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descriptions &amp;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interaction history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Success depends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heavily on how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recommendations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are presented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Directly measures user surprise and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novelty through empirical studies.</w:t>
            </w:r>
          </w:p>
        </w:tc>
      </w:tr>
      <w:tr>
        <w:trPr>
          <w:trHeight w:hRule="exact" w:val="98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DESR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432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GMM +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Capsule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Network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Back-routing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explanations build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user trust;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captures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short-term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interests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Explanations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limited 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historical items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only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Combines long- and short-term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behaviors into a serendipity vector.</w:t>
            </w:r>
          </w:p>
        </w:tc>
      </w:tr>
      <w:tr>
        <w:trPr>
          <w:trHeight w:hRule="exact" w:val="66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PURS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52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MLP + GRU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Linear scalability;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validated via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online A/B testing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Deep architecture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increases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complexity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cost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576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Measures divergence from user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interests to inject serendipity.</w:t>
            </w:r>
          </w:p>
        </w:tc>
      </w:tr>
      <w:tr>
        <w:trPr>
          <w:trHeight w:hRule="exact" w:val="99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SOG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48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MF + SOG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Improves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diversity via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re-ranking; easily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applied to existing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Worst-case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O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)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complexity; some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trade-off in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accuracy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Re-ranks candidates by unpopularity,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dissimilarity, and diversity.</w:t>
            </w:r>
          </w:p>
        </w:tc>
      </w:tr>
      <w:tr>
        <w:trPr>
          <w:trHeight w:hRule="exact" w:val="66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SRS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CBF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E-QSEM metric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with user feedback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balances relevance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and novelty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Limited to 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MovieLens subset;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requires careful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calibration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576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Validated qualitatively; injects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 without sacrificing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satisfaction.</w:t>
            </w:r>
          </w:p>
        </w:tc>
      </w:tr>
      <w:tr>
        <w:trPr>
          <w:trHeight w:hRule="exact" w:val="98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576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Coppens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’s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method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User-based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CF/CBF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Measures both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objective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subjective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serendipity; tracks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user learning over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Cold-start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sparsity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challenges;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diversity-accuracy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trade-offs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144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Evaluated in a physical activity RS;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subjective ratings align with metrics.</w:t>
            </w:r>
          </w:p>
        </w:tc>
      </w:tr>
    </w:tbl>
    <w:p>
      <w:pPr>
        <w:autoSpaceDN w:val="0"/>
        <w:autoSpaceDE w:val="0"/>
        <w:widowControl/>
        <w:spacing w:line="200" w:lineRule="exact" w:before="172" w:after="794"/>
        <w:ind w:left="198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Table 3: Traditional approaches for enhancing serendipity in 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879"/>
        <w:gridCol w:w="1879"/>
        <w:gridCol w:w="1879"/>
        <w:gridCol w:w="1879"/>
        <w:gridCol w:w="1879"/>
      </w:tblGrid>
      <w:tr>
        <w:trPr>
          <w:trHeight w:hRule="exact" w:val="19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 (Paper)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Method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Advantages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Limitations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Suitability for Serendipity</w:t>
            </w:r>
          </w:p>
        </w:tc>
      </w:tr>
      <w:tr>
        <w:trPr>
          <w:trHeight w:hRule="exact" w:val="1626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SerenCDR - BERT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(Fu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(2025)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BERT 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Powerful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language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understanding 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capture deep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patterns;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Handles item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cold-start; 3) Dual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loss functions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address serendipity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sparsity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Requires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sizable,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well-written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reviews; 2) High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computation and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latency due 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BERT encoding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and dual-loss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training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Suited for rich textual review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datasets; outperforms baselines in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cross-domain serendipity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recommendations.</w:t>
            </w:r>
          </w:p>
        </w:tc>
      </w:tr>
      <w:tr>
        <w:trPr>
          <w:trHeight w:hRule="exact" w:val="67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SRSCUC (Xu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(2025)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SVD + MLP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+ LSTM +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Clustering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Curiosity-weighted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personalization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adapts to behavior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changes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Potential trade-off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 accuracy; high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computational cost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Dynamically balances unexpectedness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based on user curiosity.</w:t>
            </w:r>
          </w:p>
        </w:tc>
      </w:tr>
      <w:tr>
        <w:trPr>
          <w:trHeight w:hRule="exact" w:val="98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ISER (Gyewon Jeon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Content-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based + MF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 MLP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Near-zero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latency;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Engages users with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transparent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interactions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Binary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interactions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cannot represent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intensity;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Validated only on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MovieLens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Maintains novelty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unexpectedness while ensuring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relevance through proxy serendipity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metrics.</w:t>
            </w:r>
          </w:p>
        </w:tc>
      </w:tr>
      <w:tr>
        <w:trPr>
          <w:trHeight w:hRule="exact" w:val="1472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576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GS-RS (Xu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br/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Conditional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GAN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Addresses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cold-start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filter-bubble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simultaneously; 2)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Integrable with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existing RS;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Negative-matrix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injection mitigates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sparsity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Complex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computation from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twin-CGAN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training; 2) Relies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solely on ratings,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not handling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grey-sheep users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Generates recommendations outside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user interest bubbles with high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satisfaction potential.</w:t>
            </w:r>
          </w:p>
        </w:tc>
      </w:tr>
    </w:tbl>
    <w:p>
      <w:pPr>
        <w:autoSpaceDN w:val="0"/>
        <w:autoSpaceDE w:val="0"/>
        <w:widowControl/>
        <w:spacing w:line="140" w:lineRule="exact" w:before="22" w:after="0"/>
        <w:ind w:left="0" w:right="154" w:firstLine="0"/>
        <w:jc w:val="right"/>
      </w:pPr>
      <w:r>
        <w:rPr>
          <w:rFonts w:ascii="CMTI7" w:hAnsi="CMTI7" w:eastAsia="CMTI7"/>
          <w:b w:val="0"/>
          <w:i/>
          <w:color w:val="000000"/>
          <w:sz w:val="14"/>
        </w:rPr>
        <w:t>continued on next page</w:t>
      </w:r>
    </w:p>
    <w:p>
      <w:pPr>
        <w:autoSpaceDN w:val="0"/>
        <w:autoSpaceDE w:val="0"/>
        <w:widowControl/>
        <w:spacing w:line="200" w:lineRule="exact" w:before="107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15</w:t>
      </w:r>
    </w:p>
    <w:p>
      <w:pPr>
        <w:sectPr>
          <w:pgSz w:w="12240" w:h="15840"/>
          <w:pgMar w:top="578" w:right="1406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138" w:lineRule="exact" w:before="0" w:after="26"/>
        <w:ind w:left="0" w:right="3184" w:firstLine="0"/>
        <w:jc w:val="right"/>
      </w:pPr>
      <w:r>
        <w:rPr>
          <w:rFonts w:ascii="CMR7" w:hAnsi="CMR7" w:eastAsia="CMR7"/>
          <w:b w:val="0"/>
          <w:i w:val="0"/>
          <w:color w:val="000000"/>
          <w:sz w:val="14"/>
        </w:rPr>
        <w:t>Table 4 –</w:t>
      </w:r>
      <w:r>
        <w:rPr>
          <w:rFonts w:ascii="CMTI7" w:hAnsi="CMTI7" w:eastAsia="CMTI7"/>
          <w:b w:val="0"/>
          <w:i/>
          <w:color w:val="000000"/>
          <w:sz w:val="14"/>
        </w:rPr>
        <w:t xml:space="preserve"> continued from previous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879"/>
        <w:gridCol w:w="1879"/>
        <w:gridCol w:w="1879"/>
        <w:gridCol w:w="1879"/>
        <w:gridCol w:w="1879"/>
      </w:tblGrid>
      <w:tr>
        <w:trPr>
          <w:trHeight w:hRule="exact" w:val="19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 (Paper)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Method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Advantages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Limitations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Suitability for Serendipity</w:t>
            </w:r>
          </w:p>
        </w:tc>
      </w:tr>
      <w:tr>
        <w:trPr>
          <w:trHeight w:hRule="exact" w:val="114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GCZRec (Hassan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Conditional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GAN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Jointly tackles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cold-start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sparsity via matrix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injection; 2) Easily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integrable into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existing RS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pipelines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Requires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manual threshold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tuning;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Rating-only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reliance;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Additional offline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training cost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Explicitly designed for serendipity,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showing superior performance to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baseline models.</w:t>
            </w:r>
          </w:p>
        </w:tc>
      </w:tr>
      <w:tr>
        <w:trPr>
          <w:trHeight w:hRule="exact" w:val="130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JD-Seren (Wang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(2023)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MLP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Offline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online serendipity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evaluation;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Investigates timing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effects;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Lightweight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re-ranking for low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latency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Human-defined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thresholds needed;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2) Dependent on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rich interaction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history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Balances novelty and relevance,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exploring contextual timing for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serendity.</w:t>
            </w:r>
          </w:p>
        </w:tc>
      </w:tr>
      <w:tr>
        <w:trPr>
          <w:trHeight w:hRule="exact" w:val="1306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576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CKLF (Chen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53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CNN + KG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 attention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KG side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information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alleviates sparsity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and cold-start; 2)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Optimizes CTR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while boosting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diversity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User cold-start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remains; 2) High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latency from KG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embedding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computation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Defines serendipity via relevance,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novelty, and unexpectedness using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rich side data.</w:t>
            </w:r>
          </w:p>
        </w:tc>
      </w:tr>
      <w:tr>
        <w:trPr>
          <w:trHeight w:hRule="exact" w:val="114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SerenEnhance (Fu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(2023)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57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Transformer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Easy RS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integration;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Mitigates data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sparsity;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Addresses item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cold-start partially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User cold-start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persists; 2) Higher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computational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requirements;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enhancement may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reduce accuracy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Uses loss balancing of unexpectedness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and relevance, with SerenEnhance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outperforming baselines.</w:t>
            </w:r>
          </w:p>
        </w:tc>
      </w:tr>
      <w:tr>
        <w:trPr>
          <w:trHeight w:hRule="exact" w:val="98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SerGNN (Boo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(2023)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GNN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Plug-and-play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RS component; 2)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Tunable parameter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for trade-off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balancing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Requires rich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history;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Struggles with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sparse data; 3)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Short-term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accuracy drop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Integrates unexpectedness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relevance, balancing serendipity and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accuracy.</w:t>
            </w:r>
          </w:p>
        </w:tc>
      </w:tr>
      <w:tr>
        <w:trPr>
          <w:trHeight w:hRule="exact" w:val="83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SPARKS (Wang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Transformer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Simple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integration into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existing RS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Dual-transformer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training overhead;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2) Needs extensive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history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Defines serendipity as ”relevant and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beyond expectation”, showing strong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real-world performance.</w:t>
            </w:r>
          </w:p>
        </w:tc>
      </w:tr>
      <w:tr>
        <w:trPr>
          <w:trHeight w:hRule="exact" w:val="98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SDNet (Ziarani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(2021)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CNN + PSO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 SPR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Balances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accuracy;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fine-tunable via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PSO; rich feature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engineering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High complexity;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sensitive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hyperparameters;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limited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adaptability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Detects expectation-breaking yet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relevant items.</w:t>
            </w:r>
          </w:p>
        </w:tc>
      </w:tr>
      <w:tr>
        <w:trPr>
          <w:trHeight w:hRule="exact" w:val="66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SNPR (Zhang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(2021)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Transformer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144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λ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hyperparameter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balances relevance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unexpectedness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Complex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multi-task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learning; careful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λ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tuning required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Injects serendipity to combat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over-specialization, outperforming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baselines.</w:t>
            </w:r>
          </w:p>
        </w:tc>
      </w:tr>
      <w:tr>
        <w:trPr>
          <w:trHeight w:hRule="exact" w:val="83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576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IEC (Inoue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br/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54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Knowledge-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based + IGA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Interactive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feedback generates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novel learning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paths via KG &amp;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genetic algorithms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Computationally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intensive; quality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of KG and user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effort are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constraints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Produces unexpected yet relevant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educational recommendations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iteratively.</w:t>
            </w:r>
          </w:p>
        </w:tc>
      </w:tr>
    </w:tbl>
    <w:p>
      <w:pPr>
        <w:autoSpaceDN w:val="0"/>
        <w:autoSpaceDE w:val="0"/>
        <w:widowControl/>
        <w:spacing w:line="198" w:lineRule="exact" w:before="172" w:after="794"/>
        <w:ind w:left="186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Table 4: Deep learning approaches for enhancing serendipity in 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879"/>
        <w:gridCol w:w="1879"/>
        <w:gridCol w:w="1879"/>
        <w:gridCol w:w="1879"/>
        <w:gridCol w:w="1879"/>
      </w:tblGrid>
      <w:tr>
        <w:trPr>
          <w:trHeight w:hRule="exact" w:val="192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 (Paper)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Method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Advantages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Limitations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Suitability for Serendipity</w:t>
            </w:r>
          </w:p>
        </w:tc>
      </w:tr>
      <w:tr>
        <w:trPr>
          <w:trHeight w:hRule="exact" w:val="211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SerenPrompt (Fu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LLM 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No heavy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fine-tuning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required; only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prompt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engineering; 2)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Leverages world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knowledge 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assess serendipity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without user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surveys;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Mitigates item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cold-start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data sparsity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Performance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sensitive 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prompt design and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hyperparameters;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2) Hybrid methods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add pre-training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complexity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Experiments demonstrate LLM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prompting can outperform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state-of-the-art serendipity models.</w:t>
            </w:r>
          </w:p>
        </w:tc>
      </w:tr>
    </w:tbl>
    <w:p>
      <w:pPr>
        <w:autoSpaceDN w:val="0"/>
        <w:autoSpaceDE w:val="0"/>
        <w:widowControl/>
        <w:spacing w:line="140" w:lineRule="exact" w:before="20" w:after="0"/>
        <w:ind w:left="0" w:right="154" w:firstLine="0"/>
        <w:jc w:val="right"/>
      </w:pPr>
      <w:r>
        <w:rPr>
          <w:rFonts w:ascii="CMTI7" w:hAnsi="CMTI7" w:eastAsia="CMTI7"/>
          <w:b w:val="0"/>
          <w:i/>
          <w:color w:val="000000"/>
          <w:sz w:val="14"/>
        </w:rPr>
        <w:t>continued on next page</w:t>
      </w:r>
    </w:p>
    <w:p>
      <w:pPr>
        <w:autoSpaceDN w:val="0"/>
        <w:autoSpaceDE w:val="0"/>
        <w:widowControl/>
        <w:spacing w:line="200" w:lineRule="exact" w:before="78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16</w:t>
      </w:r>
    </w:p>
    <w:p>
      <w:pPr>
        <w:sectPr>
          <w:pgSz w:w="12240" w:h="15840"/>
          <w:pgMar w:top="578" w:right="1406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138" w:lineRule="exact" w:before="0" w:after="26"/>
        <w:ind w:left="0" w:right="3184" w:firstLine="0"/>
        <w:jc w:val="right"/>
      </w:pPr>
      <w:r>
        <w:rPr>
          <w:rFonts w:ascii="CMR7" w:hAnsi="CMR7" w:eastAsia="CMR7"/>
          <w:b w:val="0"/>
          <w:i w:val="0"/>
          <w:color w:val="000000"/>
          <w:sz w:val="14"/>
        </w:rPr>
        <w:t>Table 5 –</w:t>
      </w:r>
      <w:r>
        <w:rPr>
          <w:rFonts w:ascii="CMTI7" w:hAnsi="CMTI7" w:eastAsia="CMTI7"/>
          <w:b w:val="0"/>
          <w:i/>
          <w:color w:val="000000"/>
          <w:sz w:val="14"/>
        </w:rPr>
        <w:t xml:space="preserve"> continued from previous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879"/>
        <w:gridCol w:w="1879"/>
        <w:gridCol w:w="1879"/>
        <w:gridCol w:w="1879"/>
        <w:gridCol w:w="1879"/>
      </w:tblGrid>
      <w:tr>
        <w:trPr>
          <w:trHeight w:hRule="exact" w:val="190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 (Paper)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Method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Advantages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Limitations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Suitability for Serendipity</w:t>
            </w:r>
          </w:p>
        </w:tc>
      </w:tr>
      <w:tr>
        <w:trPr>
          <w:trHeight w:hRule="exact" w:val="1308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LLM4Seren (Tokutake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et 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(2024)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LLM 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Utilizes LLM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knowledge for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assessment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without surveys;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2) Partially solves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cold-start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sparsity issues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Moderate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alignment with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human judgment;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2) Output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sensitivity to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prompts; 3)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Limited output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interpretability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Shows promise as a serendipity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assessment tool, outperforming basic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baselines.</w:t>
            </w:r>
          </w:p>
        </w:tc>
      </w:tr>
      <w:tr>
        <w:trPr>
          <w:trHeight w:hRule="exact" w:val="2104"/>
        </w:trPr>
        <w:tc>
          <w:tcPr>
            <w:tcW w:type="dxa" w:w="183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576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SERAL (Xi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 xml:space="preserve"> et </w:t>
            </w:r>
            <w:r>
              <w:rPr>
                <w:rFonts w:ascii="CMTI7" w:hAnsi="CMTI7" w:eastAsia="CMTI7"/>
                <w:b w:val="0"/>
                <w:i/>
                <w:color w:val="000000"/>
                <w:sz w:val="14"/>
              </w:rPr>
              <w:t>al.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 (2025)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39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])</w:t>
            </w:r>
          </w:p>
        </w:tc>
        <w:tc>
          <w:tcPr>
            <w:tcW w:type="dxa" w:w="122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LLM based</w:t>
            </w:r>
          </w:p>
        </w:tc>
        <w:tc>
          <w:tcPr>
            <w:tcW w:type="dxa" w:w="15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Combines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prompt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engineering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fine-tuning with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domain knowledge;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2) Evaluated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offline and online;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3) Handles data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sparsity; 4)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Near-line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adaptation for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real-time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requirements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1) High GPU and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inference costs; 2)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Limited scalability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for tail items</w:t>
            </w:r>
          </w:p>
        </w:tc>
        <w:tc>
          <w:tcPr>
            <w:tcW w:type="dxa" w:w="28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576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Captures relevance and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unexpectedness in e-commerce,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boosting revenue.</w:t>
            </w:r>
          </w:p>
        </w:tc>
      </w:tr>
    </w:tbl>
    <w:p>
      <w:pPr>
        <w:autoSpaceDN w:val="0"/>
        <w:autoSpaceDE w:val="0"/>
        <w:widowControl/>
        <w:spacing w:line="198" w:lineRule="exact" w:before="172" w:after="28"/>
        <w:ind w:left="19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Table 5: Generative approaches for enhancing serendipity in 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5.99999999999994" w:type="dxa"/>
      </w:tblPr>
      <w:tblGrid>
        <w:gridCol w:w="4697"/>
        <w:gridCol w:w="4697"/>
      </w:tblGrid>
      <w:tr>
        <w:trPr>
          <w:trHeight w:hRule="exact" w:val="1600"/>
        </w:trPr>
        <w:tc>
          <w:tcPr>
            <w:tcW w:type="dxa" w:w="4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632" w:after="0"/>
              <w:ind w:left="4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 xml:space="preserve">4 </w:t>
            </w:r>
            <w:r>
              <w:br/>
            </w: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4.1</w:t>
            </w:r>
          </w:p>
        </w:tc>
        <w:tc>
          <w:tcPr>
            <w:tcW w:type="dxa" w:w="871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</w:tabs>
              <w:autoSpaceDE w:val="0"/>
              <w:widowControl/>
              <w:spacing w:line="452" w:lineRule="exact" w:before="632" w:after="0"/>
              <w:ind w:left="86" w:right="5472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 xml:space="preserve">Classic RS Challenges </w:t>
            </w:r>
            <w:r>
              <w:br/>
            </w:r>
            <w:r>
              <w:tab/>
            </w:r>
            <w:r>
              <w:rPr>
                <w:rFonts w:ascii="CMBX12" w:hAnsi="CMBX12" w:eastAsia="CMBX12"/>
                <w:b/>
                <w:i w:val="0"/>
                <w:color w:val="000000"/>
                <w:sz w:val="24"/>
              </w:rPr>
              <w:t>Cold Start</w:t>
            </w:r>
          </w:p>
        </w:tc>
      </w:tr>
    </w:tbl>
    <w:p>
      <w:pPr>
        <w:autoSpaceDN w:val="0"/>
        <w:autoSpaceDE w:val="0"/>
        <w:widowControl/>
        <w:spacing w:line="238" w:lineRule="exact" w:before="18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long-standing challenge is the cold start problem, which occurs when new users or new items enter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system with little or no historical interaction data. In this scenario, the RS cannot accurately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predict user preferences or item relevance due to lack of information, often resulting in poor or trivial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recommendations 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36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4.2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Sparsity</w:t>
      </w:r>
    </w:p>
    <w:p>
      <w:pPr>
        <w:autoSpaceDN w:val="0"/>
        <w:autoSpaceDE w:val="0"/>
        <w:widowControl/>
        <w:spacing w:line="238" w:lineRule="exact" w:before="82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online platforms, user-item interaction matrices are typically sparse, as most users have rated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interacted with only a tiny fraction of the available catalog. This data sparsity creates difficulty in </w:t>
      </w:r>
      <w:r>
        <w:rPr>
          <w:rFonts w:ascii="CMR10" w:hAnsi="CMR10" w:eastAsia="CMR10"/>
          <w:b w:val="0"/>
          <w:i w:val="0"/>
          <w:color w:val="000000"/>
          <w:sz w:val="20"/>
        </w:rPr>
        <w:t>finding overlapping user preferences or item similarities, leading to less precise recommendations 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3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4.3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Latency</w:t>
      </w:r>
    </w:p>
    <w:p>
      <w:pPr>
        <w:autoSpaceDN w:val="0"/>
        <w:autoSpaceDE w:val="0"/>
        <w:widowControl/>
        <w:spacing w:line="240" w:lineRule="exact" w:before="80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latency problem refers to delays in the recommendation cycle, especially in systems that update </w:t>
      </w:r>
      <w:r>
        <w:rPr>
          <w:rFonts w:ascii="CMR10" w:hAnsi="CMR10" w:eastAsia="CMR10"/>
          <w:b w:val="0"/>
          <w:i w:val="0"/>
          <w:color w:val="000000"/>
          <w:sz w:val="20"/>
        </w:rPr>
        <w:t>models in batch or require significant re-computation when new data arrives. For example, collab-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orative filtering may not recommend new items until enough users have rated them, causing a lag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3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4.4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Synonym Problem</w:t>
      </w:r>
    </w:p>
    <w:p>
      <w:pPr>
        <w:autoSpaceDN w:val="0"/>
        <w:autoSpaceDE w:val="0"/>
        <w:widowControl/>
        <w:spacing w:line="240" w:lineRule="exact" w:before="80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synonymy issue arises when the same or very similar item is described in different ways (e.g.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“NYC” vs. “New York City”). Traditional algorithms, especially collaborative filtering, may treat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entries as distinct and fail to aggregate their feedback. This leads to diluted item popularity and </w:t>
      </w:r>
      <w:r>
        <w:rPr>
          <w:rFonts w:ascii="CMR10" w:hAnsi="CMR10" w:eastAsia="CMR10"/>
          <w:b w:val="0"/>
          <w:i w:val="0"/>
          <w:color w:val="000000"/>
          <w:sz w:val="20"/>
        </w:rPr>
        <w:t>missed connections between user groups 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3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4.5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Grey Sheep Problem</w:t>
      </w:r>
    </w:p>
    <w:p>
      <w:pPr>
        <w:autoSpaceDN w:val="0"/>
        <w:autoSpaceDE w:val="0"/>
        <w:widowControl/>
        <w:spacing w:line="238" w:lineRule="exact" w:before="82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Grey sheep users are those with idiosyncratic preferences that do not align well with any user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munity or segment. A grey-sheep user receives poor recommendations because the RS cannot find a </w:t>
      </w:r>
      <w:r>
        <w:rPr>
          <w:rFonts w:ascii="CMR10" w:hAnsi="CMR10" w:eastAsia="CMR10"/>
          <w:b w:val="0"/>
          <w:i w:val="0"/>
          <w:color w:val="000000"/>
          <w:sz w:val="20"/>
        </w:rPr>
        <w:t>reliable “neighbor” group with similar tastes 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36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4.6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Scalability</w:t>
      </w:r>
    </w:p>
    <w:p>
      <w:pPr>
        <w:autoSpaceDN w:val="0"/>
        <w:autoSpaceDE w:val="0"/>
        <w:widowControl/>
        <w:spacing w:line="238" w:lineRule="exact" w:before="84" w:after="0"/>
        <w:ind w:left="260" w:right="2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Modern RS must serve massive catalogs and user bases, introducing scalability concerns. Algorithms </w:t>
      </w:r>
      <w:r>
        <w:rPr>
          <w:rFonts w:ascii="CMR10" w:hAnsi="CMR10" w:eastAsia="CMR10"/>
          <w:b w:val="0"/>
          <w:i w:val="0"/>
          <w:color w:val="000000"/>
          <w:sz w:val="20"/>
        </w:rPr>
        <w:t>that work well on small datasets may become impractically slow or resource-intensive at scale. Plat-</w:t>
      </w:r>
      <w:r>
        <w:rPr>
          <w:rFonts w:ascii="CMR10" w:hAnsi="CMR10" w:eastAsia="CMR10"/>
          <w:b w:val="0"/>
          <w:i w:val="0"/>
          <w:color w:val="000000"/>
          <w:sz w:val="20"/>
        </w:rPr>
        <w:t>forms like Amazon handle tens of millions of items and customers [</w:t>
      </w:r>
      <w:r>
        <w:rPr>
          <w:rFonts w:ascii="CMR10" w:hAnsi="CMR10" w:eastAsia="CMR10"/>
          <w:b w:val="0"/>
          <w:i w:val="0"/>
          <w:color w:val="0000FF"/>
          <w:sz w:val="20"/>
        </w:rPr>
        <w:t>46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00" w:lineRule="exact" w:before="39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17</w:t>
      </w:r>
    </w:p>
    <w:p>
      <w:pPr>
        <w:sectPr>
          <w:pgSz w:w="12240" w:h="15840"/>
          <w:pgMar w:top="578" w:right="1406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tabs>
          <w:tab w:pos="746" w:val="left"/>
        </w:tabs>
        <w:autoSpaceDE w:val="0"/>
        <w:widowControl/>
        <w:spacing w:line="288" w:lineRule="exact" w:before="0" w:after="0"/>
        <w:ind w:left="26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Evaluation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10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5.1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Offline Evaluation</w:t>
      </w:r>
    </w:p>
    <w:p>
      <w:pPr>
        <w:autoSpaceDN w:val="0"/>
        <w:tabs>
          <w:tab w:pos="960" w:val="left"/>
        </w:tabs>
        <w:autoSpaceDE w:val="0"/>
        <w:widowControl/>
        <w:spacing w:line="198" w:lineRule="exact" w:before="15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5.1.1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Datasets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Proper datasets are crucial for studying serendipity, in practice, there are only three publicly avail-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able serendipity-oriented dataset in small scales, so many researchers use proxy metrics to simulate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serendipity, train and evaluate on proxy datasets.</w:t>
      </w:r>
    </w:p>
    <w:p>
      <w:pPr>
        <w:autoSpaceDN w:val="0"/>
        <w:autoSpaceDE w:val="0"/>
        <w:widowControl/>
        <w:spacing w:line="238" w:lineRule="exact" w:before="120" w:after="0"/>
        <w:ind w:left="758" w:right="260" w:hanging="1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Serendipity-2018</w:t>
      </w:r>
      <w:r>
        <w:rPr>
          <w:rFonts w:ascii="CMR7" w:hAnsi="CMR7" w:eastAsia="CMR7"/>
          <w:b w:val="0"/>
          <w:i w:val="0"/>
          <w:color w:val="0000FF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: this dataset was collected by user survey based 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MovieLens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contains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 answers to our questions and additional information, which have 10 million relevance ratings, </w:t>
      </w:r>
      <w:r>
        <w:rPr>
          <w:rFonts w:ascii="CMR10" w:hAnsi="CMR10" w:eastAsia="CMR10"/>
          <w:b w:val="0"/>
          <w:i w:val="0"/>
          <w:color w:val="000000"/>
          <w:sz w:val="20"/>
        </w:rPr>
        <w:t>and 2,150 serendipity labels on movies [</w:t>
      </w:r>
      <w:r>
        <w:rPr>
          <w:rFonts w:ascii="CMR10" w:hAnsi="CMR10" w:eastAsia="CMR10"/>
          <w:b w:val="0"/>
          <w:i w:val="0"/>
          <w:color w:val="0000FF"/>
          <w:sz w:val="20"/>
        </w:rPr>
        <w:t>62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758" w:val="left"/>
        </w:tabs>
        <w:autoSpaceDE w:val="0"/>
        <w:widowControl/>
        <w:spacing w:line="238" w:lineRule="exact" w:before="122" w:after="0"/>
        <w:ind w:left="5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Taobao Serendipity dataset</w:t>
      </w:r>
      <w:r>
        <w:rPr>
          <w:rFonts w:ascii="CMR7" w:hAnsi="CMR7" w:eastAsia="CMR7"/>
          <w:b w:val="0"/>
          <w:i w:val="0"/>
          <w:color w:val="0000FF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this dataset was collected on Taobao, China largest e-commerce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platforms, contains 11,383 users’ feedbacks through the user survey [</w:t>
      </w:r>
      <w:r>
        <w:rPr>
          <w:rFonts w:ascii="CMR10" w:hAnsi="CMR10" w:eastAsia="CMR10"/>
          <w:b w:val="0"/>
          <w:i w:val="0"/>
          <w:color w:val="0000FF"/>
          <w:sz w:val="20"/>
        </w:rPr>
        <w:t>30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63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246"/>
        <w:ind w:left="758" w:right="260" w:hanging="1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SerenLens</w:t>
      </w:r>
      <w:r>
        <w:rPr>
          <w:rFonts w:ascii="CMR7" w:hAnsi="CMR7" w:eastAsia="CMR7"/>
          <w:b w:val="0"/>
          <w:i w:val="0"/>
          <w:color w:val="0000FF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: this dataset is based 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Amazon Reviews Data</w:t>
      </w:r>
      <w:r>
        <w:rPr>
          <w:rFonts w:ascii="CMR10" w:hAnsi="CMR10" w:eastAsia="CMR10"/>
          <w:b w:val="0"/>
          <w:i w:val="0"/>
          <w:color w:val="000000"/>
          <w:sz w:val="20"/>
        </w:rPr>
        <w:t>,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 crowd-sourcing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annotate the serendipity labels, contains 265,037 serendipity labels on books and 74,967 labels on </w:t>
      </w:r>
      <w:r>
        <w:rPr>
          <w:rFonts w:ascii="CMR10" w:hAnsi="CMR10" w:eastAsia="CMR10"/>
          <w:b w:val="0"/>
          <w:i w:val="0"/>
          <w:color w:val="000000"/>
          <w:sz w:val="20"/>
        </w:rPr>
        <w:t>movies [</w:t>
      </w:r>
      <w:r>
        <w:rPr>
          <w:rFonts w:ascii="CMR10" w:hAnsi="CMR10" w:eastAsia="CMR10"/>
          <w:b w:val="0"/>
          <w:i w:val="0"/>
          <w:color w:val="0000FF"/>
          <w:sz w:val="20"/>
        </w:rPr>
        <w:t>57</w:t>
      </w:r>
      <w:r>
        <w:rPr>
          <w:rFonts w:ascii="CMR10" w:hAnsi="CMR10" w:eastAsia="CMR10"/>
          <w:b w:val="0"/>
          <w:i w:val="0"/>
          <w:color w:val="000000"/>
          <w:sz w:val="20"/>
        </w:rPr>
        <w:t>], in 2025, Fu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extend it to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SerenCDRLens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cross-domain serendipity-oriented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recommendation tasks [</w:t>
      </w:r>
      <w:r>
        <w:rPr>
          <w:rFonts w:ascii="CMR10" w:hAnsi="CMR10" w:eastAsia="CMR10"/>
          <w:b w:val="0"/>
          <w:i w:val="0"/>
          <w:color w:val="0000FF"/>
          <w:sz w:val="20"/>
        </w:rPr>
        <w:t>34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2340"/>
        <w:gridCol w:w="2340"/>
        <w:gridCol w:w="2340"/>
        <w:gridCol w:w="2340"/>
      </w:tblGrid>
      <w:tr>
        <w:trPr>
          <w:trHeight w:hRule="exact" w:val="192"/>
        </w:trPr>
        <w:tc>
          <w:tcPr>
            <w:tcW w:type="dxa" w:w="130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Dataset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Models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1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Metrics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20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Improvements</w:t>
            </w:r>
          </w:p>
        </w:tc>
      </w:tr>
      <w:tr>
        <w:trPr>
          <w:trHeight w:hRule="exact" w:val="350"/>
        </w:trPr>
        <w:tc>
          <w:tcPr>
            <w:tcW w:type="dxa" w:w="1308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8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Serendipity-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2018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LLM4Seren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1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Serendipity@n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432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Serendipity@3: SOG(0.305), SPR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(0.291), SVD (0.241), TD (0.227)</w:t>
            </w:r>
          </w:p>
        </w:tc>
      </w:tr>
      <w:tr>
        <w:trPr>
          <w:trHeight w:hRule="exact" w:val="662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SerRec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24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" w:after="0"/>
              <w:ind w:left="118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120" w:right="432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@10: POP(0.4078),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Random(0.5674), SVD(0.6281),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UAUM(0.6749), UNPOP(0.7040),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SPR(0.7369), SerRec(0.7614)</w:t>
            </w:r>
          </w:p>
        </w:tc>
      </w:tr>
      <w:tr>
        <w:trPr>
          <w:trHeight w:hRule="exact" w:val="660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SDNet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1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 factor (SRDP@k)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SRDP@5: SDNet(0.678), POP(0.051),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Random(0.140), SVD(0.213),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UAUM(0.204), SPR(0.268),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SerRec(0.226), SOG(0.230)</w:t>
            </w:r>
          </w:p>
        </w:tc>
      </w:tr>
      <w:tr>
        <w:trPr>
          <w:trHeight w:hRule="exact" w:val="184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SC-CF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1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Unexpectedness, Diversity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NA</w:t>
            </w:r>
          </w:p>
        </w:tc>
      </w:tr>
      <w:tr>
        <w:trPr>
          <w:trHeight w:hRule="exact" w:val="510"/>
        </w:trPr>
        <w:tc>
          <w:tcPr>
            <w:tcW w:type="dxa" w:w="1308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Taobao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TUR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1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Unexpectedness (MAE), (RMSE)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MAE: TUR(0.3267), PURS(0.5260),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SOG(0.3831) RMSE: TUR(0.4083),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PURS(0.6373), SOG(0.4716)</w:t>
            </w:r>
          </w:p>
        </w:tc>
      </w:tr>
      <w:tr>
        <w:trPr>
          <w:trHeight w:hRule="exact" w:val="502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Ser-CF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63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2" w:after="0"/>
              <w:ind w:left="1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Serendipity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20" w:right="288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Serendipity: HOT(1062.11),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Rel-CF(1142.97), Nov-CF(1182.73),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Ser-CF(1306.05)</w:t>
            </w:r>
          </w:p>
        </w:tc>
      </w:tr>
      <w:tr>
        <w:trPr>
          <w:trHeight w:hRule="exact" w:val="830"/>
        </w:trPr>
        <w:tc>
          <w:tcPr>
            <w:tcW w:type="dxa" w:w="1308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90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SerenLens</w:t>
            </w:r>
          </w:p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SerenEnhance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57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0" w:after="0"/>
              <w:ind w:left="118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,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120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@10: SerenEnhance: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0.364, PURS: 0.170, DESR: 0.178,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SNPR: 0.192;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SerenEnhance: 45.63%, PURS: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38.81%, DESR: 36.67%, SNPR: 32.20%</w:t>
            </w:r>
          </w:p>
        </w:tc>
      </w:tr>
      <w:tr>
        <w:trPr>
          <w:trHeight w:hRule="exact" w:val="342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44" w:right="144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SerenCDR-MF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0" w:after="0"/>
              <w:ind w:left="118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,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120" w:right="144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SerenCDR-MF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@10: 31.71%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@10: 0.162</w:t>
            </w:r>
          </w:p>
        </w:tc>
      </w:tr>
      <w:tr>
        <w:trPr>
          <w:trHeight w:hRule="exact" w:val="342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44" w:right="144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SerenCDR-BERT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34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" w:after="0"/>
              <w:ind w:left="118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,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4" w:after="0"/>
              <w:ind w:left="120" w:right="576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SerenCDR-BERT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@10: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35.89%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NDCG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@10: 0.182</w:t>
            </w:r>
          </w:p>
        </w:tc>
      </w:tr>
      <w:tr>
        <w:trPr>
          <w:trHeight w:hRule="exact" w:val="1460"/>
        </w:trPr>
        <w:tc>
          <w:tcPr>
            <w:tcW w:type="dxa" w:w="2340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SerenPrompt [</w:t>
            </w:r>
            <w:r>
              <w:rPr>
                <w:rFonts w:ascii="CMR7" w:hAnsi="CMR7" w:eastAsia="CMR7"/>
                <w:b w:val="0"/>
                <w:i w:val="0"/>
                <w:color w:val="0000FF"/>
                <w:sz w:val="14"/>
              </w:rPr>
              <w:t>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</w:p>
        </w:tc>
        <w:tc>
          <w:tcPr>
            <w:tcW w:type="dxa" w:w="29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" w:after="0"/>
              <w:ind w:left="118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,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@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97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120" w:right="288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NDCG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@10: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SerenPrompt(0.398),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SerenEnhance(0.364), PURS(0.170), 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DESR(0.178), SNPR(0.192),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RAND(0.043);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HR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seren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@10: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SerenPrompt(46.15%),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SerenEnhance(45.63%),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PURS(38.81%), DESR(36.67%), 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SNPR(32.20%), RAND(9.16%)</w:t>
            </w:r>
          </w:p>
        </w:tc>
      </w:tr>
    </w:tbl>
    <w:p>
      <w:pPr>
        <w:autoSpaceDN w:val="0"/>
        <w:autoSpaceDE w:val="0"/>
        <w:widowControl/>
        <w:spacing w:line="200" w:lineRule="exact" w:before="2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Table 6: Serendipity-Oriented Dataset and Evaluation Metrics for serendipity research</w:t>
      </w:r>
    </w:p>
    <w:p>
      <w:pPr>
        <w:autoSpaceDN w:val="0"/>
        <w:tabs>
          <w:tab w:pos="7052" w:val="left"/>
        </w:tabs>
        <w:autoSpaceDE w:val="0"/>
        <w:widowControl/>
        <w:spacing w:line="238" w:lineRule="exact" w:before="262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Besides these three serendipity-oriented datasets, several smaller closed datasets from user studies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exist, where researchers label which recommendations were serendipitous.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Hasan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</w:t>
      </w:r>
      <w:r>
        <w:rPr>
          <w:rFonts w:ascii="CMTI10" w:hAnsi="CMTI10" w:eastAsia="CMTI10"/>
          <w:b w:val="0"/>
          <w:i/>
          <w:color w:val="000000"/>
          <w:sz w:val="20"/>
        </w:rPr>
        <w:t>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extracted data from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Goodreads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manually annotated 449 book-reading events for 4 users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44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illustrating the difficulty of obtaining serendipity labels at scale. Consequently, some researchers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collaborate with industrial companies to train and evaluate on proprietary datasets, though their </w:t>
      </w:r>
      <w:r>
        <w:rPr>
          <w:rFonts w:ascii="CMR10" w:hAnsi="CMR10" w:eastAsia="CMR10"/>
          <w:b w:val="0"/>
          <w:i w:val="0"/>
          <w:color w:val="000000"/>
          <w:sz w:val="20"/>
        </w:rPr>
        <w:t>methods and ideas are still considered valuable [</w:t>
      </w:r>
      <w:r>
        <w:rPr>
          <w:rFonts w:ascii="CMR10" w:hAnsi="CMR10" w:eastAsia="CMR10"/>
          <w:b w:val="0"/>
          <w:i w:val="0"/>
          <w:color w:val="0000FF"/>
          <w:sz w:val="20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39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42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190" w:lineRule="exact" w:before="164" w:after="0"/>
        <w:ind w:left="482" w:right="4176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https://grouplens.org/datasets/serendipity-2018/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https://github.com/greenblue96/Taobao-Serendipity-Dataset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https://github.com/zhefu2/SerenLens</w:t>
      </w:r>
    </w:p>
    <w:p>
      <w:pPr>
        <w:autoSpaceDN w:val="0"/>
        <w:autoSpaceDE w:val="0"/>
        <w:widowControl/>
        <w:spacing w:line="200" w:lineRule="exact" w:before="45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18</w:t>
      </w:r>
    </w:p>
    <w:p>
      <w:pPr>
        <w:sectPr>
          <w:pgSz w:w="12240" w:h="15840"/>
          <w:pgMar w:top="580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260" w:right="46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Though serendipity-oriented datasets are few and limited in scope, they are useful for validation but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insufficient for training complex models. Hence, researchers often rely on general RS datasets combined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proxy methods for serendipity evaluation. This approach allows for large-scale experimentation </w:t>
      </w:r>
      <w:r>
        <w:rPr>
          <w:rFonts w:ascii="CMR10" w:hAnsi="CMR10" w:eastAsia="CMR10"/>
          <w:b w:val="0"/>
          <w:i w:val="0"/>
          <w:color w:val="000000"/>
          <w:sz w:val="20"/>
        </w:rPr>
        <w:t>and benchmarking, although it requires careful and explicit definitions of what constitutes a ”serendip-</w:t>
      </w:r>
      <w:r>
        <w:rPr>
          <w:rFonts w:ascii="CMR10" w:hAnsi="CMR10" w:eastAsia="CMR10"/>
          <w:b w:val="0"/>
          <w:i w:val="0"/>
          <w:color w:val="000000"/>
          <w:sz w:val="20"/>
        </w:rPr>
        <w:t>itous” outcome.</w:t>
      </w:r>
    </w:p>
    <w:p>
      <w:pPr>
        <w:autoSpaceDN w:val="0"/>
        <w:autoSpaceDE w:val="0"/>
        <w:widowControl/>
        <w:spacing w:line="238" w:lineRule="exact" w:before="118" w:after="0"/>
        <w:ind w:left="260" w:right="46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Among these,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MovieLens</w:t>
      </w:r>
      <w:r>
        <w:rPr>
          <w:rFonts w:ascii="CMR7" w:hAnsi="CMR7" w:eastAsia="CMR7"/>
          <w:b w:val="0"/>
          <w:i w:val="0"/>
          <w:color w:val="0000FF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datasets are arguably the most widely used in RS research. These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datasets contain millions of movie ratings from thousands of users, providing a rich, stable benchmark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evaluating recommendation algorithms. While MovieLens lacks explicit serendipity labels, its rich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user-item interaction matrix allows researchers to simulate serendipity through various proxy metrics.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typically involves defining serendipity as a combination of relevance and a computationally derived </w:t>
      </w:r>
      <w:r>
        <w:rPr>
          <w:rFonts w:ascii="CMR10" w:hAnsi="CMR10" w:eastAsia="CMR10"/>
          <w:b w:val="0"/>
          <w:i w:val="0"/>
          <w:color w:val="000000"/>
          <w:sz w:val="20"/>
        </w:rPr>
        <w:t>measure of unexpectedness or novelty [</w:t>
      </w:r>
      <w:r>
        <w:rPr>
          <w:rFonts w:ascii="CMR10" w:hAnsi="CMR10" w:eastAsia="CMR10"/>
          <w:b w:val="0"/>
          <w:i w:val="0"/>
          <w:color w:val="0000FF"/>
          <w:sz w:val="20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31</w:t>
      </w:r>
      <w:r>
        <w:rPr>
          <w:rFonts w:ascii="CMR10" w:hAnsi="CMR10" w:eastAsia="CMR10"/>
          <w:b w:val="0"/>
          <w:i w:val="0"/>
          <w:color w:val="000000"/>
          <w:sz w:val="20"/>
        </w:rPr>
        <w:t>]. In SDNet, Ziarani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defining a Serendipity Factor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(SRDP) where unexpectedness is calculated as an inverse function of item popularity. This approach </w:t>
      </w:r>
      <w:r>
        <w:rPr>
          <w:rFonts w:ascii="CMR10" w:hAnsi="CMR10" w:eastAsia="CMR10"/>
          <w:b w:val="0"/>
          <w:i w:val="0"/>
          <w:color w:val="000000"/>
          <w:sz w:val="20"/>
        </w:rPr>
        <w:t>treats less popular items as inherently more surprising, a common proxy for novelty [</w:t>
      </w:r>
      <w:r>
        <w:rPr>
          <w:rFonts w:ascii="CMR10" w:hAnsi="CMR10" w:eastAsia="CMR10"/>
          <w:b w:val="0"/>
          <w:i w:val="0"/>
          <w:color w:val="0000FF"/>
          <w:sz w:val="20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]. Peng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take a different approach with CHESTNUT, evaluating the unexpectedness of their recommendations </w:t>
      </w:r>
      <w:r>
        <w:rPr>
          <w:rFonts w:ascii="CMR10" w:hAnsi="CMR10" w:eastAsia="CMR10"/>
          <w:b w:val="0"/>
          <w:i w:val="0"/>
          <w:color w:val="000000"/>
          <w:sz w:val="20"/>
        </w:rPr>
        <w:t>by comparing their output against mainstream memory-based collaborative filtering techniques [</w:t>
      </w:r>
      <w:r>
        <w:rPr>
          <w:rFonts w:ascii="CMR10" w:hAnsi="CMR10" w:eastAsia="CMR10"/>
          <w:b w:val="0"/>
          <w:i w:val="0"/>
          <w:color w:val="0000FF"/>
          <w:sz w:val="20"/>
        </w:rPr>
        <w:t>66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</w:t>
      </w:r>
      <w:r>
        <w:rPr>
          <w:rFonts w:ascii="CMR10" w:hAnsi="CMR10" w:eastAsia="CMR10"/>
          <w:b w:val="0"/>
          <w:i w:val="0"/>
          <w:color w:val="000000"/>
          <w:sz w:val="20"/>
        </w:rPr>
        <w:t>Li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their DESR framework operationalizes unexpectedness as a measurable deviation from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user’s established taste profile by calculating the Euclidean distance between recommended items and </w:t>
      </w:r>
      <w:r>
        <w:rPr>
          <w:rFonts w:ascii="CMR10" w:hAnsi="CMR10" w:eastAsia="CMR10"/>
          <w:b w:val="0"/>
          <w:i w:val="0"/>
          <w:color w:val="000000"/>
          <w:sz w:val="20"/>
        </w:rPr>
        <w:t>the user’s historical profile in an embedding space [</w:t>
      </w:r>
      <w:r>
        <w:rPr>
          <w:rFonts w:ascii="CMR10" w:hAnsi="CMR10" w:eastAsia="CMR10"/>
          <w:b w:val="0"/>
          <w:i w:val="0"/>
          <w:color w:val="0000FF"/>
          <w:sz w:val="20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0"/>
        <w:ind w:left="260" w:right="46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Other prominent datasets used for proxy-based evaluation include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Amazon Reviews Data</w:t>
      </w:r>
      <w:r>
        <w:rPr>
          <w:rFonts w:ascii="CMR7" w:hAnsi="CMR7" w:eastAsia="CMR7"/>
          <w:b w:val="0"/>
          <w:i w:val="0"/>
          <w:color w:val="0000FF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valued for its scale and rich textual content, and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MIND (Microsoft News dataset)</w:t>
      </w:r>
      <w:r>
        <w:rPr>
          <w:rFonts w:ascii="CMR7" w:hAnsi="CMR7" w:eastAsia="CMR7"/>
          <w:b w:val="0"/>
          <w:i w:val="0"/>
          <w:color w:val="0000FF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</w:t>
      </w:r>
      <w:r>
        <w:rPr>
          <w:rFonts w:ascii="CMR10" w:hAnsi="CMR10" w:eastAsia="CMR10"/>
          <w:b w:val="0"/>
          <w:i w:val="0"/>
          <w:color w:val="000000"/>
          <w:sz w:val="20"/>
        </w:rPr>
        <w:t>provides a massive corpus for studying serendipity in the dynamic context of news recommendation.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5.1.2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Metrics</w:t>
      </w:r>
    </w:p>
    <w:p>
      <w:pPr>
        <w:autoSpaceDN w:val="0"/>
        <w:autoSpaceDE w:val="0"/>
        <w:widowControl/>
        <w:spacing w:line="238" w:lineRule="exact" w:before="88" w:after="0"/>
        <w:ind w:left="260" w:right="46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Evaluating serendipity in RS is inherently complex, as it involves both objective and subjective dimen-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sions. Objective metrics often focus on computational approximations of serendipity, while subjective </w:t>
      </w:r>
      <w:r>
        <w:rPr>
          <w:rFonts w:ascii="CMR10" w:hAnsi="CMR10" w:eastAsia="CMR10"/>
          <w:b w:val="0"/>
          <w:i w:val="0"/>
          <w:color w:val="000000"/>
          <w:sz w:val="20"/>
        </w:rPr>
        <w:t>metrics rely on user feedback to capture the true essence of a ”happy surprise.”</w:t>
      </w:r>
    </w:p>
    <w:p>
      <w:pPr>
        <w:autoSpaceDN w:val="0"/>
        <w:autoSpaceDE w:val="0"/>
        <w:widowControl/>
        <w:spacing w:line="238" w:lineRule="exact" w:before="196" w:after="0"/>
        <w:ind w:left="260" w:right="462" w:firstLine="0"/>
        <w:jc w:val="both"/>
      </w:pPr>
      <w:r>
        <w:rPr>
          <w:rFonts w:ascii="CMBX10" w:hAnsi="CMBX10" w:eastAsia="CMBX10"/>
          <w:b/>
          <w:i w:val="0"/>
          <w:color w:val="000000"/>
          <w:sz w:val="20"/>
        </w:rPr>
        <w:t>Objective Metrics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Objective metrics attempt to computationally quantify serendipity by decom-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posing it into measurable components. The most widely adopted framework models serendipity as a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of two core dimensions: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(how well the item matches user preferences)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unexpect-</w:t>
      </w:r>
      <w:r>
        <w:rPr>
          <w:rFonts w:ascii="CMTI10" w:hAnsi="CMTI10" w:eastAsia="CMTI10"/>
          <w:b w:val="0"/>
          <w:i/>
          <w:color w:val="000000"/>
          <w:sz w:val="20"/>
        </w:rPr>
        <w:t>edness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(how surprising the item is given the user’s history). This decomposition enables researchers </w:t>
      </w:r>
      <w:r>
        <w:rPr>
          <w:rFonts w:ascii="CMR10" w:hAnsi="CMR10" w:eastAsia="CMR10"/>
          <w:b w:val="0"/>
          <w:i w:val="0"/>
          <w:color w:val="000000"/>
          <w:sz w:val="20"/>
        </w:rPr>
        <w:t>to leverage existing accuracy metrics while introducing novel measures for surprise.</w:t>
      </w:r>
    </w:p>
    <w:p>
      <w:pPr>
        <w:autoSpaceDN w:val="0"/>
        <w:autoSpaceDE w:val="0"/>
        <w:widowControl/>
        <w:spacing w:line="198" w:lineRule="exact" w:before="160" w:after="0"/>
        <w:ind w:left="26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most common approach defines serendipity as:</w:t>
      </w:r>
    </w:p>
    <w:p>
      <w:pPr>
        <w:autoSpaceDN w:val="0"/>
        <w:tabs>
          <w:tab w:pos="8844" w:val="left"/>
        </w:tabs>
        <w:autoSpaceDE w:val="0"/>
        <w:widowControl/>
        <w:spacing w:line="202" w:lineRule="exact" w:before="228" w:after="0"/>
        <w:ind w:left="2090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Serendipity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i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Relevance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i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Unexpectedness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(1)</w:t>
      </w:r>
    </w:p>
    <w:p>
      <w:pPr>
        <w:autoSpaceDN w:val="0"/>
        <w:tabs>
          <w:tab w:pos="6982" w:val="left"/>
        </w:tabs>
        <w:autoSpaceDE w:val="0"/>
        <w:widowControl/>
        <w:spacing w:line="240" w:lineRule="exact" w:before="310" w:after="12"/>
        <w:ind w:left="260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where relevance is typically measured through traditional metrics like rating prediction accuracy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ranking quality, while unexpectedness is operationalized in various ways.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Popular unexpectedness </w:t>
      </w:r>
      <w:r>
        <w:rPr>
          <w:rFonts w:ascii="CMR10" w:hAnsi="CMR10" w:eastAsia="CMR10"/>
          <w:b w:val="0"/>
          <w:i w:val="0"/>
          <w:color w:val="000000"/>
          <w:sz w:val="20"/>
        </w:rPr>
        <w:t>measures include: 1)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Popularity-based</w:t>
      </w:r>
      <w:r>
        <w:rPr>
          <w:rFonts w:ascii="CMR10" w:hAnsi="CMR10" w:eastAsia="CMR10"/>
          <w:b w:val="0"/>
          <w:i w:val="0"/>
          <w:color w:val="000000"/>
          <w:sz w:val="20"/>
        </w:rPr>
        <w:t>: treating less popular items as more unexpected [</w:t>
      </w:r>
      <w:r>
        <w:rPr>
          <w:rFonts w:ascii="CMR10" w:hAnsi="CMR10" w:eastAsia="CMR10"/>
          <w:b w:val="0"/>
          <w:i w:val="0"/>
          <w:color w:val="0000FF"/>
          <w:sz w:val="20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], computed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781"/>
        <w:gridCol w:w="4781"/>
      </w:tblGrid>
      <w:tr>
        <w:trPr>
          <w:trHeight w:hRule="exact" w:val="32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14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Unexpectedness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</w:tabs>
              <w:autoSpaceDE w:val="0"/>
              <w:widowControl/>
              <w:spacing w:line="158" w:lineRule="exact" w:before="0" w:after="0"/>
              <w:ind w:left="52" w:right="144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popularity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) </w:t>
            </w:r>
            <w:r>
              <w:br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max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popularity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2)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Distance-based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measuring the semantic or embedding</w:t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260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distance between recommended items and the user’s historical profile [</w:t>
      </w:r>
      <w:r>
        <w:rPr>
          <w:rFonts w:ascii="CMR10" w:hAnsi="CMR10" w:eastAsia="CMR10"/>
          <w:b w:val="0"/>
          <w:i w:val="0"/>
          <w:color w:val="0000FF"/>
          <w:sz w:val="20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]; and 3)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Prediction-based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</w:t>
      </w:r>
      <w:r>
        <w:rPr>
          <w:rFonts w:ascii="CMR10" w:hAnsi="CMR10" w:eastAsia="CMR10"/>
          <w:b w:val="0"/>
          <w:i w:val="0"/>
          <w:color w:val="000000"/>
          <w:sz w:val="20"/>
        </w:rPr>
        <w:t>using the inverse of a baseline model’s confidence as a proxy for surprise [</w:t>
      </w:r>
      <w:r>
        <w:rPr>
          <w:rFonts w:ascii="CMR10" w:hAnsi="CMR10" w:eastAsia="CMR10"/>
          <w:b w:val="0"/>
          <w:i w:val="0"/>
          <w:color w:val="0000FF"/>
          <w:sz w:val="20"/>
        </w:rPr>
        <w:t>66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56" w:val="left"/>
        </w:tabs>
        <w:autoSpaceDE w:val="0"/>
        <w:widowControl/>
        <w:spacing w:line="240" w:lineRule="exact" w:before="118" w:after="0"/>
        <w:ind w:left="26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Building on this foundation, researchers have developed various serendipity-specific metrics.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</w:t>
      </w:r>
      <w:r>
        <w:rPr>
          <w:rFonts w:ascii="CMTI10" w:hAnsi="CMTI10" w:eastAsia="CMTI10"/>
          <w:b w:val="0"/>
          <w:i/>
          <w:color w:val="000000"/>
          <w:sz w:val="20"/>
        </w:rPr>
        <w:t>Serendipity Factor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(SRDP@k) combines relevance with inverse popularity weighting [</w:t>
      </w:r>
      <w:r>
        <w:rPr>
          <w:rFonts w:ascii="CMR10" w:hAnsi="CMR10" w:eastAsia="CMR10"/>
          <w:b w:val="0"/>
          <w:i w:val="0"/>
          <w:color w:val="0000FF"/>
          <w:sz w:val="20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],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NDCG</w:t>
      </w:r>
      <w:r>
        <w:rPr>
          <w:rFonts w:ascii="CMMI7" w:hAnsi="CMMI7" w:eastAsia="CMMI7"/>
          <w:b w:val="0"/>
          <w:i/>
          <w:color w:val="000000"/>
          <w:sz w:val="14"/>
        </w:rPr>
        <w:t>seren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@k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adapts the normalized discounted cumulative gain metric to use serendipity labels instead of relevance </w:t>
      </w:r>
      <w:r>
        <w:rPr>
          <w:rFonts w:ascii="CMR10" w:hAnsi="CMR10" w:eastAsia="CMR10"/>
          <w:b w:val="0"/>
          <w:i w:val="0"/>
          <w:color w:val="000000"/>
          <w:sz w:val="20"/>
        </w:rPr>
        <w:t>ratings [</w:t>
      </w:r>
      <w:r>
        <w:rPr>
          <w:rFonts w:ascii="CMR10" w:hAnsi="CMR10" w:eastAsia="CMR10"/>
          <w:b w:val="0"/>
          <w:i w:val="0"/>
          <w:color w:val="0000FF"/>
          <w:sz w:val="20"/>
        </w:rPr>
        <w:t>24</w:t>
      </w:r>
      <w:r>
        <w:rPr>
          <w:rFonts w:ascii="CMR10" w:hAnsi="CMR10" w:eastAsia="CMR10"/>
          <w:b w:val="0"/>
          <w:i w:val="0"/>
          <w:color w:val="000000"/>
          <w:sz w:val="20"/>
        </w:rPr>
        <w:t>].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Hit Rate</w:t>
      </w:r>
      <w:r>
        <w:rPr>
          <w:rFonts w:ascii="CMMI7" w:hAnsi="CMMI7" w:eastAsia="CMMI7"/>
          <w:b w:val="0"/>
          <w:i/>
          <w:color w:val="000000"/>
          <w:sz w:val="14"/>
        </w:rPr>
        <w:t>seren</w:t>
      </w:r>
      <w:r>
        <w:rPr>
          <w:rFonts w:ascii="CMTI10" w:hAnsi="CMTI10" w:eastAsia="CMTI10"/>
          <w:b w:val="0"/>
          <w:i/>
          <w:color w:val="000000"/>
          <w:sz w:val="20"/>
        </w:rPr>
        <w:t>@k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measures the proportion of recommended items that users explicitly </w:t>
      </w:r>
      <w:r>
        <w:rPr>
          <w:rFonts w:ascii="CMR10" w:hAnsi="CMR10" w:eastAsia="CMR10"/>
          <w:b w:val="0"/>
          <w:i w:val="0"/>
          <w:color w:val="000000"/>
          <w:sz w:val="20"/>
        </w:rPr>
        <w:t>rated as serendipitous [</w:t>
      </w:r>
      <w:r>
        <w:rPr>
          <w:rFonts w:ascii="CMR10" w:hAnsi="CMR10" w:eastAsia="CMR10"/>
          <w:b w:val="0"/>
          <w:i w:val="0"/>
          <w:color w:val="0000FF"/>
          <w:sz w:val="20"/>
        </w:rPr>
        <w:t>57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2" w:after="0"/>
        <w:ind w:left="260" w:right="46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More sophisticated approaches recognize serendipity as a multi-faceted construct. Chen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define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through three components: relevance, novelty, and unexpectedness, requiring items to score </w:t>
      </w:r>
      <w:r>
        <w:rPr>
          <w:rFonts w:ascii="CMR10" w:hAnsi="CMR10" w:eastAsia="CMR10"/>
          <w:b w:val="0"/>
          <w:i w:val="0"/>
          <w:color w:val="000000"/>
          <w:sz w:val="20"/>
        </w:rPr>
        <w:t>highly on all dimensions [</w:t>
      </w:r>
      <w:r>
        <w:rPr>
          <w:rFonts w:ascii="CMR10" w:hAnsi="CMR10" w:eastAsia="CMR10"/>
          <w:b w:val="0"/>
          <w:i w:val="0"/>
          <w:color w:val="0000FF"/>
          <w:sz w:val="20"/>
        </w:rPr>
        <w:t>53</w:t>
      </w:r>
      <w:r>
        <w:rPr>
          <w:rFonts w:ascii="CMR10" w:hAnsi="CMR10" w:eastAsia="CMR10"/>
          <w:b w:val="0"/>
          <w:i w:val="0"/>
          <w:color w:val="000000"/>
          <w:sz w:val="20"/>
        </w:rPr>
        <w:t>]. Xu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operationalize serendipity as items with low predicted interest </w:t>
      </w:r>
      <w:r>
        <w:rPr>
          <w:rFonts w:ascii="CMR10" w:hAnsi="CMR10" w:eastAsia="CMR10"/>
          <w:b w:val="0"/>
          <w:i w:val="0"/>
          <w:color w:val="000000"/>
          <w:sz w:val="20"/>
        </w:rPr>
        <w:t>but high predicted satisfaction, explicitly modeling the ”pleasant surprise” aspect [</w:t>
      </w:r>
      <w:r>
        <w:rPr>
          <w:rFonts w:ascii="CMR10" w:hAnsi="CMR10" w:eastAsia="CMR10"/>
          <w:b w:val="0"/>
          <w:i w:val="0"/>
          <w:color w:val="0000FF"/>
          <w:sz w:val="20"/>
        </w:rPr>
        <w:t>25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190" w:lineRule="exact" w:before="160" w:after="0"/>
        <w:ind w:left="482" w:right="576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https://grouplens.org/datasets/movielens/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https://amazon-reviews-2023.github.io/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http://msnews.github.io/</w:t>
      </w:r>
    </w:p>
    <w:p>
      <w:pPr>
        <w:autoSpaceDN w:val="0"/>
        <w:autoSpaceDE w:val="0"/>
        <w:widowControl/>
        <w:spacing w:line="200" w:lineRule="exact" w:before="408" w:after="0"/>
        <w:ind w:left="0" w:right="478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19</w:t>
      </w:r>
    </w:p>
    <w:p>
      <w:pPr>
        <w:sectPr>
          <w:pgSz w:w="12240" w:h="15840"/>
          <w:pgMar w:top="590" w:right="1238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260" w:right="260" w:firstLine="0"/>
        <w:jc w:val="both"/>
      </w:pPr>
      <w:r>
        <w:rPr>
          <w:rFonts w:ascii="CMBX10" w:hAnsi="CMBX10" w:eastAsia="CMBX10"/>
          <w:b/>
          <w:i w:val="0"/>
          <w:color w:val="000000"/>
          <w:sz w:val="20"/>
        </w:rPr>
        <w:t>Subjective Metrics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Despite the convenience of objective metrics, the subjective nature of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ity necessitates direct user evaluation. Subjective metrics capture the phenomenological experience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through explicit user feedback, typically collected via surveys, interviews, or interactive </w:t>
      </w:r>
      <w:r>
        <w:rPr>
          <w:rFonts w:ascii="CMR10" w:hAnsi="CMR10" w:eastAsia="CMR10"/>
          <w:b w:val="0"/>
          <w:i w:val="0"/>
          <w:color w:val="000000"/>
          <w:sz w:val="20"/>
        </w:rPr>
        <w:t>studies.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most direct approach involves post-consumption surveys where users rate recommendations on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serendipity-related dimensions.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pioneered this methodology by asking MovieLens users </w:t>
      </w:r>
      <w:r>
        <w:rPr>
          <w:rFonts w:ascii="CMR10" w:hAnsi="CMR10" w:eastAsia="CMR10"/>
          <w:b w:val="0"/>
          <w:i w:val="0"/>
          <w:color w:val="000000"/>
          <w:sz w:val="20"/>
        </w:rPr>
        <w:t>binary questions about whether specific movies were ”serendipitous” [</w:t>
      </w:r>
      <w:r>
        <w:rPr>
          <w:rFonts w:ascii="CMR10" w:hAnsi="CMR10" w:eastAsia="CMR10"/>
          <w:b w:val="0"/>
          <w:i w:val="0"/>
          <w:color w:val="0000FF"/>
          <w:sz w:val="20"/>
        </w:rPr>
        <w:t>62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More nuanced approaches </w:t>
      </w:r>
      <w:r>
        <w:rPr>
          <w:rFonts w:ascii="CMR10" w:hAnsi="CMR10" w:eastAsia="CMR10"/>
          <w:b w:val="0"/>
          <w:i w:val="0"/>
          <w:color w:val="000000"/>
          <w:sz w:val="20"/>
        </w:rPr>
        <w:t>decompose the experience: Kim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 multi-item Likert scales to separately measure perceived </w:t>
      </w:r>
      <w:r>
        <w:rPr>
          <w:rFonts w:ascii="CMR10" w:hAnsi="CMR10" w:eastAsia="CMR10"/>
          <w:b w:val="0"/>
          <w:i w:val="0"/>
          <w:color w:val="000000"/>
          <w:sz w:val="20"/>
        </w:rPr>
        <w:t>novelty, unexpectedness, and satisfaction [</w:t>
      </w:r>
      <w:r>
        <w:rPr>
          <w:rFonts w:ascii="CMR10" w:hAnsi="CMR10" w:eastAsia="CMR10"/>
          <w:b w:val="0"/>
          <w:i w:val="0"/>
          <w:color w:val="0000FF"/>
          <w:sz w:val="20"/>
        </w:rPr>
        <w:t>67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autoSpaceDE w:val="0"/>
        <w:widowControl/>
        <w:spacing w:line="238" w:lineRule="exact" w:before="12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Recognizing the fragmentation in measurement approaches, Binst recently proposed the ”Serendiption-</w:t>
      </w:r>
      <w:r>
        <w:rPr>
          <w:rFonts w:ascii="CMR10" w:hAnsi="CMR10" w:eastAsia="CMR10"/>
          <w:b w:val="0"/>
          <w:i w:val="0"/>
          <w:color w:val="000000"/>
          <w:sz w:val="20"/>
        </w:rPr>
        <w:t>naire”—a standardized instrument for measuring perceived serendipity [</w:t>
      </w:r>
      <w:r>
        <w:rPr>
          <w:rFonts w:ascii="CMR10" w:hAnsi="CMR10" w:eastAsia="CMR10"/>
          <w:b w:val="0"/>
          <w:i w:val="0"/>
          <w:color w:val="0000FF"/>
          <w:sz w:val="20"/>
        </w:rPr>
        <w:t>36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tool addresses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lack of consistency across studies and provides validated questions that capture the multidimensional </w:t>
      </w:r>
      <w:r>
        <w:rPr>
          <w:rFonts w:ascii="CMR10" w:hAnsi="CMR10" w:eastAsia="CMR10"/>
          <w:b w:val="0"/>
          <w:i w:val="0"/>
          <w:color w:val="000000"/>
          <w:sz w:val="20"/>
        </w:rPr>
        <w:t>nature of serendipitous experiences.</w:t>
      </w:r>
    </w:p>
    <w:p>
      <w:pPr>
        <w:autoSpaceDN w:val="0"/>
        <w:autoSpaceDE w:val="0"/>
        <w:widowControl/>
        <w:spacing w:line="240" w:lineRule="exact" w:before="12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Interactive evaluation methods offer real-time feedback during the recommendation process. Gyewon </w:t>
      </w:r>
      <w:r>
        <w:rPr>
          <w:rFonts w:ascii="CMR10" w:hAnsi="CMR10" w:eastAsia="CMR10"/>
          <w:b w:val="0"/>
          <w:i w:val="0"/>
          <w:color w:val="000000"/>
          <w:sz w:val="20"/>
        </w:rPr>
        <w:t>Jeon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ISER, which allows users to provide immediate binary feedback on recommen-</w:t>
      </w:r>
      <w:r>
        <w:rPr>
          <w:rFonts w:ascii="CMR10" w:hAnsi="CMR10" w:eastAsia="CMR10"/>
          <w:b w:val="0"/>
          <w:i w:val="0"/>
          <w:color w:val="000000"/>
          <w:sz w:val="20"/>
        </w:rPr>
        <w:t>dation components, enabling dynamic adjustment of serendipity-relevance trade-offs [</w:t>
      </w:r>
      <w:r>
        <w:rPr>
          <w:rFonts w:ascii="CMR10" w:hAnsi="CMR10" w:eastAsia="CMR10"/>
          <w:b w:val="0"/>
          <w:i w:val="0"/>
          <w:color w:val="0000FF"/>
          <w:sz w:val="20"/>
        </w:rPr>
        <w:t>37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Similarly, </w:t>
      </w:r>
      <w:r>
        <w:rPr>
          <w:rFonts w:ascii="CMR10" w:hAnsi="CMR10" w:eastAsia="CMR10"/>
          <w:b w:val="0"/>
          <w:i w:val="0"/>
          <w:color w:val="000000"/>
          <w:sz w:val="20"/>
        </w:rPr>
        <w:t>Inoue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employ interactive genetic algorithms where user feedback serves as a fitness function, </w:t>
      </w:r>
      <w:r>
        <w:rPr>
          <w:rFonts w:ascii="CMR10" w:hAnsi="CMR10" w:eastAsia="CMR10"/>
          <w:b w:val="0"/>
          <w:i w:val="0"/>
          <w:color w:val="000000"/>
          <w:sz w:val="20"/>
        </w:rPr>
        <w:t>iteratively evolving toward more serendipitous recommendations [</w:t>
      </w:r>
      <w:r>
        <w:rPr>
          <w:rFonts w:ascii="CMR10" w:hAnsi="CMR10" w:eastAsia="CMR10"/>
          <w:b w:val="0"/>
          <w:i w:val="0"/>
          <w:color w:val="0000FF"/>
          <w:sz w:val="20"/>
        </w:rPr>
        <w:t>54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874" w:val="left"/>
        </w:tabs>
        <w:autoSpaceDE w:val="0"/>
        <w:widowControl/>
        <w:spacing w:line="238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5.2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Online Evaluation</w:t>
      </w:r>
    </w:p>
    <w:p>
      <w:pPr>
        <w:autoSpaceDN w:val="0"/>
        <w:autoSpaceDE w:val="0"/>
        <w:widowControl/>
        <w:spacing w:line="240" w:lineRule="exact" w:before="82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Given the inherent limitations of offline proxy metrics, the research community increasingly emphasizes </w:t>
      </w:r>
      <w:r>
        <w:rPr>
          <w:rFonts w:ascii="CMR10" w:hAnsi="CMR10" w:eastAsia="CMR10"/>
          <w:b w:val="0"/>
          <w:i w:val="0"/>
          <w:color w:val="000000"/>
          <w:sz w:val="20"/>
        </w:rPr>
        <w:t>that the ultimate arbiter of serendipity is the user’s own subjective experience [</w:t>
      </w:r>
      <w:r>
        <w:rPr>
          <w:rFonts w:ascii="CMR10" w:hAnsi="CMR10" w:eastAsia="CMR10"/>
          <w:b w:val="0"/>
          <w:i w:val="0"/>
          <w:color w:val="0000FF"/>
          <w:sz w:val="20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36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As recent work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has underscored, serendipity is an emergent property that resides in the user’s mind, making online, </w:t>
      </w:r>
      <w:r>
        <w:rPr>
          <w:rFonts w:ascii="CMR10" w:hAnsi="CMR10" w:eastAsia="CMR10"/>
          <w:b w:val="0"/>
          <w:i w:val="0"/>
          <w:color w:val="000000"/>
          <w:sz w:val="20"/>
        </w:rPr>
        <w:t>user-centric evaluation a crucial and indispensable methodology [</w:t>
      </w:r>
      <w:r>
        <w:rPr>
          <w:rFonts w:ascii="CMR10" w:hAnsi="CMR10" w:eastAsia="CMR10"/>
          <w:b w:val="0"/>
          <w:i w:val="0"/>
          <w:color w:val="0000FF"/>
          <w:sz w:val="20"/>
        </w:rPr>
        <w:t>36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approach moves beyond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computational approximation to directly measure key indicators of a ”happy surprise,” such as user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satisfaction, engagement, and perceived novelty. Online evaluations are primarily conducted through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two main avenues: large-scale A/B testing, which is the standard in industry, and controlled user </w:t>
      </w:r>
      <w:r>
        <w:rPr>
          <w:rFonts w:ascii="CMR10" w:hAnsi="CMR10" w:eastAsia="CMR10"/>
          <w:b w:val="0"/>
          <w:i w:val="0"/>
          <w:color w:val="000000"/>
          <w:sz w:val="20"/>
        </w:rPr>
        <w:t>studies, which are more common in academic research.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A/B Testing</w:t>
      </w:r>
    </w:p>
    <w:p>
      <w:pPr>
        <w:autoSpaceDN w:val="0"/>
        <w:autoSpaceDE w:val="0"/>
        <w:widowControl/>
        <w:spacing w:line="240" w:lineRule="exact" w:before="8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production environments, A/B testing provides business-critical evidence of a model’s real-world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impact. This method involves deploying a serendipity-enhancing algorithm to a treatment group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live users and comparing their behavioral metrics against a control group. Rather than relying 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explicit user feedback, the success of a serendipity-enhancing model is measured through its influence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implicit behavioral signals and key business metrics. This approach is invaluable as it demonstrates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only that an algorithm can generate serendipitous items but also how users actually respond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them in a natural setting. Two recent studies from large-scale e-commerce platforms, JD.com and </w:t>
      </w:r>
      <w:r>
        <w:rPr>
          <w:rFonts w:ascii="CMR10" w:hAnsi="CMR10" w:eastAsia="CMR10"/>
          <w:b w:val="0"/>
          <w:i w:val="0"/>
          <w:color w:val="000000"/>
          <w:sz w:val="20"/>
        </w:rPr>
        <w:t>Taobao, provide powerful examples of this methodology in practice.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Wang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(2023) deployed a personalized serendipity framework on JD.com and observed a +0.8%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aggregate user clicks and a +3.23% increase in interactions with novel items [</w:t>
      </w:r>
      <w:r>
        <w:rPr>
          <w:rFonts w:ascii="CMR10" w:hAnsi="CMR10" w:eastAsia="CMR10"/>
          <w:b w:val="0"/>
          <w:i w:val="0"/>
          <w:color w:val="0000FF"/>
          <w:sz w:val="20"/>
        </w:rPr>
        <w:t>42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While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figures may appear modest in isolation, such lifts are considered substantial in a large-scale </w:t>
      </w:r>
      <w:r>
        <w:rPr>
          <w:rFonts w:ascii="CMR10" w:hAnsi="CMR10" w:eastAsia="CMR10"/>
          <w:b w:val="0"/>
          <w:i w:val="0"/>
          <w:color w:val="000000"/>
          <w:sz w:val="20"/>
        </w:rPr>
        <w:t>recommender system, representing significant gains in user engagement.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Even more striking results were reported by Xi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(2025) from the deployment of SERAL,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LLM-based framework on Taobao. Their online experiments showed that the framework improved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click-through rate on serendipitous items by 29.56% and increased transactions on such items by 27.6%.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Critically, this boost in exploratory behavior translated directly to overall business value, increasing the </w:t>
      </w:r>
      <w:r>
        <w:rPr>
          <w:rFonts w:ascii="CMR10" w:hAnsi="CMR10" w:eastAsia="CMR10"/>
          <w:b w:val="0"/>
          <w:i w:val="0"/>
          <w:color w:val="000000"/>
          <w:sz w:val="20"/>
        </w:rPr>
        <w:t>total transaction volume by 0.98% and the aggregate CTR by 0.05pt [</w:t>
      </w:r>
      <w:r>
        <w:rPr>
          <w:rFonts w:ascii="CMR10" w:hAnsi="CMR10" w:eastAsia="CMR10"/>
          <w:b w:val="0"/>
          <w:i w:val="0"/>
          <w:color w:val="0000FF"/>
          <w:sz w:val="20"/>
        </w:rPr>
        <w:t>39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These industrial-scale online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experiments demonstrate conclusively that systematically engineering for serendipity is not merely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academic exercise; it can positively and measurably impact user engagement, platform revenue, and </w:t>
      </w:r>
      <w:r>
        <w:rPr>
          <w:rFonts w:ascii="CMR10" w:hAnsi="CMR10" w:eastAsia="CMR10"/>
          <w:b w:val="0"/>
          <w:i w:val="0"/>
          <w:color w:val="000000"/>
          <w:sz w:val="20"/>
        </w:rPr>
        <w:t>long-term user satisfaction.</w:t>
      </w:r>
    </w:p>
    <w:p>
      <w:pPr>
        <w:autoSpaceDN w:val="0"/>
        <w:autoSpaceDE w:val="0"/>
        <w:widowControl/>
        <w:spacing w:line="200" w:lineRule="exact" w:before="132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20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tabs>
          <w:tab w:pos="960" w:val="left"/>
        </w:tabs>
        <w:autoSpaceDE w:val="0"/>
        <w:widowControl/>
        <w:spacing w:line="198" w:lineRule="exact" w:before="0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User Study</w:t>
      </w:r>
    </w:p>
    <w:p>
      <w:pPr>
        <w:autoSpaceDN w:val="0"/>
        <w:tabs>
          <w:tab w:pos="8712" w:val="left"/>
        </w:tabs>
        <w:autoSpaceDE w:val="0"/>
        <w:widowControl/>
        <w:spacing w:line="240" w:lineRule="exact" w:before="9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academic research, where large-scale, continuously running systems for A/B testing are typically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unavailable, controlled user studies remain the primary method for user-centric evaluation.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approach is essential for gathering authentic, explicit feedback by presenting recommendations to real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users and directly asking them about their serendipitous experiences. These studies vary widely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their design and objectives, from collecting ground-truth data to testing complex theoretical models </w:t>
      </w:r>
      <w:r>
        <w:rPr>
          <w:rFonts w:ascii="CMR10" w:hAnsi="CMR10" w:eastAsia="CMR10"/>
          <w:b w:val="0"/>
          <w:i w:val="0"/>
          <w:color w:val="000000"/>
          <w:sz w:val="20"/>
        </w:rPr>
        <w:t>of user psychology.</w:t>
      </w:r>
    </w:p>
    <w:p>
      <w:pPr>
        <w:autoSpaceDN w:val="0"/>
        <w:tabs>
          <w:tab w:pos="910" w:val="left"/>
        </w:tabs>
        <w:autoSpaceDE w:val="0"/>
        <w:widowControl/>
        <w:spacing w:line="238" w:lineRule="exact" w:before="12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foundational goal of user studies is to collect ground-truth data for what users perceive as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itous.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work of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(2018) is a prime example, where they systematically surveyed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MovieLens users about their reactions to specific movies, breaking down the concept into components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like novelty and unexpectedness. This led to the creation of the invaluable Serendipity-2018 dataset, </w:t>
      </w:r>
      <w:r>
        <w:rPr>
          <w:rFonts w:ascii="CMR10" w:hAnsi="CMR10" w:eastAsia="CMR10"/>
          <w:b w:val="0"/>
          <w:i w:val="0"/>
          <w:color w:val="000000"/>
          <w:sz w:val="20"/>
        </w:rPr>
        <w:t>which provides a public benchmark for validating offline metrics [</w:t>
      </w:r>
      <w:r>
        <w:rPr>
          <w:rFonts w:ascii="CMR10" w:hAnsi="CMR10" w:eastAsia="CMR10"/>
          <w:b w:val="0"/>
          <w:i w:val="0"/>
          <w:color w:val="0000FF"/>
          <w:sz w:val="20"/>
        </w:rPr>
        <w:t>62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Similarly, the large-scale survey </w:t>
      </w:r>
      <w:r>
        <w:rPr>
          <w:rFonts w:ascii="CMR10" w:hAnsi="CMR10" w:eastAsia="CMR10"/>
          <w:b w:val="0"/>
          <w:i w:val="0"/>
          <w:color w:val="000000"/>
          <w:sz w:val="20"/>
        </w:rPr>
        <w:t>by Chen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(2019) on the Taobao platform provided crucial, in-the-moment user feedback, linking </w:t>
      </w:r>
      <w:r>
        <w:rPr>
          <w:rFonts w:ascii="CMR10" w:hAnsi="CMR10" w:eastAsia="CMR10"/>
          <w:b w:val="0"/>
          <w:i w:val="0"/>
          <w:color w:val="000000"/>
          <w:sz w:val="20"/>
        </w:rPr>
        <w:t>perceptions of serendipity to factors like timeliness and user curiosity [</w:t>
      </w:r>
      <w:r>
        <w:rPr>
          <w:rFonts w:ascii="CMR10" w:hAnsi="CMR10" w:eastAsia="CMR10"/>
          <w:b w:val="0"/>
          <w:i w:val="0"/>
          <w:color w:val="0000FF"/>
          <w:sz w:val="20"/>
        </w:rPr>
        <w:t>63</w:t>
      </w:r>
      <w:r>
        <w:rPr>
          <w:rFonts w:ascii="CMR10" w:hAnsi="CMR10" w:eastAsia="CMR10"/>
          <w:b w:val="0"/>
          <w:i w:val="0"/>
          <w:color w:val="000000"/>
          <w:sz w:val="20"/>
        </w:rPr>
        <w:t>].</w:t>
      </w:r>
    </w:p>
    <w:p>
      <w:pPr>
        <w:autoSpaceDN w:val="0"/>
        <w:tabs>
          <w:tab w:pos="3506" w:val="left"/>
        </w:tabs>
        <w:autoSpaceDE w:val="0"/>
        <w:widowControl/>
        <w:spacing w:line="240" w:lineRule="exact" w:before="12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Beyond dataset creation, user studies are critical for testing hypotheses about the impact of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ity on the overall user experience.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Zhao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(2022) conducted a survey with 401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TikTok users to investigate how serendipity contributes to the platform’s ability to create a ”flow </w:t>
      </w:r>
      <w:r>
        <w:rPr>
          <w:rFonts w:ascii="CMR10" w:hAnsi="CMR10" w:eastAsia="CMR10"/>
          <w:b w:val="0"/>
          <w:i w:val="0"/>
          <w:color w:val="000000"/>
          <w:sz w:val="20"/>
        </w:rPr>
        <w:t>experience”—a state of deep user immersion and engagement. Using a multi-item scale to measure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”perceived recommendation serendipity,” they found it to be the strongest predictor of flow. Their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study also revealed a crucial moderator effect: the positive influence of serendipity was significantly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stronger for high-experience users, whereas recommendation accuracy was more important for new </w:t>
      </w:r>
      <w:r>
        <w:rPr>
          <w:rFonts w:ascii="CMR10" w:hAnsi="CMR10" w:eastAsia="CMR10"/>
          <w:b w:val="0"/>
          <w:i w:val="0"/>
          <w:color w:val="000000"/>
          <w:sz w:val="20"/>
        </w:rPr>
        <w:t>users [</w:t>
      </w:r>
      <w:r>
        <w:rPr>
          <w:rFonts w:ascii="CMR10" w:hAnsi="CMR10" w:eastAsia="CMR10"/>
          <w:b w:val="0"/>
          <w:i w:val="0"/>
          <w:color w:val="0000FF"/>
          <w:sz w:val="20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This demonstrates how user studies can uncover nuanced, dynamic relationships that offline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analysis would miss. Furthermore, user studies are used to build and validate causal models of user </w:t>
      </w:r>
      <w:r>
        <w:rPr>
          <w:rFonts w:ascii="CMR10" w:hAnsi="CMR10" w:eastAsia="CMR10"/>
          <w:b w:val="0"/>
          <w:i w:val="0"/>
          <w:color w:val="000000"/>
          <w:sz w:val="20"/>
        </w:rPr>
        <w:t>behavior. Kwon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(2020) in a survey of 212 Netflix subscribers, employed structural equation </w:t>
      </w:r>
      <w:r>
        <w:rPr>
          <w:rFonts w:ascii="CMR10" w:hAnsi="CMR10" w:eastAsia="CMR10"/>
          <w:b w:val="0"/>
          <w:i w:val="0"/>
          <w:color w:val="000000"/>
          <w:sz w:val="20"/>
        </w:rPr>
        <w:t>modeling to test a model of user retention. They operationalized ”perceived serendipity” as a key vari-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able and demonstrated that it significantly increases ”decision satisfaction,” which in turn is a strong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predictor of users’ ”intention to continue a subscription.” This work provides strong academic evidence </w:t>
      </w:r>
      <w:r>
        <w:rPr>
          <w:rFonts w:ascii="CMR10" w:hAnsi="CMR10" w:eastAsia="CMR10"/>
          <w:b w:val="0"/>
          <w:i w:val="0"/>
          <w:color w:val="000000"/>
          <w:sz w:val="20"/>
        </w:rPr>
        <w:t>linking the subjective experience of serendipity directly to a critical business outcome [</w:t>
      </w:r>
      <w:r>
        <w:rPr>
          <w:rFonts w:ascii="CMR10" w:hAnsi="CMR10" w:eastAsia="CMR10"/>
          <w:b w:val="0"/>
          <w:i w:val="0"/>
          <w:color w:val="0000FF"/>
          <w:sz w:val="20"/>
        </w:rPr>
        <w:t>28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User studies </w:t>
      </w:r>
      <w:r>
        <w:rPr>
          <w:rFonts w:ascii="CMR10" w:hAnsi="CMR10" w:eastAsia="CMR10"/>
          <w:b w:val="0"/>
          <w:i w:val="0"/>
          <w:color w:val="000000"/>
          <w:sz w:val="20"/>
        </w:rPr>
        <w:t>in controlled lab settings can be used to dissect the psychological mechanisms that underpin serendip-</w:t>
      </w:r>
      <w:r>
        <w:rPr>
          <w:rFonts w:ascii="CMR10" w:hAnsi="CMR10" w:eastAsia="CMR10"/>
          <w:b w:val="0"/>
          <w:i w:val="0"/>
          <w:color w:val="000000"/>
          <w:sz w:val="20"/>
        </w:rPr>
        <w:t>ity. Kim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(2021) conducted a series of experiments that systematically manipulated the context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recommendations. Their findings reveal the core ingredients of a serendipitous encounter: it must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perceived as positive (a negative surprise is not serendipitous), unexpected, and, crucially, involving a </w:t>
      </w:r>
      <w:r>
        <w:rPr>
          <w:rFonts w:ascii="CMR10" w:hAnsi="CMR10" w:eastAsia="CMR10"/>
          <w:b w:val="0"/>
          <w:i w:val="0"/>
          <w:color w:val="000000"/>
          <w:sz w:val="20"/>
        </w:rPr>
        <w:t>degree of chance or randomness[</w:t>
      </w:r>
      <w:r>
        <w:rPr>
          <w:rFonts w:ascii="CMR10" w:hAnsi="CMR10" w:eastAsia="CMR10"/>
          <w:b w:val="0"/>
          <w:i w:val="0"/>
          <w:color w:val="0000FF"/>
          <w:sz w:val="20"/>
        </w:rPr>
        <w:t>67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When an encounter was framed as being deterministically chosen </w:t>
      </w:r>
      <w:r>
        <w:rPr>
          <w:rFonts w:ascii="CMR10" w:hAnsi="CMR10" w:eastAsia="CMR10"/>
          <w:b w:val="0"/>
          <w:i w:val="0"/>
          <w:color w:val="000000"/>
          <w:sz w:val="20"/>
        </w:rPr>
        <w:t>by a marketer, the feeling of serendipity was diminished.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these studies provide rich and varied insights, they also collectively highlight a central challenge: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fragmentation of measurement. As Binst (2024) notes, each study tends to use its own ad-hoc </w:t>
      </w:r>
      <w:r>
        <w:rPr>
          <w:rFonts w:ascii="CMR10" w:hAnsi="CMR10" w:eastAsia="CMR10"/>
          <w:b w:val="0"/>
          <w:i w:val="0"/>
          <w:color w:val="000000"/>
          <w:sz w:val="20"/>
        </w:rPr>
        <w:t>questions or scales, making direct comparison of results difficult and reinforcing the need for standard-</w:t>
      </w:r>
      <w:r>
        <w:rPr>
          <w:rFonts w:ascii="CMR10" w:hAnsi="CMR10" w:eastAsia="CMR10"/>
          <w:b w:val="0"/>
          <w:i w:val="0"/>
          <w:color w:val="000000"/>
          <w:sz w:val="20"/>
        </w:rPr>
        <w:t>ized instruments like the proposed ”Serendiptionnaire” [</w:t>
      </w:r>
      <w:r>
        <w:rPr>
          <w:rFonts w:ascii="CMR10" w:hAnsi="CMR10" w:eastAsia="CMR10"/>
          <w:b w:val="0"/>
          <w:i w:val="0"/>
          <w:color w:val="0000FF"/>
          <w:sz w:val="20"/>
        </w:rPr>
        <w:t>36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Moreover, even with direct user feedback, </w:t>
      </w:r>
      <w:r>
        <w:rPr>
          <w:rFonts w:ascii="CMR10" w:hAnsi="CMR10" w:eastAsia="CMR10"/>
          <w:b w:val="0"/>
          <w:i w:val="0"/>
          <w:color w:val="000000"/>
          <w:sz w:val="20"/>
        </w:rPr>
        <w:t>the concept remains elusive.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in a recent observational study, found that users’</w:t>
      </w:r>
      <w:r>
        <w:rPr>
          <w:rFonts w:ascii="CMR10" w:hAnsi="CMR10" w:eastAsia="CMR10"/>
          <w:b w:val="0"/>
          <w:i w:val="0"/>
          <w:color w:val="000000"/>
          <w:sz w:val="20"/>
        </w:rPr>
        <w:t>own opinions of what was serendipitous did not align strongly with any single computational defini-</w:t>
      </w:r>
      <w:r>
        <w:rPr>
          <w:rFonts w:ascii="CMR10" w:hAnsi="CMR10" w:eastAsia="CMR10"/>
          <w:b w:val="0"/>
          <w:i w:val="0"/>
          <w:color w:val="000000"/>
          <w:sz w:val="20"/>
        </w:rPr>
        <w:t>tion, exposing a ”dark matter” of serendipity that current evaluation methods still fail to capture [</w:t>
      </w:r>
      <w:r>
        <w:rPr>
          <w:rFonts w:ascii="CMR10" w:hAnsi="CMR10" w:eastAsia="CMR10"/>
          <w:b w:val="0"/>
          <w:i w:val="0"/>
          <w:color w:val="0000FF"/>
          <w:sz w:val="20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33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Thus, while user studies are indispensable, they also confirm the complexity of the phenomenon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have their own limitations, including small sample sizes, potential experimental biases, and the </w:t>
      </w:r>
      <w:r>
        <w:rPr>
          <w:rFonts w:ascii="CMR10" w:hAnsi="CMR10" w:eastAsia="CMR10"/>
          <w:b w:val="0"/>
          <w:i w:val="0"/>
          <w:color w:val="000000"/>
          <w:sz w:val="20"/>
        </w:rPr>
        <w:t>inherent subjectivity of user opinions.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244" w:after="0"/>
        <w:ind w:left="260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5.3 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Future Directions and Open Challenges</w:t>
      </w:r>
    </w:p>
    <w:p>
      <w:pPr>
        <w:autoSpaceDN w:val="0"/>
        <w:autoSpaceDE w:val="0"/>
        <w:widowControl/>
        <w:spacing w:line="240" w:lineRule="exact" w:before="8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evaluation of serendipity in RS remains an active area of research characterized by significant </w:t>
      </w:r>
      <w:r>
        <w:rPr>
          <w:rFonts w:ascii="CMR10" w:hAnsi="CMR10" w:eastAsia="CMR10"/>
          <w:b w:val="0"/>
          <w:i w:val="0"/>
          <w:color w:val="000000"/>
          <w:sz w:val="20"/>
        </w:rPr>
        <w:t>methodological challenges and opportunities. While substantial progress has been achieved in devel-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oping beyond-accuracy metrics, several fundamental issues persist that impede the field’s maturation.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section identifies the most critical open challenges and proposes promising research directions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warrant investigation to advance both theoretical understanding and practical implementation of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evaluation.</w:t>
      </w:r>
    </w:p>
    <w:p>
      <w:pPr>
        <w:autoSpaceDN w:val="0"/>
        <w:autoSpaceDE w:val="0"/>
        <w:widowControl/>
        <w:spacing w:line="200" w:lineRule="exact" w:before="104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21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tabs>
          <w:tab w:pos="960" w:val="left"/>
        </w:tabs>
        <w:autoSpaceDE w:val="0"/>
        <w:widowControl/>
        <w:spacing w:line="198" w:lineRule="exact" w:before="0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5.3.1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Standardization of Evaluation Methodologies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of the most pressing challenges in serendipity research is the lack of methodological consensus </w:t>
      </w:r>
      <w:r>
        <w:rPr>
          <w:rFonts w:ascii="CMR10" w:hAnsi="CMR10" w:eastAsia="CMR10"/>
          <w:b w:val="0"/>
          <w:i w:val="0"/>
          <w:color w:val="000000"/>
          <w:sz w:val="20"/>
        </w:rPr>
        <w:t>across studies. The fragmentation of evaluation approaches has created substantial barriers to repro-</w:t>
      </w:r>
      <w:r>
        <w:rPr>
          <w:rFonts w:ascii="CMR10" w:hAnsi="CMR10" w:eastAsia="CMR10"/>
          <w:b w:val="0"/>
          <w:i w:val="0"/>
          <w:color w:val="000000"/>
          <w:sz w:val="20"/>
        </w:rPr>
        <w:t>ducibility and cross-study comparison, ultimately hindering scientific progress in the field.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establishment of standardized evaluation protocols requires coordinated efforts across multiple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dimensions. First, the development of validated psychometric instruments for measuring perceived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represents a fundamental necessity. The ”Serendiptionnaire” proposed by Binst (2024)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exemplifies this direction, offering a standardized questionnaire that could serve as the equivalent of </w:t>
      </w:r>
      <w:r>
        <w:rPr>
          <w:rFonts w:ascii="CMR10" w:hAnsi="CMR10" w:eastAsia="CMR10"/>
          <w:b w:val="0"/>
          <w:i w:val="0"/>
          <w:color w:val="000000"/>
          <w:sz w:val="20"/>
        </w:rPr>
        <w:t>established metrics like NDCG for ranking accuracy [</w:t>
      </w:r>
      <w:r>
        <w:rPr>
          <w:rFonts w:ascii="CMR10" w:hAnsi="CMR10" w:eastAsia="CMR10"/>
          <w:b w:val="0"/>
          <w:i w:val="0"/>
          <w:color w:val="0000FF"/>
          <w:sz w:val="20"/>
        </w:rPr>
        <w:t>36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Such instruments would enable more rigorous </w:t>
      </w:r>
      <w:r>
        <w:rPr>
          <w:rFonts w:ascii="CMR10" w:hAnsi="CMR10" w:eastAsia="CMR10"/>
          <w:b w:val="0"/>
          <w:i w:val="0"/>
          <w:color w:val="000000"/>
          <w:sz w:val="20"/>
        </w:rPr>
        <w:t>user studies and facilitate meta-analyses across different research contexts.</w:t>
      </w:r>
    </w:p>
    <w:p>
      <w:pPr>
        <w:autoSpaceDN w:val="0"/>
        <w:autoSpaceDE w:val="0"/>
        <w:widowControl/>
        <w:spacing w:line="240" w:lineRule="exact" w:before="118" w:after="0"/>
        <w:ind w:left="260" w:right="25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Second, the creation of comprehensive benchmark datasets with explicit serendipity annotations across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diverse domains is essential for advancing the field. While existing datasets such as Serendipity-2018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provide valuable foundations, their limited scale and domain coverage constrain their utility for training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sophisticated models and conducting comprehensive evaluations. Future efforts should prioritize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development of large-scale, multi-domain datasets that capture the nuanced nature of serendipitous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experiences across different application contexts including music, e-commerce, news, and educational </w:t>
      </w:r>
      <w:r>
        <w:rPr>
          <w:rFonts w:ascii="CMR10" w:hAnsi="CMR10" w:eastAsia="CMR10"/>
          <w:b w:val="0"/>
          <w:i w:val="0"/>
          <w:color w:val="000000"/>
          <w:sz w:val="20"/>
        </w:rPr>
        <w:t>content.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5.3.2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Reconciling Computational Proxies with Human Perception</w:t>
      </w:r>
    </w:p>
    <w:p>
      <w:pPr>
        <w:autoSpaceDN w:val="0"/>
        <w:autoSpaceDE w:val="0"/>
        <w:widowControl/>
        <w:spacing w:line="240" w:lineRule="exact" w:before="8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fundamental tension exists between the computational tractability of offline evaluation metrics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their alignment with authentic human experiences of serendipity. This gap represents one of the most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significant methodological challenges in the field, as highlighted by recent research revealing substantial </w:t>
      </w:r>
      <w:r>
        <w:rPr>
          <w:rFonts w:ascii="CMR10" w:hAnsi="CMR10" w:eastAsia="CMR10"/>
          <w:b w:val="0"/>
          <w:i w:val="0"/>
          <w:color w:val="000000"/>
          <w:sz w:val="20"/>
        </w:rPr>
        <w:t>discrepancies between algorithmic predictions and user judgments.</w:t>
      </w:r>
    </w:p>
    <w:p>
      <w:pPr>
        <w:autoSpaceDN w:val="0"/>
        <w:tabs>
          <w:tab w:pos="2936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Research efforts must systematically address the validation and calibration of computational proxies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against empirical user data.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involves establishing correlational relationships between various </w:t>
      </w:r>
      <w:r>
        <w:rPr>
          <w:rFonts w:ascii="CMR10" w:hAnsi="CMR10" w:eastAsia="CMR10"/>
          <w:b w:val="0"/>
          <w:i w:val="0"/>
          <w:color w:val="000000"/>
          <w:sz w:val="20"/>
        </w:rPr>
        <w:t>operationalizations of unexpectedness—including popularity-based, distance-based, and prediction-</w:t>
      </w:r>
      <w:r>
        <w:rPr>
          <w:rFonts w:ascii="CMR10" w:hAnsi="CMR10" w:eastAsia="CMR10"/>
          <w:b w:val="0"/>
          <w:i w:val="0"/>
          <w:color w:val="000000"/>
          <w:sz w:val="20"/>
        </w:rPr>
        <w:t>based measures—and ground-truth user reports of surprise [</w:t>
      </w:r>
      <w:r>
        <w:rPr>
          <w:rFonts w:ascii="CMR10" w:hAnsi="CMR10" w:eastAsia="CMR10"/>
          <w:b w:val="0"/>
          <w:i w:val="0"/>
          <w:color w:val="0000FF"/>
          <w:sz w:val="20"/>
        </w:rPr>
        <w:t>62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Such validation studies would enable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identification of more psychologically valid offline metrics and improve the reliability of large-scale </w:t>
      </w:r>
      <w:r>
        <w:rPr>
          <w:rFonts w:ascii="CMR10" w:hAnsi="CMR10" w:eastAsia="CMR10"/>
          <w:b w:val="0"/>
          <w:i w:val="0"/>
          <w:color w:val="000000"/>
          <w:sz w:val="20"/>
        </w:rPr>
        <w:t>evaluations.</w:t>
      </w:r>
    </w:p>
    <w:p>
      <w:pPr>
        <w:autoSpaceDN w:val="0"/>
        <w:tabs>
          <w:tab w:pos="5064" w:val="left"/>
        </w:tabs>
        <w:autoSpaceDE w:val="0"/>
        <w:widowControl/>
        <w:spacing w:line="240" w:lineRule="exact" w:before="120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”dark matter” phenomenon identified by Kotkov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(2024), wherein user perceptions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serendipity diverge from computational definitions, suggests that current proxy measures capture only </w:t>
      </w:r>
      <w:r>
        <w:rPr>
          <w:rFonts w:ascii="CMR10" w:hAnsi="CMR10" w:eastAsia="CMR10"/>
          <w:b w:val="0"/>
          <w:i w:val="0"/>
          <w:color w:val="000000"/>
          <w:sz w:val="20"/>
        </w:rPr>
        <w:t>a limited subset of the serendipitous experience [</w:t>
      </w:r>
      <w:r>
        <w:rPr>
          <w:rFonts w:ascii="CMR10" w:hAnsi="CMR10" w:eastAsia="CMR10"/>
          <w:b w:val="0"/>
          <w:i w:val="0"/>
          <w:color w:val="0000FF"/>
          <w:sz w:val="20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observation indicates the need for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sophisticated modeling approaches that can account for the multifaceted and contextual nature of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serendipity perception.</w:t>
      </w:r>
    </w:p>
    <w:p>
      <w:pPr>
        <w:autoSpaceDN w:val="0"/>
        <w:tabs>
          <w:tab w:pos="3436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emergence of Large Language Models as evaluation tools presents a promising avenue for bridging </w:t>
      </w:r>
      <w:r>
        <w:rPr>
          <w:rFonts w:ascii="CMR10" w:hAnsi="CMR10" w:eastAsia="CMR10"/>
          <w:b w:val="0"/>
          <w:i w:val="0"/>
          <w:color w:val="000000"/>
          <w:sz w:val="20"/>
        </w:rPr>
        <w:t>this gap. Recent investigations by Tokutake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(2024) demonstrate that LLMs can approximate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human judgment with performance comparable to traditional metrics, offering a scalable approach </w:t>
      </w:r>
      <w:r>
        <w:rPr>
          <w:rFonts w:ascii="CMR10" w:hAnsi="CMR10" w:eastAsia="CMR10"/>
          <w:b w:val="0"/>
          <w:i w:val="0"/>
          <w:color w:val="000000"/>
          <w:sz w:val="20"/>
        </w:rPr>
        <w:t>to human-aligned evaluation [</w:t>
      </w:r>
      <w:r>
        <w:rPr>
          <w:rFonts w:ascii="CMR10" w:hAnsi="CMR10" w:eastAsia="CMR10"/>
          <w:b w:val="0"/>
          <w:i w:val="0"/>
          <w:color w:val="0000FF"/>
          <w:sz w:val="20"/>
        </w:rPr>
        <w:t>41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Future research should explore the optimization of LLM-based </w:t>
      </w:r>
      <w:r>
        <w:rPr>
          <w:rFonts w:ascii="CMR10" w:hAnsi="CMR10" w:eastAsia="CMR10"/>
          <w:b w:val="0"/>
          <w:i w:val="0"/>
          <w:color w:val="000000"/>
          <w:sz w:val="20"/>
        </w:rPr>
        <w:t>evaluation through improved prompt engineering, fine-tuning strategies, and integration with domain-</w:t>
      </w:r>
      <w:r>
        <w:rPr>
          <w:rFonts w:ascii="CMR10" w:hAnsi="CMR10" w:eastAsia="CMR10"/>
          <w:b w:val="0"/>
          <w:i w:val="0"/>
          <w:color w:val="000000"/>
          <w:sz w:val="20"/>
        </w:rPr>
        <w:t>specific knowledge.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5.3.3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Towards Personalized and Context-Aware Evaluation</w:t>
      </w:r>
    </w:p>
    <w:p>
      <w:pPr>
        <w:autoSpaceDN w:val="0"/>
        <w:autoSpaceDE w:val="0"/>
        <w:widowControl/>
        <w:spacing w:line="238" w:lineRule="exact" w:before="92" w:after="0"/>
        <w:ind w:left="260" w:right="25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Contemporary evaluation methodologies typically report aggregate performance metrics that obscure </w:t>
      </w:r>
      <w:r>
        <w:rPr>
          <w:rFonts w:ascii="CMR10" w:hAnsi="CMR10" w:eastAsia="CMR10"/>
          <w:b w:val="0"/>
          <w:i w:val="0"/>
          <w:color w:val="000000"/>
          <w:sz w:val="20"/>
        </w:rPr>
        <w:t>important individual and contextual variations in serendipity perception. This approach fails to cap-</w:t>
      </w:r>
      <w:r>
        <w:rPr>
          <w:rFonts w:ascii="CMR10" w:hAnsi="CMR10" w:eastAsia="CMR10"/>
          <w:b w:val="0"/>
          <w:i w:val="0"/>
          <w:color w:val="000000"/>
          <w:sz w:val="20"/>
        </w:rPr>
        <w:t>ture the inherently personal and situational nature of serendipitous experiences, limiting both theo-</w:t>
      </w:r>
      <w:r>
        <w:rPr>
          <w:rFonts w:ascii="CMR10" w:hAnsi="CMR10" w:eastAsia="CMR10"/>
          <w:b w:val="0"/>
          <w:i w:val="0"/>
          <w:color w:val="000000"/>
          <w:sz w:val="20"/>
        </w:rPr>
        <w:t>retical understanding and practical applicability.</w:t>
      </w:r>
    </w:p>
    <w:p>
      <w:pPr>
        <w:autoSpaceDN w:val="0"/>
        <w:autoSpaceDE w:val="0"/>
        <w:widowControl/>
        <w:spacing w:line="240" w:lineRule="exact" w:before="12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Research evidence increasingly demonstrates that serendipity preferences vary significantly across user </w:t>
      </w:r>
      <w:r>
        <w:rPr>
          <w:rFonts w:ascii="CMR10" w:hAnsi="CMR10" w:eastAsia="CMR10"/>
          <w:b w:val="0"/>
          <w:i w:val="0"/>
          <w:color w:val="000000"/>
          <w:sz w:val="20"/>
        </w:rPr>
        <w:t>segments. The findings of Zhao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 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(2022) regarding differential serendipity effects for experienced </w:t>
      </w:r>
      <w:r>
        <w:rPr>
          <w:rFonts w:ascii="CMR10" w:hAnsi="CMR10" w:eastAsia="CMR10"/>
          <w:b w:val="0"/>
          <w:i w:val="0"/>
          <w:color w:val="000000"/>
          <w:sz w:val="20"/>
        </w:rPr>
        <w:t>versus novice users exemplify this heterogeneity [</w:t>
      </w:r>
      <w:r>
        <w:rPr>
          <w:rFonts w:ascii="CMR10" w:hAnsi="CMR10" w:eastAsia="CMR10"/>
          <w:b w:val="0"/>
          <w:i w:val="0"/>
          <w:color w:val="0000FF"/>
          <w:sz w:val="20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Future evaluation frameworks should incorporate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 segmentation based on relevant characteristics such as domain expertise, curiosity levels, and </w:t>
      </w:r>
      <w:r>
        <w:rPr>
          <w:rFonts w:ascii="CMR10" w:hAnsi="CMR10" w:eastAsia="CMR10"/>
          <w:b w:val="0"/>
          <w:i w:val="0"/>
          <w:color w:val="000000"/>
          <w:sz w:val="20"/>
        </w:rPr>
        <w:t>platform experience to provide more nuanced performance assessments.</w:t>
      </w:r>
    </w:p>
    <w:p>
      <w:pPr>
        <w:autoSpaceDN w:val="0"/>
        <w:autoSpaceDE w:val="0"/>
        <w:widowControl/>
        <w:spacing w:line="200" w:lineRule="exact" w:before="1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Similarly, contextual factors significantly influence serendipity perception, as demonstrated by Kim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</w:t>
      </w:r>
    </w:p>
    <w:p>
      <w:pPr>
        <w:autoSpaceDN w:val="0"/>
        <w:autoSpaceDE w:val="0"/>
        <w:widowControl/>
        <w:spacing w:line="200" w:lineRule="exact" w:before="5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22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260" w:right="260" w:firstLine="0"/>
        <w:jc w:val="both"/>
      </w:pPr>
      <w:r>
        <w:rPr>
          <w:rFonts w:ascii="CMTI10" w:hAnsi="CMTI10" w:eastAsia="CMTI10"/>
          <w:b w:val="0"/>
          <w:i/>
          <w:color w:val="000000"/>
          <w:sz w:val="20"/>
        </w:rPr>
        <w:t>al.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(2021), who showed that the perceived randomness and valence of encounters critically determine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serendipitous experiences [</w:t>
      </w:r>
      <w:r>
        <w:rPr>
          <w:rFonts w:ascii="CMR10" w:hAnsi="CMR10" w:eastAsia="CMR10"/>
          <w:b w:val="0"/>
          <w:i w:val="0"/>
          <w:color w:val="0000FF"/>
          <w:sz w:val="20"/>
        </w:rPr>
        <w:t>67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Advanced evaluation methodologies should account for these contextual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dimensions, incorporating factors such as temporal context, user mood, task urgency, and social setting </w:t>
      </w:r>
      <w:r>
        <w:rPr>
          <w:rFonts w:ascii="CMR10" w:hAnsi="CMR10" w:eastAsia="CMR10"/>
          <w:b w:val="0"/>
          <w:i w:val="0"/>
          <w:color w:val="000000"/>
          <w:sz w:val="20"/>
        </w:rPr>
        <w:t>into their assessment frameworks.</w:t>
      </w:r>
    </w:p>
    <w:p>
      <w:pPr>
        <w:autoSpaceDN w:val="0"/>
        <w:tabs>
          <w:tab w:pos="960" w:val="left"/>
        </w:tabs>
        <w:autoSpaceDE w:val="0"/>
        <w:widowControl/>
        <w:spacing w:line="200" w:lineRule="exact" w:before="234" w:after="0"/>
        <w:ind w:left="26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5.3.4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Longitudinal and Multi-Objective Evaluation Paradigms</w:t>
      </w:r>
    </w:p>
    <w:p>
      <w:pPr>
        <w:autoSpaceDN w:val="0"/>
        <w:autoSpaceDE w:val="0"/>
        <w:widowControl/>
        <w:spacing w:line="240" w:lineRule="exact" w:before="90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Current evaluation practices predominantly focus on immediate, isolated interactions, failing to capture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long-term effects and multi-objective nature of serendipitous recommendations. This limitation </w:t>
      </w:r>
      <w:r>
        <w:rPr>
          <w:rFonts w:ascii="CMR10" w:hAnsi="CMR10" w:eastAsia="CMR10"/>
          <w:b w:val="0"/>
          <w:i w:val="0"/>
          <w:color w:val="000000"/>
          <w:sz w:val="20"/>
        </w:rPr>
        <w:t>represents a significant gap between evaluation methodologies and the ultimate goals of RS.</w:t>
      </w:r>
    </w:p>
    <w:p>
      <w:pPr>
        <w:autoSpaceDN w:val="0"/>
        <w:tabs>
          <w:tab w:pos="8586" w:val="left"/>
        </w:tabs>
        <w:autoSpaceDE w:val="0"/>
        <w:widowControl/>
        <w:spacing w:line="240" w:lineRule="exact" w:before="118" w:after="0"/>
        <w:ind w:left="26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development of longitudinal evaluation frameworks is essential for understanding how serendip-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itous encounters influence user behavior, satisfaction, and retention over extended periods.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</w:t>
      </w:r>
      <w:r>
        <w:rPr>
          <w:rFonts w:ascii="CMR10" w:hAnsi="CMR10" w:eastAsia="CMR10"/>
          <w:b w:val="0"/>
          <w:i w:val="0"/>
          <w:color w:val="000000"/>
          <w:sz w:val="20"/>
        </w:rPr>
        <w:t>industrial A/B testing studies [</w:t>
      </w:r>
      <w:r>
        <w:rPr>
          <w:rFonts w:ascii="CMR10" w:hAnsi="CMR10" w:eastAsia="CMR10"/>
          <w:b w:val="0"/>
          <w:i w:val="0"/>
          <w:color w:val="0000FF"/>
          <w:sz w:val="20"/>
        </w:rPr>
        <w:t>39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42</w:t>
      </w:r>
      <w:r>
        <w:rPr>
          <w:rFonts w:ascii="CMR10" w:hAnsi="CMR10" w:eastAsia="CMR10"/>
          <w:b w:val="0"/>
          <w:i w:val="0"/>
          <w:color w:val="000000"/>
          <w:sz w:val="20"/>
        </w:rPr>
        <w:t>] have provided initial evidence of long-term benefits,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prehensive academic investigations of these effects remain limited. Future research should prioritize </w:t>
      </w:r>
      <w:r>
        <w:rPr>
          <w:rFonts w:ascii="CMR10" w:hAnsi="CMR10" w:eastAsia="CMR10"/>
          <w:b w:val="0"/>
          <w:i w:val="0"/>
          <w:color w:val="000000"/>
          <w:sz w:val="20"/>
        </w:rPr>
        <w:t>longitudinal user studies that track the evolution of user preferences, engagement patterns, and satis-</w:t>
      </w:r>
      <w:r>
        <w:rPr>
          <w:rFonts w:ascii="CMR10" w:hAnsi="CMR10" w:eastAsia="CMR10"/>
          <w:b w:val="0"/>
          <w:i w:val="0"/>
          <w:color w:val="000000"/>
          <w:sz w:val="20"/>
        </w:rPr>
        <w:t>faction as functions of exposure to serendipitous recommendations.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Furthermore, serendipity evaluation should be integrated within multi-objective optimization frame-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works that explicitly model trade-offs with other system objectives such as accuracy, diversity,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fairness. Rather than treating accuracy-serendipity trade-offs as limitations, evaluation methodologies </w:t>
      </w:r>
      <w:r>
        <w:rPr>
          <w:rFonts w:ascii="CMR10" w:hAnsi="CMR10" w:eastAsia="CMR10"/>
          <w:b w:val="0"/>
          <w:i w:val="0"/>
          <w:color w:val="000000"/>
          <w:sz w:val="20"/>
        </w:rPr>
        <w:t>should characterize and optimize these relationships to provide actionable insights for system design-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ers. This approach would enable more sophisticated performance characterizations that better reflect </w:t>
      </w:r>
      <w:r>
        <w:rPr>
          <w:rFonts w:ascii="CMR10" w:hAnsi="CMR10" w:eastAsia="CMR10"/>
          <w:b w:val="0"/>
          <w:i w:val="0"/>
          <w:color w:val="000000"/>
          <w:sz w:val="20"/>
        </w:rPr>
        <w:t>the complex objectives of real-world RS.</w:t>
      </w:r>
    </w:p>
    <w:p>
      <w:pPr>
        <w:autoSpaceDN w:val="0"/>
        <w:tabs>
          <w:tab w:pos="746" w:val="left"/>
        </w:tabs>
        <w:autoSpaceDE w:val="0"/>
        <w:widowControl/>
        <w:spacing w:line="286" w:lineRule="exact" w:before="302" w:after="0"/>
        <w:ind w:left="26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6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Real-World Initiatives: RecSys Challenge</w:t>
      </w:r>
    </w:p>
    <w:p>
      <w:pPr>
        <w:autoSpaceDN w:val="0"/>
        <w:autoSpaceDE w:val="0"/>
        <w:widowControl/>
        <w:spacing w:line="240" w:lineRule="exact" w:before="144" w:after="0"/>
        <w:ind w:left="260" w:right="2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Recent research and practical developments have revealed the limitations of accuracy-centric ap-</w:t>
      </w:r>
      <w:r>
        <w:rPr>
          <w:rFonts w:ascii="CMR10" w:hAnsi="CMR10" w:eastAsia="CMR10"/>
          <w:b w:val="0"/>
          <w:i w:val="0"/>
          <w:color w:val="000000"/>
          <w:sz w:val="20"/>
        </w:rPr>
        <w:t>proaches [</w:t>
      </w:r>
      <w:r>
        <w:rPr>
          <w:rFonts w:ascii="CMR10" w:hAnsi="CMR10" w:eastAsia="CMR10"/>
          <w:b w:val="0"/>
          <w:i w:val="0"/>
          <w:color w:val="0000FF"/>
          <w:sz w:val="20"/>
        </w:rPr>
        <w:t>68</w:t>
      </w:r>
      <w:r>
        <w:rPr>
          <w:rFonts w:ascii="CMR10" w:hAnsi="CMR10" w:eastAsia="CMR10"/>
          <w:b w:val="0"/>
          <w:i w:val="0"/>
          <w:color w:val="000000"/>
          <w:sz w:val="20"/>
        </w:rPr>
        <w:t>], [</w:t>
      </w:r>
      <w:r>
        <w:rPr>
          <w:rFonts w:ascii="CMR10" w:hAnsi="CMR10" w:eastAsia="CMR10"/>
          <w:b w:val="0"/>
          <w:i w:val="0"/>
          <w:color w:val="0000FF"/>
          <w:sz w:val="20"/>
        </w:rPr>
        <w:t>69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as they do not reflect long-term user satisfaction. Therefore, recent ACM RecSys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Challenges have incorporated beyond-accuracy metrics, including serendipity, novelty, and diversity 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FF"/>
          <w:sz w:val="20"/>
        </w:rPr>
        <w:t>68</w:t>
      </w:r>
      <w:r>
        <w:rPr>
          <w:rFonts w:ascii="CMR10" w:hAnsi="CMR10" w:eastAsia="CMR10"/>
          <w:b w:val="0"/>
          <w:i w:val="0"/>
          <w:color w:val="000000"/>
          <w:sz w:val="20"/>
        </w:rPr>
        <w:t>]–[</w:t>
      </w:r>
      <w:r>
        <w:rPr>
          <w:rFonts w:ascii="CMR10" w:hAnsi="CMR10" w:eastAsia="CMR10"/>
          <w:b w:val="0"/>
          <w:i w:val="0"/>
          <w:color w:val="0000FF"/>
          <w:sz w:val="20"/>
        </w:rPr>
        <w:t>70</w:t>
      </w:r>
      <w:r>
        <w:rPr>
          <w:rFonts w:ascii="CMR10" w:hAnsi="CMR10" w:eastAsia="CMR10"/>
          <w:b w:val="0"/>
          <w:i w:val="0"/>
          <w:color w:val="000000"/>
          <w:sz w:val="20"/>
        </w:rPr>
        <w:t>]. RecSys Challenge 2024 included serendipity as one of their beyond-accuracy metrics [</w:t>
      </w:r>
      <w:r>
        <w:rPr>
          <w:rFonts w:ascii="CMR10" w:hAnsi="CMR10" w:eastAsia="CMR10"/>
          <w:b w:val="0"/>
          <w:i w:val="0"/>
          <w:color w:val="0000FF"/>
          <w:sz w:val="20"/>
        </w:rPr>
        <w:t>68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], </w:t>
      </w:r>
      <w:r>
        <w:rPr>
          <w:rFonts w:ascii="CMR10" w:hAnsi="CMR10" w:eastAsia="CMR10"/>
          <w:b w:val="0"/>
          <w:i w:val="0"/>
          <w:color w:val="000000"/>
          <w:sz w:val="20"/>
        </w:rPr>
        <w:t>while RecSys Challenge 2025 did not score serendipity explicitly but retained a weighted score combin-</w:t>
      </w:r>
      <w:r>
        <w:rPr>
          <w:rFonts w:ascii="CMR10" w:hAnsi="CMR10" w:eastAsia="CMR10"/>
          <w:b w:val="0"/>
          <w:i w:val="0"/>
          <w:color w:val="000000"/>
          <w:sz w:val="20"/>
        </w:rPr>
        <w:t>ing novelty and diversity with accuracy [</w:t>
      </w:r>
      <w:r>
        <w:rPr>
          <w:rFonts w:ascii="CMR10" w:hAnsi="CMR10" w:eastAsia="CMR10"/>
          <w:b w:val="0"/>
          <w:i w:val="0"/>
          <w:color w:val="0000FF"/>
          <w:sz w:val="20"/>
        </w:rPr>
        <w:t>69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]. The novelty and diversity components capture unfamiliar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yet relevant items, which embodies the core idea of serendipity. Together, these challenges illustrate </w:t>
      </w:r>
      <w:r>
        <w:rPr>
          <w:rFonts w:ascii="CMR10" w:hAnsi="CMR10" w:eastAsia="CMR10"/>
          <w:b w:val="0"/>
          <w:i w:val="0"/>
          <w:color w:val="000000"/>
          <w:sz w:val="20"/>
        </w:rPr>
        <w:t>how industry companies are researching user-centric metrics to enhance overall recommendation per-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formance. Both challenges provide open, production-scale datasets that help researchers test their </w:t>
      </w:r>
      <w:r>
        <w:rPr>
          <w:rFonts w:ascii="CMR10" w:hAnsi="CMR10" w:eastAsia="CMR10"/>
          <w:b w:val="0"/>
          <w:i w:val="0"/>
          <w:color w:val="000000"/>
          <w:sz w:val="20"/>
        </w:rPr>
        <w:t>serendipitous RS approaches, bridging the gap between academic research and industry practice.</w:t>
      </w:r>
    </w:p>
    <w:p>
      <w:pPr>
        <w:autoSpaceDN w:val="0"/>
        <w:autoSpaceDE w:val="0"/>
        <w:widowControl/>
        <w:spacing w:line="200" w:lineRule="exact" w:before="558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23</w:t>
      </w:r>
    </w:p>
    <w:p>
      <w:pPr>
        <w:sectPr>
          <w:pgSz w:w="12240" w:h="15840"/>
          <w:pgMar w:top="58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References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54" w:after="0"/>
        <w:ind w:left="352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[1]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Z. Fu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“The art of asking: Prompting large language models for serendipity recommendations,”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2024 ACM SIGIR International Conference on Theory of Information Retrieval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Washington DC USA: ACM, Aug. 2, 2024, pp. 157–166,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979-8-4007-0681-3.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5" w:history="1">
          <w:r>
            <w:rPr>
              <w:rStyle w:val="Hyperlink"/>
            </w:rPr>
            <w:t xml:space="preserve">10.1145/366419 </w:t>
          </w:r>
        </w:hyperlink>
      </w:r>
      <w:r>
        <w:tab/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5" w:history="1">
          <w:r>
            <w:rPr>
              <w:rStyle w:val="Hyperlink"/>
            </w:rPr>
            <w:t>0.3672521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6" w:history="1">
          <w:r>
            <w:rPr>
              <w:rStyle w:val="Hyperlink"/>
            </w:rPr>
            <w:t>https://dl.acm.org/doi/10.1145/3664190.3672521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90"/>
        <w:ind w:left="352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[2]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H. Zhao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“How TikTok leads users to flow experience: Investigating the effects of technology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affordances with user experience level and video length as moderators,”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Internet Research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33, no. 2,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pp. 820–849, Jul. 6, 2022, Publisher: Emerald Publishing Limited,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1066-2243.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7" w:history="1">
          <w:r>
            <w:rPr>
              <w:rStyle w:val="Hyperlink"/>
            </w:rPr>
            <w:t>10.1108/INTR-</w:t>
          </w:r>
        </w:hyperlink>
      </w:r>
      <w:r>
        <w:tab/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7" w:history="1">
          <w:r>
            <w:rPr>
              <w:rStyle w:val="Hyperlink"/>
            </w:rPr>
            <w:t>08-2021-0595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8" w:history="1">
          <w:r>
            <w:rPr>
              <w:rStyle w:val="Hyperlink"/>
            </w:rPr>
            <w:t xml:space="preserve">https://www.emerald.com/insight/content/doi/10.1108/intr-08-2021-0595 </w:t>
          </w:r>
        </w:hyperlink>
      </w:r>
      <w:r>
        <w:tab/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8" w:history="1">
          <w:r>
            <w:rPr>
              <w:rStyle w:val="Hyperlink"/>
            </w:rPr>
            <w:t>/full/html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680"/>
        <w:gridCol w:w="4680"/>
      </w:tblGrid>
      <w:tr>
        <w:trPr>
          <w:trHeight w:hRule="exact" w:val="25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[3]</w:t>
            </w:r>
          </w:p>
          <w:p>
            <w:pPr>
              <w:autoSpaceDN w:val="0"/>
              <w:autoSpaceDE w:val="0"/>
              <w:widowControl/>
              <w:spacing w:line="180" w:lineRule="exact" w:before="598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[4]</w:t>
            </w:r>
          </w:p>
          <w:p>
            <w:pPr>
              <w:autoSpaceDN w:val="0"/>
              <w:autoSpaceDE w:val="0"/>
              <w:widowControl/>
              <w:spacing w:line="180" w:lineRule="exact" w:before="596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[5]</w:t>
            </w:r>
          </w:p>
          <w:p>
            <w:pPr>
              <w:autoSpaceDN w:val="0"/>
              <w:autoSpaceDE w:val="0"/>
              <w:widowControl/>
              <w:spacing w:line="180" w:lineRule="exact" w:before="598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[6]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X. Li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“Directional and explainable serendipity recommendation,”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Proceedings of The Web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Conference 2020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Taipei Taiwan: ACM, Apr. 20, 2020, pp. 122–132,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isbn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978-1-4503-7023-3.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9" w:history="1">
                <w:r>
                  <w:rPr>
                    <w:rStyle w:val="Hyperlink"/>
                  </w:rPr>
                  <w:t xml:space="preserve">10.1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9" w:history="1">
                <w:r>
                  <w:rPr>
                    <w:rStyle w:val="Hyperlink"/>
                  </w:rPr>
                  <w:t>145/3366423.3380100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0" w:history="1">
                <w:r>
                  <w:rPr>
                    <w:rStyle w:val="Hyperlink"/>
                  </w:rPr>
                  <w:t>https://dl.acm.org/doi/10.1145/3366423.3380100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24" w:lineRule="exact" w:before="108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R. J. Ziarani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“Deep neural network approach for a serendipity-oriented recommendation system,”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Expert Systems with Applications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185, p. 115 660, Dec. 2021,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09574174.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1" w:history="1">
                <w:r>
                  <w:rPr>
                    <w:rStyle w:val="Hyperlink"/>
                  </w:rPr>
                  <w:t xml:space="preserve">10.1016/j.eswa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1" w:history="1">
                <w:r>
                  <w:rPr>
                    <w:rStyle w:val="Hyperlink"/>
                  </w:rPr>
                  <w:t>.2021.115660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2" w:history="1">
                <w:r>
                  <w:rPr>
                    <w:rStyle w:val="Hyperlink"/>
                  </w:rPr>
                  <w:t>https://linkinghub.elsevier.com/retrieve/pii/S0957417421010514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24" w:lineRule="exact" w:before="106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Z. Fu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“Deep learning models for serendipity recommendations: A survey and new perspectives,”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ACM Comput. Surv.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56, no. 1, 19:1–19:26, Aug. 26, 2023,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0360-0300.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3" w:history="1">
                <w:r>
                  <w:rPr>
                    <w:rStyle w:val="Hyperlink"/>
                  </w:rPr>
                  <w:t>10.1145/3605145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>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4" w:history="1">
                <w:r>
                  <w:rPr>
                    <w:rStyle w:val="Hyperlink"/>
                  </w:rPr>
                  <w:t>https://dl.acm.org/doi/10.1145/3605145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80" w:lineRule="exact" w:before="15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D. Kotkov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“The dark matter of serendipity in recommender systems,”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Proceedings of the 2024</w:t>
            </w:r>
          </w:p>
        </w:tc>
      </w:tr>
    </w:tbl>
    <w:p>
      <w:pPr>
        <w:autoSpaceDN w:val="0"/>
        <w:autoSpaceDE w:val="0"/>
        <w:widowControl/>
        <w:spacing w:line="216" w:lineRule="exact" w:before="0" w:after="90"/>
        <w:ind w:left="746" w:right="260" w:firstLine="0"/>
        <w:jc w:val="both"/>
      </w:pPr>
      <w:r>
        <w:rPr>
          <w:rFonts w:ascii="CMTI9" w:hAnsi="CMTI9" w:eastAsia="CMTI9"/>
          <w:b w:val="0"/>
          <w:i/>
          <w:color w:val="000000"/>
          <w:sz w:val="18"/>
        </w:rPr>
        <w:t>ACM SIGIR Conference on Human Information Interaction and Retrieval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Sheffield United Kingdom: </w:t>
      </w:r>
      <w:r>
        <w:rPr>
          <w:rFonts w:ascii="CMR9" w:hAnsi="CMR9" w:eastAsia="CMR9"/>
          <w:b w:val="0"/>
          <w:i w:val="0"/>
          <w:color w:val="000000"/>
          <w:sz w:val="18"/>
        </w:rPr>
        <w:t>ACM, Mar. 10, 2024, pp. 108–118,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979-8-4007-0434-5.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25" w:history="1">
          <w:r>
            <w:rPr>
              <w:rStyle w:val="Hyperlink"/>
            </w:rPr>
            <w:t>10 . 1145 / 3627508 . 3638342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26" w:history="1">
          <w:r>
            <w:rPr>
              <w:rStyle w:val="Hyperlink"/>
            </w:rPr>
            <w:t>https://dl.acm.org/doi/10.1145/3627508.3638342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680"/>
        <w:gridCol w:w="4680"/>
      </w:tblGrid>
      <w:tr>
        <w:trPr>
          <w:trHeight w:hRule="exact" w:val="157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[7]</w:t>
            </w:r>
          </w:p>
          <w:p>
            <w:pPr>
              <w:autoSpaceDN w:val="0"/>
              <w:autoSpaceDE w:val="0"/>
              <w:widowControl/>
              <w:spacing w:line="180" w:lineRule="exact" w:before="378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[8]</w:t>
            </w:r>
          </w:p>
          <w:p>
            <w:pPr>
              <w:autoSpaceDN w:val="0"/>
              <w:autoSpaceDE w:val="0"/>
              <w:widowControl/>
              <w:spacing w:line="178" w:lineRule="exact" w:before="598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[9]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10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E. Pariser,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The Filter Bubble: What the Internet Is Hiding from You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. Penguin Group , The, Apr. 2011,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304 pp.,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isbn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978-1-59420-300-8.</w:t>
            </w:r>
          </w:p>
          <w:p>
            <w:pPr>
              <w:autoSpaceDN w:val="0"/>
              <w:autoSpaceDE w:val="0"/>
              <w:widowControl/>
              <w:spacing w:line="222" w:lineRule="exact" w:before="118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J. L. Herlocker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“Evaluating collaborative filtering recommender systems,”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ACM Transactions on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Information Systems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22, no. 1, pp. 5–53, Jan. 2004,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1046-8188, 1558-2868.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7" w:history="1">
                <w:r>
                  <w:rPr>
                    <w:rStyle w:val="Hyperlink"/>
                  </w:rPr>
                  <w:t xml:space="preserve">10.1145/963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7" w:history="1">
                <w:r>
                  <w:rPr>
                    <w:rStyle w:val="Hyperlink"/>
                  </w:rPr>
                  <w:t>770.963772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28" w:history="1">
                <w:r>
                  <w:rPr>
                    <w:rStyle w:val="Hyperlink"/>
                  </w:rPr>
                  <w:t>https://dl.acm.org/doi/10.1145/963770.963772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15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L. Iaquinta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“Introducing serendipity in a content-based recommender system,”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2008 Eighth</w:t>
            </w:r>
          </w:p>
        </w:tc>
      </w:tr>
    </w:tbl>
    <w:p>
      <w:pPr>
        <w:autoSpaceDN w:val="0"/>
        <w:autoSpaceDE w:val="0"/>
        <w:widowControl/>
        <w:spacing w:line="220" w:lineRule="exact" w:before="8" w:after="0"/>
        <w:ind w:left="746" w:right="144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International Conference on Hybrid Intelligent Systems</w:t>
      </w:r>
      <w:r>
        <w:rPr>
          <w:rFonts w:ascii="CMR9" w:hAnsi="CMR9" w:eastAsia="CMR9"/>
          <w:b w:val="0"/>
          <w:i w:val="0"/>
          <w:color w:val="000000"/>
          <w:sz w:val="18"/>
        </w:rPr>
        <w:t>, Sep. 2008, pp. 168–173.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29" w:history="1">
          <w:r>
            <w:rPr>
              <w:rStyle w:val="Hyperlink"/>
            </w:rPr>
            <w:t xml:space="preserve">10.1109/HIS.200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29" w:history="1">
          <w:r>
            <w:rPr>
              <w:rStyle w:val="Hyperlink"/>
            </w:rPr>
            <w:t>8.25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0" w:history="1">
          <w:r>
            <w:rPr>
              <w:rStyle w:val="Hyperlink"/>
            </w:rPr>
            <w:t>https://ieeexplore.ieee.org/document/4626624/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[10] </w:t>
      </w:r>
      <w:r>
        <w:rPr>
          <w:rFonts w:ascii="CMR9" w:hAnsi="CMR9" w:eastAsia="CMR9"/>
          <w:b w:val="0"/>
          <w:i w:val="0"/>
          <w:color w:val="000000"/>
          <w:sz w:val="18"/>
        </w:rPr>
        <w:t>M. Ge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“Beyond accuracy: Evaluating recommender systems by coverage and serendipity,” in </w:t>
      </w:r>
      <w:r>
        <w:rPr>
          <w:rFonts w:ascii="CMTI9" w:hAnsi="CMTI9" w:eastAsia="CMTI9"/>
          <w:b w:val="0"/>
          <w:i/>
          <w:color w:val="000000"/>
          <w:sz w:val="18"/>
        </w:rPr>
        <w:t>Proceedings of the fourth ACM conference on Recommender systems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Barcelona Spain: ACM, Sep. 26, </w:t>
      </w:r>
      <w:r>
        <w:rPr>
          <w:rFonts w:ascii="CMR9" w:hAnsi="CMR9" w:eastAsia="CMR9"/>
          <w:b w:val="0"/>
          <w:i w:val="0"/>
          <w:color w:val="000000"/>
          <w:sz w:val="18"/>
        </w:rPr>
        <w:t>2010, pp. 257–260,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978-1-60558-906-0.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1" w:history="1">
          <w:r>
            <w:rPr>
              <w:rStyle w:val="Hyperlink"/>
            </w:rPr>
            <w:t>10.1145/1864708.1864761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2" w:history="1">
          <w:r>
            <w:rPr>
              <w:rStyle w:val="Hyperlink"/>
            </w:rPr>
            <w:t xml:space="preserve">https://dl.acm.org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2" w:history="1">
          <w:r>
            <w:rPr>
              <w:rStyle w:val="Hyperlink"/>
            </w:rPr>
            <w:t>/doi/10.1145/1864708.1864761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[11] </w:t>
      </w:r>
      <w:r>
        <w:rPr>
          <w:rFonts w:ascii="CMR9" w:hAnsi="CMR9" w:eastAsia="CMR9"/>
          <w:b w:val="0"/>
          <w:i w:val="0"/>
          <w:color w:val="000000"/>
          <w:sz w:val="18"/>
        </w:rPr>
        <w:t>Q. Lu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“Serendipitous personalized ranking for top-n recommendation,”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2012 IEEE/WIC/ACM </w:t>
      </w:r>
      <w:r>
        <w:rPr>
          <w:rFonts w:ascii="CMTI9" w:hAnsi="CMTI9" w:eastAsia="CMTI9"/>
          <w:b w:val="0"/>
          <w:i/>
          <w:color w:val="000000"/>
          <w:sz w:val="18"/>
        </w:rPr>
        <w:t>International Conferences on Web Intelligence and Intelligent Agent Technology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1, Dec. 2012, </w:t>
      </w:r>
      <w:r>
        <w:rPr>
          <w:rFonts w:ascii="CMR9" w:hAnsi="CMR9" w:eastAsia="CMR9"/>
          <w:b w:val="0"/>
          <w:i w:val="0"/>
          <w:color w:val="000000"/>
          <w:sz w:val="18"/>
        </w:rPr>
        <w:t>pp. 258–265.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3" w:history="1">
          <w:r>
            <w:rPr>
              <w:rStyle w:val="Hyperlink"/>
            </w:rPr>
            <w:t>10.1109/WI- IAT.2012.135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4" w:history="1">
          <w:r>
            <w:rPr>
              <w:rStyle w:val="Hyperlink"/>
            </w:rPr>
            <w:t xml:space="preserve">https://ieeexplore.ieee.org/document/65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4" w:history="1">
          <w:r>
            <w:rPr>
              <w:rStyle w:val="Hyperlink"/>
            </w:rPr>
            <w:t>11894/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[12] </w:t>
      </w:r>
      <w:r>
        <w:rPr>
          <w:rFonts w:ascii="CMR9" w:hAnsi="CMR9" w:eastAsia="CMR9"/>
          <w:b w:val="0"/>
          <w:i w:val="0"/>
          <w:color w:val="000000"/>
          <w:sz w:val="18"/>
        </w:rPr>
        <w:t>M. Manca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“Behavioral data mining to produce novel and serendipitous friend recommendations </w:t>
      </w:r>
      <w:r>
        <w:rPr>
          <w:rFonts w:ascii="CMR9" w:hAnsi="CMR9" w:eastAsia="CMR9"/>
          <w:b w:val="0"/>
          <w:i w:val="0"/>
          <w:color w:val="000000"/>
          <w:sz w:val="18"/>
        </w:rPr>
        <w:t>in a social bookmarking system,”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Information Systems Frontiers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20, no. 4, pp. 825–839, Oct. 26, </w:t>
      </w:r>
      <w:r>
        <w:rPr>
          <w:rFonts w:ascii="CMR9" w:hAnsi="CMR9" w:eastAsia="CMR9"/>
          <w:b w:val="0"/>
          <w:i w:val="0"/>
          <w:color w:val="000000"/>
          <w:sz w:val="18"/>
        </w:rPr>
        <w:t>2015,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1572-9419.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5" w:history="1">
          <w:r>
            <w:rPr>
              <w:rStyle w:val="Hyperlink"/>
            </w:rPr>
            <w:t>10.1007/s10796-015-9600-3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5" w:history="1">
          <w:r>
            <w:rPr>
              <w:rStyle w:val="Hyperlink"/>
            </w:rPr>
            <w:t>https://doi.org/10.1007/s10796-015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5" w:history="1">
          <w:r>
            <w:rPr>
              <w:rStyle w:val="Hyperlink"/>
            </w:rPr>
            <w:t>-9600-3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[13] </w:t>
      </w:r>
      <w:r>
        <w:rPr>
          <w:rFonts w:ascii="CMR9" w:hAnsi="CMR9" w:eastAsia="CMR9"/>
          <w:b w:val="0"/>
          <w:i w:val="0"/>
          <w:color w:val="000000"/>
          <w:sz w:val="18"/>
        </w:rPr>
        <w:t>M. Kaminskas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“Diversity, serendipity, novelty, and coverage: A survey and empirical analysis </w:t>
      </w:r>
      <w:r>
        <w:rPr>
          <w:rFonts w:ascii="CMR9" w:hAnsi="CMR9" w:eastAsia="CMR9"/>
          <w:b w:val="0"/>
          <w:i w:val="0"/>
          <w:color w:val="000000"/>
          <w:sz w:val="18"/>
        </w:rPr>
        <w:t>of beyond-accuracy objectives in recommender systems,”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ACM Transactions on Interactive Intelligent </w:t>
      </w:r>
      <w:r>
        <w:rPr>
          <w:rFonts w:ascii="CMTI9" w:hAnsi="CMTI9" w:eastAsia="CMTI9"/>
          <w:b w:val="0"/>
          <w:i/>
          <w:color w:val="000000"/>
          <w:sz w:val="18"/>
        </w:rPr>
        <w:t>Systems</w:t>
      </w:r>
      <w:r>
        <w:rPr>
          <w:rFonts w:ascii="CMR9" w:hAnsi="CMR9" w:eastAsia="CMR9"/>
          <w:b w:val="0"/>
          <w:i w:val="0"/>
          <w:color w:val="000000"/>
          <w:sz w:val="18"/>
        </w:rPr>
        <w:t>, vol. 7, no. 1, pp. 1–42, Mar. 31, 2017,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2160-6455, 2160-6463.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6" w:history="1">
          <w:r>
            <w:rPr>
              <w:rStyle w:val="Hyperlink"/>
            </w:rPr>
            <w:t>10.1145/2926720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7" w:history="1">
          <w:r>
            <w:rPr>
              <w:rStyle w:val="Hyperlink"/>
            </w:rPr>
            <w:t>https://dl.acm.org/doi/10.1145/2926720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4" w:lineRule="exact" w:before="106" w:after="9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[14] </w:t>
      </w:r>
      <w:r>
        <w:rPr>
          <w:rFonts w:ascii="CMR9" w:hAnsi="CMR9" w:eastAsia="CMR9"/>
          <w:b w:val="0"/>
          <w:i w:val="0"/>
          <w:color w:val="000000"/>
          <w:sz w:val="18"/>
        </w:rPr>
        <w:t>D. Kotkov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“A survey of serendipity in recommender systems,”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Knowledge-Based Systems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111, </w:t>
      </w:r>
      <w:r>
        <w:rPr>
          <w:rFonts w:ascii="CMR9" w:hAnsi="CMR9" w:eastAsia="CMR9"/>
          <w:b w:val="0"/>
          <w:i w:val="0"/>
          <w:color w:val="000000"/>
          <w:sz w:val="18"/>
        </w:rPr>
        <w:t>pp. 180–192, Nov. 2016,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09507051.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8" w:history="1">
          <w:r>
            <w:rPr>
              <w:rStyle w:val="Hyperlink"/>
            </w:rPr>
            <w:t>10.1016/j.knosys.2016.08.014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9" w:history="1">
          <w:r>
            <w:rPr>
              <w:rStyle w:val="Hyperlink"/>
            </w:rPr>
            <w:t xml:space="preserve">https://linkingh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39" w:history="1">
          <w:r>
            <w:rPr>
              <w:rStyle w:val="Hyperlink"/>
            </w:rPr>
            <w:t>ub.elsevier.com/retrieve/pii/S0950705116302763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[15]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F. Paiva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“A serendipity-based approach to enhance particle swarm optimization using scout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particles,”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IEEE Latin America Transactions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15, no. 6, pp. 1101–1112, Jun. 2017,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1548-0992.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18"/>
        </w:rPr>
        <w:t>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0" w:history="1">
          <w:r>
            <w:rPr>
              <w:rStyle w:val="Hyperlink"/>
            </w:rPr>
            <w:t>10.1109/TLA.2017.7932698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1" w:history="1">
          <w:r>
            <w:rPr>
              <w:rStyle w:val="Hyperlink"/>
            </w:rPr>
            <w:t>https://ieeexplore.ieee.org/document/7932698/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6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24</w:t>
      </w:r>
    </w:p>
    <w:p>
      <w:pPr>
        <w:sectPr>
          <w:pgSz w:w="12240" w:h="15840"/>
          <w:pgMar w:top="580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11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[16]</w:t>
            </w:r>
          </w:p>
          <w:p>
            <w:pPr>
              <w:autoSpaceDN w:val="0"/>
              <w:autoSpaceDE w:val="0"/>
              <w:widowControl/>
              <w:spacing w:line="180" w:lineRule="exact" w:before="59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[17]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6" w:right="118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A. H. Afridi, “Visualizing serendipitous recommendations in user controlled recommender system for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learning,”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Procedia Computer Science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141, pp. 496–502, 2018,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18770509.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42" w:history="1">
                <w:r>
                  <w:rPr>
                    <w:rStyle w:val="Hyperlink"/>
                  </w:rPr>
                  <w:t xml:space="preserve">10.1016/j.pro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42" w:history="1">
                <w:r>
                  <w:rPr>
                    <w:rStyle w:val="Hyperlink"/>
                  </w:rPr>
                  <w:t>cs.2018.10.136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43" w:history="1">
                <w:r>
                  <w:rPr>
                    <w:rStyle w:val="Hyperlink"/>
                  </w:rPr>
                  <w:t>https://linkinghub.elsevier.com/retrieve/pii/S187705091831785X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18" w:lineRule="exact" w:before="1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Y. Yang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“Improving existing collaborative filtering recommendations via serendipity-based algo-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rithm,”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IEEE Transactions on Multimedia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20, no. 7, pp. 1888–1900, Jul. 2018,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1941-0077.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44" w:history="1">
          <w:r>
            <w:rPr>
              <w:rStyle w:val="Hyperlink"/>
            </w:rPr>
            <w:t>10.1109/TMM.2017.2779043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5" w:history="1">
          <w:r>
            <w:rPr>
              <w:rStyle w:val="Hyperlink"/>
            </w:rPr>
            <w:t>https://ieeexplore.ieee.org/document/8125125/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[18] </w:t>
      </w:r>
      <w:r>
        <w:rPr>
          <w:rFonts w:ascii="CMR9" w:hAnsi="CMR9" w:eastAsia="CMR9"/>
          <w:b w:val="0"/>
          <w:i w:val="0"/>
          <w:color w:val="000000"/>
          <w:sz w:val="18"/>
        </w:rPr>
        <w:t>Y. Xu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“Neural serendipity recommendation: Exploring the balance between accuracy and novelty </w:t>
      </w:r>
      <w:r>
        <w:rPr>
          <w:rFonts w:ascii="CMR9" w:hAnsi="CMR9" w:eastAsia="CMR9"/>
          <w:b w:val="0"/>
          <w:i w:val="0"/>
          <w:color w:val="000000"/>
          <w:sz w:val="18"/>
        </w:rPr>
        <w:t>with sparse explicit feedback,”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ACM Transactions on Knowledge Discovery from Data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14, no. 4, </w:t>
      </w:r>
      <w:r>
        <w:rPr>
          <w:rFonts w:ascii="CMR9" w:hAnsi="CMR9" w:eastAsia="CMR9"/>
          <w:b w:val="0"/>
          <w:i w:val="0"/>
          <w:color w:val="000000"/>
          <w:sz w:val="18"/>
        </w:rPr>
        <w:t>pp. 1–25, Aug. 31, 2020,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1556-4681, 1556-472X.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6" w:history="1">
          <w:r>
            <w:rPr>
              <w:rStyle w:val="Hyperlink"/>
            </w:rPr>
            <w:t>10.1145/3396607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7" w:history="1">
          <w:r>
            <w:rPr>
              <w:rStyle w:val="Hyperlink"/>
            </w:rPr>
            <w:t xml:space="preserve">https://dl.acm.org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7" w:history="1">
          <w:r>
            <w:rPr>
              <w:rStyle w:val="Hyperlink"/>
            </w:rPr>
            <w:t>/doi/10.1145/3396607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[19] </w:t>
      </w:r>
      <w:r>
        <w:rPr>
          <w:rFonts w:ascii="CMR9" w:hAnsi="CMR9" w:eastAsia="CMR9"/>
          <w:b w:val="0"/>
          <w:i w:val="0"/>
          <w:color w:val="000000"/>
          <w:sz w:val="18"/>
        </w:rPr>
        <w:t>C. Nishioka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“Research paper recommender system with serendipity using tweets vs. diversification,”</w:t>
      </w:r>
      <w:r>
        <w:rPr>
          <w:rFonts w:ascii="CMR9" w:hAnsi="CMR9" w:eastAsia="CMR9"/>
          <w:b w:val="0"/>
          <w:i w:val="0"/>
          <w:color w:val="000000"/>
          <w:sz w:val="18"/>
        </w:rPr>
        <w:t>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Digital Libraries at the Crossroads of Digital Information for the Future</w:t>
      </w:r>
      <w:r>
        <w:rPr>
          <w:rFonts w:ascii="CMR9" w:hAnsi="CMR9" w:eastAsia="CMR9"/>
          <w:b w:val="0"/>
          <w:i w:val="0"/>
          <w:color w:val="000000"/>
          <w:sz w:val="18"/>
        </w:rPr>
        <w:t>, A. Jatowt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Eds., Cham: </w:t>
      </w:r>
      <w:r>
        <w:rPr>
          <w:rFonts w:ascii="CMR9" w:hAnsi="CMR9" w:eastAsia="CMR9"/>
          <w:b w:val="0"/>
          <w:i w:val="0"/>
          <w:color w:val="000000"/>
          <w:sz w:val="18"/>
        </w:rPr>
        <w:t>Springer International Publishing, 2019, pp. 63–70,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978-3-030-34058-2.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8" w:history="1">
          <w:r>
            <w:rPr>
              <w:rStyle w:val="Hyperlink"/>
            </w:rPr>
            <w:t>10.1007/978-3-030-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8" w:history="1">
          <w:r>
            <w:rPr>
              <w:rStyle w:val="Hyperlink"/>
            </w:rPr>
            <w:t>34058-2_7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4" w:lineRule="exact" w:before="106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[20] </w:t>
      </w:r>
      <w:r>
        <w:rPr>
          <w:rFonts w:ascii="CMR9" w:hAnsi="CMR9" w:eastAsia="CMR9"/>
          <w:b w:val="0"/>
          <w:i w:val="0"/>
          <w:color w:val="000000"/>
          <w:sz w:val="18"/>
        </w:rPr>
        <w:t>S. A. Cerri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“Serendipitous learning fostered by brain state assessment and collective wisdom,” in </w:t>
      </w:r>
      <w:r>
        <w:rPr>
          <w:rFonts w:ascii="CMTI9" w:hAnsi="CMTI9" w:eastAsia="CMTI9"/>
          <w:b w:val="0"/>
          <w:i/>
          <w:color w:val="000000"/>
          <w:sz w:val="18"/>
        </w:rPr>
        <w:t>Brain Function Assessment in Learning</w:t>
      </w:r>
      <w:r>
        <w:rPr>
          <w:rFonts w:ascii="CMR9" w:hAnsi="CMR9" w:eastAsia="CMR9"/>
          <w:b w:val="0"/>
          <w:i w:val="0"/>
          <w:color w:val="000000"/>
          <w:sz w:val="18"/>
        </w:rPr>
        <w:t>, C. Frasson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Eds., Cham: Springer International Publishing, </w:t>
      </w:r>
      <w:r>
        <w:rPr>
          <w:rFonts w:ascii="CMR9" w:hAnsi="CMR9" w:eastAsia="CMR9"/>
          <w:b w:val="0"/>
          <w:i w:val="0"/>
          <w:color w:val="000000"/>
          <w:sz w:val="18"/>
        </w:rPr>
        <w:t>2020, pp. 125–136,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978-3-030-60735-7.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49" w:history="1">
          <w:r>
            <w:rPr>
              <w:rStyle w:val="Hyperlink"/>
            </w:rPr>
            <w:t>10.1007/978-3-030-60735-7_14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[21] </w:t>
      </w:r>
      <w:r>
        <w:rPr>
          <w:rFonts w:ascii="CMR9" w:hAnsi="CMR9" w:eastAsia="CMR9"/>
          <w:b w:val="0"/>
          <w:i w:val="0"/>
          <w:color w:val="000000"/>
          <w:sz w:val="18"/>
        </w:rPr>
        <w:t>M. Zhang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“SNPR: A serendipity-oriented next POI recommendation model,”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</w:t>
      </w:r>
      <w:r>
        <w:rPr>
          <w:rFonts w:ascii="CMTI9" w:hAnsi="CMTI9" w:eastAsia="CMTI9"/>
          <w:b w:val="0"/>
          <w:i/>
          <w:color w:val="000000"/>
          <w:sz w:val="18"/>
        </w:rPr>
        <w:t>30th ACM International Conference on Information &amp; Knowledge Management</w:t>
      </w:r>
      <w:r>
        <w:rPr>
          <w:rFonts w:ascii="CMR9" w:hAnsi="CMR9" w:eastAsia="CMR9"/>
          <w:b w:val="0"/>
          <w:i w:val="0"/>
          <w:color w:val="000000"/>
          <w:sz w:val="18"/>
        </w:rPr>
        <w:t>, Virtual Event Queens-</w:t>
      </w:r>
      <w:r>
        <w:rPr>
          <w:rFonts w:ascii="CMR9" w:hAnsi="CMR9" w:eastAsia="CMR9"/>
          <w:b w:val="0"/>
          <w:i w:val="0"/>
          <w:color w:val="000000"/>
          <w:sz w:val="18"/>
        </w:rPr>
        <w:t>land Australia: ACM, Oct. 26, 2021, pp. 2568–2577,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978-1-4503-8446-9.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0" w:history="1">
          <w:r>
            <w:rPr>
              <w:rStyle w:val="Hyperlink"/>
            </w:rPr>
            <w:t xml:space="preserve">10.1145/3459637.34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0" w:history="1">
          <w:r>
            <w:rPr>
              <w:rStyle w:val="Hyperlink"/>
            </w:rPr>
            <w:t>82394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1" w:history="1">
          <w:r>
            <w:rPr>
              <w:rStyle w:val="Hyperlink"/>
            </w:rPr>
            <w:t>https://dl.acm.org/doi/10.1145/3459637.3482394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[22] </w:t>
      </w:r>
      <w:r>
        <w:rPr>
          <w:rFonts w:ascii="CMR9" w:hAnsi="CMR9" w:eastAsia="CMR9"/>
          <w:b w:val="0"/>
          <w:i w:val="0"/>
          <w:color w:val="000000"/>
          <w:sz w:val="18"/>
        </w:rPr>
        <w:t>R. Shrivastava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“On diverse and serendipitous item recommendation: A reinforced similarity </w:t>
      </w:r>
      <w:r>
        <w:rPr>
          <w:rFonts w:ascii="CMR9" w:hAnsi="CMR9" w:eastAsia="CMR9"/>
          <w:b w:val="0"/>
          <w:i w:val="0"/>
          <w:color w:val="000000"/>
          <w:sz w:val="18"/>
        </w:rPr>
        <w:t>and multi-objective optimization-based composite recommendation framework,”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Machine Intelligence </w:t>
      </w:r>
      <w:r>
        <w:rPr>
          <w:rFonts w:ascii="CMTI9" w:hAnsi="CMTI9" w:eastAsia="CMTI9"/>
          <w:b w:val="0"/>
          <w:i/>
          <w:color w:val="000000"/>
          <w:sz w:val="18"/>
        </w:rPr>
        <w:t>Techniques for Data Analysis and Signal Processing</w:t>
      </w:r>
      <w:r>
        <w:rPr>
          <w:rFonts w:ascii="CMR9" w:hAnsi="CMR9" w:eastAsia="CMR9"/>
          <w:b w:val="0"/>
          <w:i w:val="0"/>
          <w:color w:val="000000"/>
          <w:sz w:val="18"/>
        </w:rPr>
        <w:t>, D. S. Sisodia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Eds., Singapore: Springer Na-</w:t>
      </w:r>
      <w:r>
        <w:rPr>
          <w:rFonts w:ascii="CMR9" w:hAnsi="CMR9" w:eastAsia="CMR9"/>
          <w:b w:val="0"/>
          <w:i w:val="0"/>
          <w:color w:val="000000"/>
          <w:sz w:val="18"/>
        </w:rPr>
        <w:t>ture, 2023, pp. 1–13,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978-981-99-0085-5.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2" w:history="1">
          <w:r>
            <w:rPr>
              <w:rStyle w:val="Hyperlink"/>
            </w:rPr>
            <w:t>10.1007/978-981-99-0085-5_1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4" w:lineRule="exact" w:before="106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[23] </w:t>
      </w:r>
      <w:r>
        <w:rPr>
          <w:rFonts w:ascii="CMR9" w:hAnsi="CMR9" w:eastAsia="CMR9"/>
          <w:b w:val="0"/>
          <w:i w:val="0"/>
          <w:color w:val="000000"/>
          <w:sz w:val="18"/>
        </w:rPr>
        <w:t>Y. Ping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“Beyond accuracy measures: The effect of diversity, novelty and serendipity in recom-</w:t>
      </w:r>
      <w:r>
        <w:rPr>
          <w:rFonts w:ascii="CMR9" w:hAnsi="CMR9" w:eastAsia="CMR9"/>
          <w:b w:val="0"/>
          <w:i w:val="0"/>
          <w:color w:val="000000"/>
          <w:sz w:val="18"/>
        </w:rPr>
        <w:t>mender systems on user engagement,”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Electronic Commerce Research</w:t>
      </w:r>
      <w:r>
        <w:rPr>
          <w:rFonts w:ascii="CMR9" w:hAnsi="CMR9" w:eastAsia="CMR9"/>
          <w:b w:val="0"/>
          <w:i w:val="0"/>
          <w:color w:val="000000"/>
          <w:sz w:val="18"/>
        </w:rPr>
        <w:t>, Feb. 18, 2024,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1572-9362. </w:t>
      </w:r>
      <w:r>
        <w:rPr>
          <w:rFonts w:ascii="CMCSC10" w:hAnsi="CMCSC10" w:eastAsia="CMCSC10"/>
          <w:b w:val="0"/>
          <w:i w:val="0"/>
          <w:color w:val="000000"/>
          <w:sz w:val="18"/>
        </w:rPr>
        <w:t>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3" w:history="1">
          <w:r>
            <w:rPr>
              <w:rStyle w:val="Hyperlink"/>
            </w:rPr>
            <w:t>10.1007/s10660-024-09813-w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3" w:history="1">
          <w:r>
            <w:rPr>
              <w:rStyle w:val="Hyperlink"/>
            </w:rPr>
            <w:t>https://doi.org/10.1007/s10660-024-09813-w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[24] </w:t>
      </w:r>
      <w:r>
        <w:rPr>
          <w:rFonts w:ascii="CMR9" w:hAnsi="CMR9" w:eastAsia="CMR9"/>
          <w:b w:val="0"/>
          <w:i w:val="0"/>
          <w:color w:val="000000"/>
          <w:sz w:val="18"/>
        </w:rPr>
        <w:t>G. Pandey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“Recommending serendipitous items using transfer learning,”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27th </w:t>
      </w:r>
      <w:r>
        <w:rPr>
          <w:rFonts w:ascii="CMTI9" w:hAnsi="CMTI9" w:eastAsia="CMTI9"/>
          <w:b w:val="0"/>
          <w:i/>
          <w:color w:val="000000"/>
          <w:sz w:val="18"/>
        </w:rPr>
        <w:t>ACM International Conference on Information and Knowledge Management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ser. CIKM ’18, New York, </w:t>
      </w:r>
      <w:r>
        <w:rPr>
          <w:rFonts w:ascii="CMR9" w:hAnsi="CMR9" w:eastAsia="CMR9"/>
          <w:b w:val="0"/>
          <w:i w:val="0"/>
          <w:color w:val="000000"/>
          <w:sz w:val="18"/>
        </w:rPr>
        <w:t>NY, USA: Association for Computing Machinery, Oct. 17, 2018, pp. 1771–1774,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978-1-4503-6014-2. </w:t>
      </w:r>
      <w:r>
        <w:rPr>
          <w:rFonts w:ascii="CMCSC10" w:hAnsi="CMCSC10" w:eastAsia="CMCSC10"/>
          <w:b w:val="0"/>
          <w:i w:val="0"/>
          <w:color w:val="000000"/>
          <w:sz w:val="18"/>
        </w:rPr>
        <w:t>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4" w:history="1">
          <w:r>
            <w:rPr>
              <w:rStyle w:val="Hyperlink"/>
            </w:rPr>
            <w:t>10.1145/3269206.3269268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5" w:history="1">
          <w:r>
            <w:rPr>
              <w:rStyle w:val="Hyperlink"/>
            </w:rPr>
            <w:t>https://dl.acm.org/doi/10.1145/3269206.3269268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9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[25] </w:t>
      </w:r>
      <w:r>
        <w:rPr>
          <w:rFonts w:ascii="CMR9" w:hAnsi="CMR9" w:eastAsia="CMR9"/>
          <w:b w:val="0"/>
          <w:i w:val="0"/>
          <w:color w:val="000000"/>
          <w:sz w:val="18"/>
        </w:rPr>
        <w:t>Y. Xu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“GS-RS: A generative approach for alleviating cold start and filter bubbles in recommender </w:t>
      </w:r>
      <w:r>
        <w:rPr>
          <w:rFonts w:ascii="CMR9" w:hAnsi="CMR9" w:eastAsia="CMR9"/>
          <w:b w:val="0"/>
          <w:i w:val="0"/>
          <w:color w:val="000000"/>
          <w:sz w:val="18"/>
        </w:rPr>
        <w:t>systems,”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IEEE Transactions on Knowledge and Data Engineering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36, no. 2, pp. 668–681, Feb. </w:t>
      </w:r>
      <w:r>
        <w:rPr>
          <w:rFonts w:ascii="CMR9" w:hAnsi="CMR9" w:eastAsia="CMR9"/>
          <w:b w:val="0"/>
          <w:i w:val="0"/>
          <w:color w:val="000000"/>
          <w:sz w:val="18"/>
        </w:rPr>
        <w:t>2024, Conference Name: IEEE Transactions on Knowledge and Data Engineering,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1558-2191.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6" w:history="1">
          <w:r>
            <w:rPr>
              <w:rStyle w:val="Hyperlink"/>
            </w:rPr>
            <w:t>10.1109/TKDE.2023.3290140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7" w:history="1">
          <w:r>
            <w:rPr>
              <w:rStyle w:val="Hyperlink"/>
            </w:rPr>
            <w:t xml:space="preserve">https://ieeexplore.ieee.org/document/10167850/?arnumber=10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7" w:history="1">
          <w:r>
            <w:rPr>
              <w:rStyle w:val="Hyperlink"/>
            </w:rPr>
            <w:t>167850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[26]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R. J. Ziarani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“Serendipity in recommender systems: A systematic literature review,”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Journal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of Computer Science and Technology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36, no. 2, pp. 375–396, Apr. 1, 2021,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1860-4749.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58" w:history="1">
          <w:r>
            <w:rPr>
              <w:rStyle w:val="Hyperlink"/>
            </w:rPr>
            <w:t>10.1007/s11390-020-0135-9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8" w:history="1">
          <w:r>
            <w:rPr>
              <w:rStyle w:val="Hyperlink"/>
            </w:rPr>
            <w:t>https://doi.org/10.1007/s11390-020-0135-9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4" w:lineRule="exact" w:before="106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[27] </w:t>
      </w:r>
      <w:r>
        <w:rPr>
          <w:rFonts w:ascii="CMR9" w:hAnsi="CMR9" w:eastAsia="CMR9"/>
          <w:b w:val="0"/>
          <w:i w:val="0"/>
          <w:color w:val="000000"/>
          <w:sz w:val="18"/>
        </w:rPr>
        <w:t>Y. Kim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“Design of a serendipity-incorporated recommender system,”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Electronics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14, no. 4, </w:t>
      </w:r>
      <w:r>
        <w:rPr>
          <w:rFonts w:ascii="CMR9" w:hAnsi="CMR9" w:eastAsia="CMR9"/>
          <w:b w:val="0"/>
          <w:i w:val="0"/>
          <w:color w:val="000000"/>
          <w:sz w:val="18"/>
        </w:rPr>
        <w:t>p. 821, Jan. 2025, Number: 4 Publisher: Multidisciplinary Digital Publishing Institute,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2079-9292. </w:t>
      </w:r>
      <w:r>
        <w:rPr>
          <w:rFonts w:ascii="CMCSC10" w:hAnsi="CMCSC10" w:eastAsia="CMCSC10"/>
          <w:b w:val="0"/>
          <w:i w:val="0"/>
          <w:color w:val="000000"/>
          <w:sz w:val="18"/>
        </w:rPr>
        <w:t>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59" w:history="1">
          <w:r>
            <w:rPr>
              <w:rStyle w:val="Hyperlink"/>
            </w:rPr>
            <w:t>10.3390/electronics14040821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0" w:history="1">
          <w:r>
            <w:rPr>
              <w:rStyle w:val="Hyperlink"/>
            </w:rPr>
            <w:t>https://www.mdpi.com/2079-9292/14/4/821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[28] </w:t>
      </w:r>
      <w:r>
        <w:rPr>
          <w:rFonts w:ascii="CMR9" w:hAnsi="CMR9" w:eastAsia="CMR9"/>
          <w:b w:val="0"/>
          <w:i w:val="0"/>
          <w:color w:val="000000"/>
          <w:sz w:val="18"/>
        </w:rPr>
        <w:t>Y. Kwon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“Accurately or accidentally? recommendation agent and search experience in over-the-</w:t>
      </w:r>
      <w:r>
        <w:rPr>
          <w:rFonts w:ascii="CMR9" w:hAnsi="CMR9" w:eastAsia="CMR9"/>
          <w:b w:val="0"/>
          <w:i w:val="0"/>
          <w:color w:val="000000"/>
          <w:sz w:val="18"/>
        </w:rPr>
        <w:t>top (OTT) services,”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Internet Research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31, no. 2, pp. 562–586, Oct. 26, 2020, Publisher: Emerald </w:t>
      </w:r>
      <w:r>
        <w:rPr>
          <w:rFonts w:ascii="CMR9" w:hAnsi="CMR9" w:eastAsia="CMR9"/>
          <w:b w:val="0"/>
          <w:i w:val="0"/>
          <w:color w:val="000000"/>
          <w:sz w:val="18"/>
        </w:rPr>
        <w:t>Publishing Limited,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1066-2243.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1" w:history="1">
          <w:r>
            <w:rPr>
              <w:rStyle w:val="Hyperlink"/>
            </w:rPr>
            <w:t>10.1108/INTR-03-2020-0127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2" w:history="1">
          <w:r>
            <w:rPr>
              <w:rStyle w:val="Hyperlink"/>
            </w:rPr>
            <w:t xml:space="preserve">https://www.emerald.c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2" w:history="1">
          <w:r>
            <w:rPr>
              <w:rStyle w:val="Hyperlink"/>
            </w:rPr>
            <w:t>om/insight/content/doi/10.1108/intr-03-2020-0127/full/html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[29] </w:t>
      </w:r>
      <w:r>
        <w:rPr>
          <w:rFonts w:ascii="CMR9" w:hAnsi="CMR9" w:eastAsia="CMR9"/>
          <w:b w:val="0"/>
          <w:i w:val="0"/>
          <w:color w:val="000000"/>
          <w:sz w:val="18"/>
        </w:rPr>
        <w:t>N. Wang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“How do item features and user characteristics affect users’ perceptions of recommenda-</w:t>
      </w:r>
      <w:r>
        <w:rPr>
          <w:rFonts w:ascii="CMR9" w:hAnsi="CMR9" w:eastAsia="CMR9"/>
          <w:b w:val="0"/>
          <w:i w:val="0"/>
          <w:color w:val="000000"/>
          <w:sz w:val="18"/>
        </w:rPr>
        <w:t>tion serendipity? a cross-domain analysis,”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User Modeling and User-Adapted Interaction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33, no. 3, </w:t>
      </w:r>
      <w:r>
        <w:rPr>
          <w:rFonts w:ascii="CMR9" w:hAnsi="CMR9" w:eastAsia="CMR9"/>
          <w:b w:val="0"/>
          <w:i w:val="0"/>
          <w:color w:val="000000"/>
          <w:sz w:val="18"/>
        </w:rPr>
        <w:t>pp. 727–765, Jul. 1, 2023,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1573-1391.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3" w:history="1">
          <w:r>
            <w:rPr>
              <w:rStyle w:val="Hyperlink"/>
            </w:rPr>
            <w:t>10.1007/s11257-022-09350-x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3" w:history="1">
          <w:r>
            <w:rPr>
              <w:rStyle w:val="Hyperlink"/>
            </w:rPr>
            <w:t xml:space="preserve">https://doi.org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3" w:history="1">
          <w:r>
            <w:rPr>
              <w:rStyle w:val="Hyperlink"/>
            </w:rPr>
            <w:t>/10.1007/s11257-022-09350-x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0" w:lineRule="exact" w:before="110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[30] </w:t>
      </w:r>
      <w:r>
        <w:rPr>
          <w:rFonts w:ascii="CMR9" w:hAnsi="CMR9" w:eastAsia="CMR9"/>
          <w:b w:val="0"/>
          <w:i w:val="0"/>
          <w:color w:val="000000"/>
          <w:sz w:val="18"/>
        </w:rPr>
        <w:t>N. Wang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“The impacts of item features and user characteristics on users’ perceived serendipity </w:t>
      </w:r>
      <w:r>
        <w:rPr>
          <w:rFonts w:ascii="CMR9" w:hAnsi="CMR9" w:eastAsia="CMR9"/>
          <w:b w:val="0"/>
          <w:i w:val="0"/>
          <w:color w:val="000000"/>
          <w:sz w:val="18"/>
        </w:rPr>
        <w:t>of recommendations,”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28th ACM Conference on User Modeling, Adaptation and</w:t>
      </w:r>
    </w:p>
    <w:p>
      <w:pPr>
        <w:autoSpaceDN w:val="0"/>
        <w:autoSpaceDE w:val="0"/>
        <w:widowControl/>
        <w:spacing w:line="200" w:lineRule="exact" w:before="70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25</w:t>
      </w:r>
    </w:p>
    <w:p>
      <w:pPr>
        <w:sectPr>
          <w:pgSz w:w="12240" w:h="15840"/>
          <w:pgMar w:top="59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Personalization</w:t>
      </w:r>
      <w:r>
        <w:rPr>
          <w:rFonts w:ascii="CMR9" w:hAnsi="CMR9" w:eastAsia="CMR9"/>
          <w:b w:val="0"/>
          <w:i w:val="0"/>
          <w:color w:val="000000"/>
          <w:sz w:val="18"/>
        </w:rPr>
        <w:t>, Genoa Italy: ACM, Jul. 7, 2020, pp. 266–274,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978-1-4503-6861-2.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4" w:history="1">
          <w:r>
            <w:rPr>
              <w:rStyle w:val="Hyperlink"/>
            </w:rPr>
            <w:t>10.1145/3</w:t>
          </w:r>
        </w:hyperlink>
      </w:r>
    </w:p>
    <w:p>
      <w:pPr>
        <w:autoSpaceDN w:val="0"/>
        <w:autoSpaceDE w:val="0"/>
        <w:widowControl/>
        <w:spacing w:line="228" w:lineRule="exact" w:before="0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64" w:history="1">
          <w:r>
            <w:rPr>
              <w:rStyle w:val="Hyperlink"/>
            </w:rPr>
            <w:t>340631.3394863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5" w:history="1">
          <w:r>
            <w:rPr>
              <w:rStyle w:val="Hyperlink"/>
            </w:rPr>
            <w:t>https://dl.acm.org/doi/10.1145/3340631.3394863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[31] </w:t>
      </w:r>
      <w:r>
        <w:rPr>
          <w:rFonts w:ascii="CMR9" w:hAnsi="CMR9" w:eastAsia="CMR9"/>
          <w:b w:val="0"/>
          <w:i w:val="0"/>
          <w:color w:val="000000"/>
          <w:sz w:val="18"/>
        </w:rPr>
        <w:t>Z. Xu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“A serendipitous recommendation system considering user curiosity,”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Information Inte-</w:t>
      </w:r>
    </w:p>
    <w:p>
      <w:pPr>
        <w:autoSpaceDN w:val="0"/>
        <w:autoSpaceDE w:val="0"/>
        <w:widowControl/>
        <w:spacing w:line="180" w:lineRule="exact" w:before="4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gration and Web Intelligence</w:t>
      </w:r>
      <w:r>
        <w:rPr>
          <w:rFonts w:ascii="CMR9" w:hAnsi="CMR9" w:eastAsia="CMR9"/>
          <w:b w:val="0"/>
          <w:i w:val="0"/>
          <w:color w:val="000000"/>
          <w:sz w:val="18"/>
        </w:rPr>
        <w:t>, P. Delir Haghighi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Eds., Cham: Springer Nature Switzerland, 2025,</w:t>
      </w:r>
    </w:p>
    <w:p>
      <w:pPr>
        <w:autoSpaceDN w:val="0"/>
        <w:autoSpaceDE w:val="0"/>
        <w:widowControl/>
        <w:spacing w:line="228" w:lineRule="exact" w:before="0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pp. 33–48,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978-3-031-78093-6.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6" w:history="1">
          <w:r>
            <w:rPr>
              <w:rStyle w:val="Hyperlink"/>
            </w:rPr>
            <w:t>10.1007/978-3-031-78093-6_3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[32] </w:t>
      </w:r>
      <w:r>
        <w:rPr>
          <w:rFonts w:ascii="CMR9" w:hAnsi="CMR9" w:eastAsia="CMR9"/>
          <w:b w:val="0"/>
          <w:i w:val="0"/>
          <w:color w:val="000000"/>
          <w:sz w:val="18"/>
        </w:rPr>
        <w:t>Z. Fu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“Modeling users’ curiosity in recommender systems,”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ACM Transactions on Knowledge</w:t>
      </w:r>
    </w:p>
    <w:p>
      <w:pPr>
        <w:autoSpaceDN w:val="0"/>
        <w:autoSpaceDE w:val="0"/>
        <w:widowControl/>
        <w:spacing w:line="178" w:lineRule="exact" w:before="4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Discovery from Data</w:t>
      </w:r>
      <w:r>
        <w:rPr>
          <w:rFonts w:ascii="CMR9" w:hAnsi="CMR9" w:eastAsia="CMR9"/>
          <w:b w:val="0"/>
          <w:i w:val="0"/>
          <w:color w:val="000000"/>
          <w:sz w:val="18"/>
        </w:rPr>
        <w:t>, vol. 18, no. 1, pp. 1–23, Jan. 31, 2024, Publisher: Association for Computing</w:t>
      </w:r>
    </w:p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Machinery (ACM),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1556-4681, 1556-472X.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7" w:history="1">
          <w:r>
            <w:rPr>
              <w:rStyle w:val="Hyperlink"/>
            </w:rPr>
            <w:t>10.1145/3617598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8" w:history="1">
          <w:r>
            <w:rPr>
              <w:rStyle w:val="Hyperlink"/>
            </w:rPr>
            <w:t>https://dl.acm.org/doi</w:t>
          </w:r>
        </w:hyperlink>
      </w:r>
    </w:p>
    <w:p>
      <w:pPr>
        <w:autoSpaceDN w:val="0"/>
        <w:autoSpaceDE w:val="0"/>
        <w:widowControl/>
        <w:spacing w:line="188" w:lineRule="exact" w:before="32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68" w:history="1">
          <w:r>
            <w:rPr>
              <w:rStyle w:val="Hyperlink"/>
            </w:rPr>
            <w:t>/10.1145/3617598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[33] </w:t>
      </w:r>
      <w:r>
        <w:rPr>
          <w:rFonts w:ascii="CMR9" w:hAnsi="CMR9" w:eastAsia="CMR9"/>
          <w:b w:val="0"/>
          <w:i w:val="0"/>
          <w:color w:val="000000"/>
          <w:sz w:val="18"/>
        </w:rPr>
        <w:t>D. Kotkov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“Rethinking serendipity in recommender systems,”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2023 Confer-</w:t>
      </w:r>
    </w:p>
    <w:p>
      <w:pPr>
        <w:autoSpaceDN w:val="0"/>
        <w:autoSpaceDE w:val="0"/>
        <w:widowControl/>
        <w:spacing w:line="178" w:lineRule="exact" w:before="4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ence on Human Information Interaction and Retrieval</w:t>
      </w:r>
      <w:r>
        <w:rPr>
          <w:rFonts w:ascii="CMR9" w:hAnsi="CMR9" w:eastAsia="CMR9"/>
          <w:b w:val="0"/>
          <w:i w:val="0"/>
          <w:color w:val="000000"/>
          <w:sz w:val="18"/>
        </w:rPr>
        <w:t>, Austin TX USA: ACM, Mar. 19, 2023, pp. 383–</w:t>
      </w:r>
    </w:p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387,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979-8-4007-0035-4.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69" w:history="1">
          <w:r>
            <w:rPr>
              <w:rStyle w:val="Hyperlink"/>
            </w:rPr>
            <w:t>10.1145/3576840.3578310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0" w:history="1">
          <w:r>
            <w:rPr>
              <w:rStyle w:val="Hyperlink"/>
            </w:rPr>
            <w:t>https://dl.acm.org/doi/10.1145</w:t>
          </w:r>
        </w:hyperlink>
      </w:r>
    </w:p>
    <w:p>
      <w:pPr>
        <w:autoSpaceDN w:val="0"/>
        <w:autoSpaceDE w:val="0"/>
        <w:widowControl/>
        <w:spacing w:line="188" w:lineRule="exact" w:before="32" w:after="9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70" w:history="1">
          <w:r>
            <w:rPr>
              <w:rStyle w:val="Hyperlink"/>
            </w:rPr>
            <w:t>/3576840.3578310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10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[34]</w:t>
            </w:r>
          </w:p>
          <w:p>
            <w:pPr>
              <w:autoSpaceDN w:val="0"/>
              <w:autoSpaceDE w:val="0"/>
              <w:widowControl/>
              <w:spacing w:line="178" w:lineRule="exact" w:before="59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[35]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Z. Fu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“A deep learning model for cross-domain serendipity recommendations,”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ACM Transactions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on Recommender Systems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3, no. 3, pp. 1–21, Sep. 30, 2025,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2770-6699.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71" w:history="1">
                <w:r>
                  <w:rPr>
                    <w:rStyle w:val="Hyperlink"/>
                  </w:rPr>
                  <w:t>10.1145/3690654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>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72" w:history="1">
                <w:r>
                  <w:rPr>
                    <w:rStyle w:val="Hyperlink"/>
                  </w:rPr>
                  <w:t>https://dl.acm.org/doi/10.1145/3690654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15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Z. A. Pardos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“Designing for serendipity in a university course recommendation system,”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Proceed-</w:t>
            </w:r>
          </w:p>
        </w:tc>
      </w:tr>
    </w:tbl>
    <w:p>
      <w:pPr>
        <w:autoSpaceDN w:val="0"/>
        <w:autoSpaceDE w:val="0"/>
        <w:widowControl/>
        <w:spacing w:line="180" w:lineRule="exact" w:before="2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ings of the Tenth International Conference on Learning Analytics &amp; Knowledge</w:t>
      </w:r>
      <w:r>
        <w:rPr>
          <w:rFonts w:ascii="CMR9" w:hAnsi="CMR9" w:eastAsia="CMR9"/>
          <w:b w:val="0"/>
          <w:i w:val="0"/>
          <w:color w:val="000000"/>
          <w:sz w:val="18"/>
        </w:rPr>
        <w:t>, ser. LAK ’20, New York,</w:t>
      </w:r>
    </w:p>
    <w:p>
      <w:pPr>
        <w:autoSpaceDN w:val="0"/>
        <w:autoSpaceDE w:val="0"/>
        <w:widowControl/>
        <w:spacing w:line="220" w:lineRule="exact" w:before="0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NY, USA: Association for Computing Machinery, Mar. 23, 2020, pp. 350–359,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978-1-4503-7712-6.</w:t>
      </w:r>
    </w:p>
    <w:p>
      <w:pPr>
        <w:autoSpaceDN w:val="0"/>
        <w:autoSpaceDE w:val="0"/>
        <w:widowControl/>
        <w:spacing w:line="228" w:lineRule="exact" w:before="0" w:after="90"/>
        <w:ind w:left="746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18"/>
        </w:rPr>
        <w:t>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3" w:history="1">
          <w:r>
            <w:rPr>
              <w:rStyle w:val="Hyperlink"/>
            </w:rPr>
            <w:t>10.1145/3375462.3375524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4" w:history="1">
          <w:r>
            <w:rPr>
              <w:rStyle w:val="Hyperlink"/>
            </w:rPr>
            <w:t>https://dl.acm.org/doi/10.1145/3375462.3375524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[36]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B. Binst, “How to evaluate serendipity in recommender systems: The need for a serendiptionnaire,” in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18th ACM Conference on Recommender Systems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Bari Italy: ACM, Oct. 8, 2024, pp. 1335–1341,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isbn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979-8-4007-0505-2.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5" w:history="1">
          <w:r>
            <w:rPr>
              <w:rStyle w:val="Hyperlink"/>
            </w:rPr>
            <w:t>10.1145/3640457.3688017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6" w:history="1">
          <w:r>
            <w:rPr>
              <w:rStyle w:val="Hyperlink"/>
            </w:rPr>
            <w:t>https://dl.acm.org/doi/10.1145/3640457</w:t>
          </w:r>
        </w:hyperlink>
      </w:r>
    </w:p>
    <w:p>
      <w:pPr>
        <w:autoSpaceDN w:val="0"/>
        <w:autoSpaceDE w:val="0"/>
        <w:widowControl/>
        <w:spacing w:line="188" w:lineRule="exact" w:before="32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76" w:history="1">
          <w:r>
            <w:rPr>
              <w:rStyle w:val="Hyperlink"/>
            </w:rPr>
            <w:t>.3688017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[37] </w:t>
      </w:r>
      <w:r>
        <w:rPr>
          <w:rFonts w:ascii="CMR9" w:hAnsi="CMR9" w:eastAsia="CMR9"/>
          <w:b w:val="0"/>
          <w:i w:val="0"/>
          <w:color w:val="000000"/>
          <w:sz w:val="18"/>
        </w:rPr>
        <w:t>Gyewon Jeon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“Interactive feedback loop with counterfactual data modification for serendipity</w:t>
      </w:r>
    </w:p>
    <w:p>
      <w:pPr>
        <w:autoSpaceDN w:val="0"/>
        <w:autoSpaceDE w:val="0"/>
        <w:widowControl/>
        <w:spacing w:line="178" w:lineRule="exact" w:before="40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in a recommendation system,”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International Journal of Human–Computer Interaction</w:t>
      </w:r>
      <w:r>
        <w:rPr>
          <w:rFonts w:ascii="CMR9" w:hAnsi="CMR9" w:eastAsia="CMR9"/>
          <w:b w:val="0"/>
          <w:i w:val="0"/>
          <w:color w:val="000000"/>
          <w:sz w:val="18"/>
        </w:rPr>
        <w:t>, vol. 40, no. 19,</w:t>
      </w:r>
    </w:p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pp. 5585–5601, Oct. 1, 2024, Publisher: Taylor &amp; Francis,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1044-7318.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7" w:history="1">
          <w:r>
            <w:rPr>
              <w:rStyle w:val="Hyperlink"/>
            </w:rPr>
            <w:t>10.1080/10447318.202</w:t>
          </w:r>
        </w:hyperlink>
      </w:r>
    </w:p>
    <w:p>
      <w:pPr>
        <w:autoSpaceDN w:val="0"/>
        <w:autoSpaceDE w:val="0"/>
        <w:widowControl/>
        <w:spacing w:line="228" w:lineRule="exact" w:before="0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77" w:history="1">
          <w:r>
            <w:rPr>
              <w:rStyle w:val="Hyperlink"/>
            </w:rPr>
            <w:t>3.2238369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7" w:history="1">
          <w:r>
            <w:rPr>
              <w:rStyle w:val="Hyperlink"/>
            </w:rPr>
            <w:t>https://doi.org/10.1080/10447318.2023.2238369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[38] </w:t>
      </w:r>
      <w:r>
        <w:rPr>
          <w:rFonts w:ascii="CMR9" w:hAnsi="CMR9" w:eastAsia="CMR9"/>
          <w:b w:val="0"/>
          <w:i w:val="0"/>
          <w:color w:val="000000"/>
          <w:sz w:val="18"/>
        </w:rPr>
        <w:t>T. Kamba, “SerendipitySeeker: A novel SNS viewer designed to broaden perspectives by encountering</w:t>
      </w:r>
    </w:p>
    <w:p>
      <w:pPr>
        <w:autoSpaceDN w:val="0"/>
        <w:autoSpaceDE w:val="0"/>
        <w:widowControl/>
        <w:spacing w:line="178" w:lineRule="exact" w:before="40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diverse information,”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HCI International 2024 – Late Breaking Papers</w:t>
      </w:r>
      <w:r>
        <w:rPr>
          <w:rFonts w:ascii="CMR9" w:hAnsi="CMR9" w:eastAsia="CMR9"/>
          <w:b w:val="0"/>
          <w:i w:val="0"/>
          <w:color w:val="000000"/>
          <w:sz w:val="18"/>
        </w:rPr>
        <w:t>, A. Coman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Eds., Cham:</w:t>
      </w:r>
    </w:p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Springer Nature Switzerland, 2025, pp. 190–200,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978-3-031-76806-4.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78" w:history="1">
          <w:r>
            <w:rPr>
              <w:rStyle w:val="Hyperlink"/>
            </w:rPr>
            <w:t>10.1007/978-3-031-76</w:t>
          </w:r>
        </w:hyperlink>
      </w:r>
    </w:p>
    <w:p>
      <w:pPr>
        <w:autoSpaceDN w:val="0"/>
        <w:autoSpaceDE w:val="0"/>
        <w:widowControl/>
        <w:spacing w:line="188" w:lineRule="exact" w:before="32" w:after="9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78" w:history="1">
          <w:r>
            <w:rPr>
              <w:rStyle w:val="Hyperlink"/>
            </w:rPr>
            <w:t>806-4_15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8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[39]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Y. Xi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Bursting filter bubble: Enhancing serendipity recommendations with aligned large language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models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Feb. 19, 2025.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79" w:history="1">
                <w:r>
                  <w:rPr>
                    <w:rStyle w:val="Hyperlink"/>
                  </w:rPr>
                  <w:t>10.48550/arXiv.2502.13539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 arXiv: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80" w:history="1">
                <w:r>
                  <w:rPr>
                    <w:rStyle w:val="Hyperlink"/>
                  </w:rPr>
                  <w:t>2502.13539[cs]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81" w:history="1">
                <w:r>
                  <w:rPr>
                    <w:rStyle w:val="Hyperlink"/>
                  </w:rPr>
                  <w:t>http://arxiv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8" w:lineRule="exact" w:before="16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81" w:history="1">
          <w:r>
            <w:rPr>
              <w:rStyle w:val="Hyperlink"/>
            </w:rPr>
            <w:t>.org/abs/2502.13539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2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[40] </w:t>
      </w:r>
      <w:r>
        <w:rPr>
          <w:rFonts w:ascii="CMR9" w:hAnsi="CMR9" w:eastAsia="CMR9"/>
          <w:b w:val="0"/>
          <w:i w:val="0"/>
          <w:color w:val="000000"/>
          <w:sz w:val="18"/>
        </w:rPr>
        <w:t>J. Wang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“Sparks of surprise: Multi-objective recommendations with hierarchical decision trans-</w:t>
      </w:r>
    </w:p>
    <w:p>
      <w:pPr>
        <w:autoSpaceDN w:val="0"/>
        <w:autoSpaceDE w:val="0"/>
        <w:widowControl/>
        <w:spacing w:line="180" w:lineRule="exact" w:before="38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formers for diversity, novelty, and serendipity,”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33rd ACM International Conference</w:t>
      </w:r>
    </w:p>
    <w:p>
      <w:pPr>
        <w:autoSpaceDN w:val="0"/>
        <w:autoSpaceDE w:val="0"/>
        <w:widowControl/>
        <w:spacing w:line="220" w:lineRule="exact" w:before="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on Information and Knowledge Management</w:t>
      </w:r>
      <w:r>
        <w:rPr>
          <w:rFonts w:ascii="CMR9" w:hAnsi="CMR9" w:eastAsia="CMR9"/>
          <w:b w:val="0"/>
          <w:i w:val="0"/>
          <w:color w:val="000000"/>
          <w:sz w:val="18"/>
        </w:rPr>
        <w:t>, Boise ID USA: ACM, Oct. 21, 2024, pp. 2358–2368.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28" w:lineRule="exact" w:before="0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82" w:history="1">
          <w:r>
            <w:rPr>
              <w:rStyle w:val="Hyperlink"/>
            </w:rPr>
            <w:t>10.1145/3627673.3679533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83" w:history="1">
          <w:r>
            <w:rPr>
              <w:rStyle w:val="Hyperlink"/>
            </w:rPr>
            <w:t>https://dl.acm.org/doi/10.1145/3627673.3679533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[41] </w:t>
      </w:r>
      <w:r>
        <w:rPr>
          <w:rFonts w:ascii="CMR9" w:hAnsi="CMR9" w:eastAsia="CMR9"/>
          <w:b w:val="0"/>
          <w:i w:val="0"/>
          <w:color w:val="000000"/>
          <w:sz w:val="18"/>
        </w:rPr>
        <w:t>Y. Tokutake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“Can large language models assess serendipity in recommender systems?”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Journal</w:t>
      </w:r>
    </w:p>
    <w:p>
      <w:pPr>
        <w:autoSpaceDN w:val="0"/>
        <w:autoSpaceDE w:val="0"/>
        <w:widowControl/>
        <w:spacing w:line="178" w:lineRule="exact" w:before="4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of Advanced Computational Intelligence and Intelligent Informatics</w:t>
      </w:r>
      <w:r>
        <w:rPr>
          <w:rFonts w:ascii="CMR9" w:hAnsi="CMR9" w:eastAsia="CMR9"/>
          <w:b w:val="0"/>
          <w:i w:val="0"/>
          <w:color w:val="000000"/>
          <w:sz w:val="18"/>
        </w:rPr>
        <w:t>, vol. 28, no. 6, pp. 1263–1272, Nov.</w:t>
      </w:r>
    </w:p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2024, Publisher: Fuji Technology Press Ltd.,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1343-0130.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84" w:history="1">
          <w:r>
            <w:rPr>
              <w:rStyle w:val="Hyperlink"/>
            </w:rPr>
            <w:t>10.20965/jaciii.2024.p1263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188" w:lineRule="exact" w:before="32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85" w:history="1">
          <w:r>
            <w:rPr>
              <w:rStyle w:val="Hyperlink"/>
            </w:rPr>
            <w:t>https://cir.nii.ac.jp/crid/1390020762779347200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180" w:lineRule="exact" w:before="150" w:after="0"/>
        <w:ind w:left="26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[42] </w:t>
      </w:r>
      <w:r>
        <w:rPr>
          <w:rFonts w:ascii="CMR9" w:hAnsi="CMR9" w:eastAsia="CMR9"/>
          <w:b w:val="0"/>
          <w:i w:val="0"/>
          <w:color w:val="000000"/>
          <w:sz w:val="18"/>
        </w:rPr>
        <w:t>Z. Wang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“An industrial framework for personalized serendipitous recommendation in e-commerce,”</w:t>
      </w:r>
    </w:p>
    <w:p>
      <w:pPr>
        <w:autoSpaceDN w:val="0"/>
        <w:autoSpaceDE w:val="0"/>
        <w:widowControl/>
        <w:spacing w:line="178" w:lineRule="exact" w:before="40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17th ACM Conference on Recommender Systems</w:t>
      </w:r>
      <w:r>
        <w:rPr>
          <w:rFonts w:ascii="CMR9" w:hAnsi="CMR9" w:eastAsia="CMR9"/>
          <w:b w:val="0"/>
          <w:i w:val="0"/>
          <w:color w:val="000000"/>
          <w:sz w:val="18"/>
        </w:rPr>
        <w:t>, Singapore Singapore: ACM,</w:t>
      </w:r>
    </w:p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Sep. 14, 2023, pp. 1015–1018,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979-8-4007-0241-9.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86" w:history="1">
          <w:r>
            <w:rPr>
              <w:rStyle w:val="Hyperlink"/>
            </w:rPr>
            <w:t>10.1145/3604915.3610234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87" w:history="1">
          <w:r>
            <w:rPr>
              <w:rStyle w:val="Hyperlink"/>
            </w:rPr>
            <w:t>https://d</w:t>
          </w:r>
        </w:hyperlink>
      </w:r>
    </w:p>
    <w:p>
      <w:pPr>
        <w:autoSpaceDN w:val="0"/>
        <w:autoSpaceDE w:val="0"/>
        <w:widowControl/>
        <w:spacing w:line="188" w:lineRule="exact" w:before="32" w:after="9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87" w:history="1">
          <w:r>
            <w:rPr>
              <w:rStyle w:val="Hyperlink"/>
            </w:rPr>
            <w:t>l.acm.org/doi/10.1145/3604915.3610234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10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[43]</w:t>
            </w:r>
          </w:p>
          <w:p>
            <w:pPr>
              <w:autoSpaceDN w:val="0"/>
              <w:autoSpaceDE w:val="0"/>
              <w:widowControl/>
              <w:spacing w:line="178" w:lineRule="exact" w:before="59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[44]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S. Z. U. Hassan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“GCZRec: Generative collaborative zero-shot framework for cold start news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recommendation,”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IEEE Access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12, pp. 16 610–16 620, 2024,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2169-3536.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88" w:history="1">
                <w:r>
                  <w:rPr>
                    <w:rStyle w:val="Hyperlink"/>
                  </w:rPr>
                  <w:t xml:space="preserve">10.1109/ACCESS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88" w:history="1">
                <w:r>
                  <w:rPr>
                    <w:rStyle w:val="Hyperlink"/>
                  </w:rPr>
                  <w:t>.2024.3359053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89" w:history="1">
                <w:r>
                  <w:rPr>
                    <w:rStyle w:val="Hyperlink"/>
                  </w:rPr>
                  <w:t>https://ieeexplore.ieee.org/document/10414986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15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T. Hasan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“Topic-level bayesian surprise and serendipity for recommender systems,”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Proceedings</w:t>
            </w:r>
          </w:p>
        </w:tc>
      </w:tr>
    </w:tbl>
    <w:p>
      <w:pPr>
        <w:autoSpaceDN w:val="0"/>
        <w:autoSpaceDE w:val="0"/>
        <w:widowControl/>
        <w:spacing w:line="180" w:lineRule="exact" w:before="20" w:after="0"/>
        <w:ind w:left="74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>of the 17th ACM Conference on Recommender Systems</w:t>
      </w:r>
      <w:r>
        <w:rPr>
          <w:rFonts w:ascii="CMR9" w:hAnsi="CMR9" w:eastAsia="CMR9"/>
          <w:b w:val="0"/>
          <w:i w:val="0"/>
          <w:color w:val="000000"/>
          <w:sz w:val="18"/>
        </w:rPr>
        <w:t>, ser. RecSys ’23, New York, NY, USA: Association</w:t>
      </w:r>
    </w:p>
    <w:p>
      <w:pPr>
        <w:autoSpaceDN w:val="0"/>
        <w:autoSpaceDE w:val="0"/>
        <w:widowControl/>
        <w:spacing w:line="228" w:lineRule="exact" w:before="0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for Computing Machinery, Sep. 14, 2023, pp. 933–939,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979-8-4007-0241-9.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0" w:history="1">
          <w:r>
            <w:rPr>
              <w:rStyle w:val="Hyperlink"/>
            </w:rPr>
            <w:t>10.1145/3604915</w:t>
          </w:r>
        </w:hyperlink>
      </w:r>
    </w:p>
    <w:p>
      <w:pPr>
        <w:autoSpaceDN w:val="0"/>
        <w:autoSpaceDE w:val="0"/>
        <w:widowControl/>
        <w:spacing w:line="228" w:lineRule="exact" w:before="0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90" w:history="1">
          <w:r>
            <w:rPr>
              <w:rStyle w:val="Hyperlink"/>
            </w:rPr>
            <w:t>.3608851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1" w:history="1">
          <w:r>
            <w:rPr>
              <w:rStyle w:val="Hyperlink"/>
            </w:rPr>
            <w:t>https://dl.acm.org/doi/10.1145/3604915.3608851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7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26</w:t>
      </w:r>
    </w:p>
    <w:p>
      <w:pPr>
        <w:sectPr>
          <w:pgSz w:w="12240" w:h="15840"/>
          <w:pgMar w:top="578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11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[45]</w:t>
            </w:r>
          </w:p>
          <w:p>
            <w:pPr>
              <w:autoSpaceDN w:val="0"/>
              <w:autoSpaceDE w:val="0"/>
              <w:widowControl/>
              <w:spacing w:line="180" w:lineRule="exact" w:before="59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[46]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F. Ricci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“Recommender systems: Techniques, applications, and challenges,”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Recommender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Systems Handbook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F. Ricci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Eds., New York, NY: Springer US, 2022, pp. 1–35,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isbn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978-1-0716-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2197-4.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92" w:history="1">
                <w:r>
                  <w:rPr>
                    <w:rStyle w:val="Hyperlink"/>
                  </w:rPr>
                  <w:t>10.1007/978-1-0716-2197-4_1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92" w:history="1">
                <w:r>
                  <w:rPr>
                    <w:rStyle w:val="Hyperlink"/>
                  </w:rPr>
                  <w:t>https://doi.org/10.1007/978-1-0716-2197-4_1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18" w:lineRule="exact" w:before="1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X. Su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“A survey of collaborative filtering techniques,”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Advances in Artificial Intelligence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vol. 2009,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no. 1, p. 421 425, 2009,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eprint: https://onlinelibrary.wiley.com/doi/pdf/10.1155/2009/421425,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1687-</w:t>
            </w:r>
          </w:p>
        </w:tc>
      </w:tr>
    </w:tbl>
    <w:p>
      <w:pPr>
        <w:autoSpaceDN w:val="0"/>
        <w:autoSpaceDE w:val="0"/>
        <w:widowControl/>
        <w:spacing w:line="220" w:lineRule="exact" w:before="6" w:after="0"/>
        <w:ind w:left="746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7489.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3" w:history="1">
          <w:r>
            <w:rPr>
              <w:rStyle w:val="Hyperlink"/>
            </w:rPr>
            <w:t>10.1155/2009/421425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4" w:history="1">
          <w:r>
            <w:rPr>
              <w:rStyle w:val="Hyperlink"/>
            </w:rPr>
            <w:t xml:space="preserve">https://onlinelibrary.wiley.com/doi/abs/10.1155/2009/4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4" w:history="1">
          <w:r>
            <w:rPr>
              <w:rStyle w:val="Hyperlink"/>
            </w:rPr>
            <w:t>21425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9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[47] </w:t>
      </w:r>
      <w:r>
        <w:rPr>
          <w:rFonts w:ascii="CMR9" w:hAnsi="CMR9" w:eastAsia="CMR9"/>
          <w:b w:val="0"/>
          <w:i w:val="0"/>
          <w:color w:val="000000"/>
          <w:sz w:val="18"/>
        </w:rPr>
        <w:t>I. Coppens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“Investigating different recommender algorithms in the domain of physical activity </w:t>
      </w:r>
      <w:r>
        <w:rPr>
          <w:rFonts w:ascii="CMR9" w:hAnsi="CMR9" w:eastAsia="CMR9"/>
          <w:b w:val="0"/>
          <w:i w:val="0"/>
          <w:color w:val="000000"/>
          <w:sz w:val="18"/>
        </w:rPr>
        <w:t>recommendations: A longitudinal between-subjects user study,”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User Modeling and User-Adapted Inter-</w:t>
      </w:r>
      <w:r>
        <w:rPr>
          <w:rFonts w:ascii="CMTI9" w:hAnsi="CMTI9" w:eastAsia="CMTI9"/>
          <w:b w:val="0"/>
          <w:i/>
          <w:color w:val="000000"/>
          <w:sz w:val="18"/>
        </w:rPr>
        <w:t>action</w:t>
      </w:r>
      <w:r>
        <w:rPr>
          <w:rFonts w:ascii="CMR9" w:hAnsi="CMR9" w:eastAsia="CMR9"/>
          <w:b w:val="0"/>
          <w:i w:val="0"/>
          <w:color w:val="000000"/>
          <w:sz w:val="18"/>
        </w:rPr>
        <w:t>, vol. 35, no. 1, p. 6, Feb. 18, 2025,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1573-1391.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5" w:history="1">
          <w:r>
            <w:rPr>
              <w:rStyle w:val="Hyperlink"/>
            </w:rPr>
            <w:t>10.1007/s11257-025-09427-3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5" w:history="1">
          <w:r>
            <w:rPr>
              <w:rStyle w:val="Hyperlink"/>
            </w:rPr>
            <w:t>https://doi.org/10.1007/s11257-025-09427-3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10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[48]</w:t>
            </w:r>
          </w:p>
          <w:p>
            <w:pPr>
              <w:autoSpaceDN w:val="0"/>
              <w:autoSpaceDE w:val="0"/>
              <w:widowControl/>
              <w:spacing w:line="178" w:lineRule="exact" w:before="59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[49]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D. Kotkov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“How does serendipity affect diversity in recommender systems? a serendipity-oriented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greedy algorithm,”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Computing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102, no. 2, pp. 393–411, Feb. 1, 2020,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1436-5057.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96" w:history="1">
                <w:r>
                  <w:rPr>
                    <w:rStyle w:val="Hyperlink"/>
                  </w:rPr>
                  <w:t xml:space="preserve">10.1007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96" w:history="1">
                <w:r>
                  <w:rPr>
                    <w:rStyle w:val="Hyperlink"/>
                  </w:rPr>
                  <w:t>/s00607-018-0687-5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96" w:history="1">
                <w:r>
                  <w:rPr>
                    <w:rStyle w:val="Hyperlink"/>
                  </w:rPr>
                  <w:t>https://doi.org/10.1007/s00607-018-0687-5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15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P. B.Thorat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“Survey on collaborative filtering, content-based filtering and hybrid recommendation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746" w:right="26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system,”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International Journal of Computer Applications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110, no. 4, pp. 31–36, Jan. 16, 2015, </w:t>
      </w:r>
      <w:r>
        <w:rPr>
          <w:rFonts w:ascii="CMR9" w:hAnsi="CMR9" w:eastAsia="CMR9"/>
          <w:b w:val="0"/>
          <w:i w:val="0"/>
          <w:color w:val="000000"/>
          <w:sz w:val="18"/>
        </w:rPr>
        <w:t>Publisher: Foundation of Computer Science,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0975-8887.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7" w:history="1">
          <w:r>
            <w:rPr>
              <w:rStyle w:val="Hyperlink"/>
            </w:rPr>
            <w:t>10.5120/19308-0760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8" w:history="1">
          <w:r>
            <w:rPr>
              <w:rStyle w:val="Hyperlink"/>
            </w:rPr>
            <w:t xml:space="preserve">http://r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8" w:history="1">
          <w:r>
            <w:rPr>
              <w:rStyle w:val="Hyperlink"/>
            </w:rPr>
            <w:t>esearch.ijcaonline.org/volume110/number4/pxc3900760.pdf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[50] </w:t>
      </w:r>
      <w:r>
        <w:rPr>
          <w:rFonts w:ascii="CMR9" w:hAnsi="CMR9" w:eastAsia="CMR9"/>
          <w:b w:val="0"/>
          <w:i w:val="0"/>
          <w:color w:val="000000"/>
          <w:sz w:val="18"/>
        </w:rPr>
        <w:t>O. Stitini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“An improved recommender system solution to mitigate the over-specialization problem </w:t>
      </w:r>
      <w:r>
        <w:rPr>
          <w:rFonts w:ascii="CMR9" w:hAnsi="CMR9" w:eastAsia="CMR9"/>
          <w:b w:val="0"/>
          <w:i w:val="0"/>
          <w:color w:val="000000"/>
          <w:sz w:val="18"/>
        </w:rPr>
        <w:t>using genetic algorithms,”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Electronics</w:t>
      </w:r>
      <w:r>
        <w:rPr>
          <w:rFonts w:ascii="CMR9" w:hAnsi="CMR9" w:eastAsia="CMR9"/>
          <w:b w:val="0"/>
          <w:i w:val="0"/>
          <w:color w:val="000000"/>
          <w:sz w:val="18"/>
        </w:rPr>
        <w:t>, vol. 11, no. 2, p. 242, Jan. 2022, Number: 2 Publisher: Multi-</w:t>
      </w:r>
      <w:r>
        <w:rPr>
          <w:rFonts w:ascii="CMR9" w:hAnsi="CMR9" w:eastAsia="CMR9"/>
          <w:b w:val="0"/>
          <w:i w:val="0"/>
          <w:color w:val="000000"/>
          <w:sz w:val="18"/>
        </w:rPr>
        <w:t>disciplinary Digital Publishing Institute,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2079-9292.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99" w:history="1">
          <w:r>
            <w:rPr>
              <w:rStyle w:val="Hyperlink"/>
            </w:rPr>
            <w:t>10.3390/electronics11020242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: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0" w:history="1">
          <w:r>
            <w:rPr>
              <w:rStyle w:val="Hyperlink"/>
            </w:rPr>
            <w:t>https://www.mdpi.com/2079-9292/11/2/242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[51] </w:t>
      </w:r>
      <w:r>
        <w:rPr>
          <w:rFonts w:ascii="CMR9" w:hAnsi="CMR9" w:eastAsia="CMR9"/>
          <w:b w:val="0"/>
          <w:i w:val="0"/>
          <w:color w:val="000000"/>
          <w:sz w:val="18"/>
        </w:rPr>
        <w:t>S. Zhang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“Deep learning based recommender system: A survey and new perspectives,”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ACM Com-</w:t>
      </w:r>
      <w:r>
        <w:rPr>
          <w:rFonts w:ascii="CMTI9" w:hAnsi="CMTI9" w:eastAsia="CMTI9"/>
          <w:b w:val="0"/>
          <w:i/>
          <w:color w:val="000000"/>
          <w:sz w:val="18"/>
        </w:rPr>
        <w:t>puting Surveys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52, no. 1, pp. 1–38, Jan. 31, 2020, Publisher: Association for Computing Machinery </w:t>
      </w:r>
      <w:r>
        <w:rPr>
          <w:rFonts w:ascii="CMR9" w:hAnsi="CMR9" w:eastAsia="CMR9"/>
          <w:b w:val="0"/>
          <w:i w:val="0"/>
          <w:color w:val="000000"/>
          <w:sz w:val="18"/>
        </w:rPr>
        <w:t>(ACM),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0360-0300, 1557-7341.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1" w:history="1">
          <w:r>
            <w:rPr>
              <w:rStyle w:val="Hyperlink"/>
            </w:rPr>
            <w:t>10.1145/3285029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2" w:history="1">
          <w:r>
            <w:rPr>
              <w:rStyle w:val="Hyperlink"/>
            </w:rPr>
            <w:t xml:space="preserve">https://dl.acm.org/doi/10.1145/3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2" w:history="1">
          <w:r>
            <w:rPr>
              <w:rStyle w:val="Hyperlink"/>
            </w:rPr>
            <w:t>285029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9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[52] </w:t>
      </w:r>
      <w:r>
        <w:rPr>
          <w:rFonts w:ascii="CMR9" w:hAnsi="CMR9" w:eastAsia="CMR9"/>
          <w:b w:val="0"/>
          <w:i w:val="0"/>
          <w:color w:val="000000"/>
          <w:sz w:val="18"/>
        </w:rPr>
        <w:t>P. Li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“PURS: Personalized unexpected recommender system for improving user satisfaction,”</w:t>
      </w:r>
      <w:r>
        <w:rPr>
          <w:rFonts w:ascii="CMR9" w:hAnsi="CMR9" w:eastAsia="CMR9"/>
          <w:b w:val="0"/>
          <w:i w:val="0"/>
          <w:color w:val="000000"/>
          <w:sz w:val="18"/>
        </w:rPr>
        <w:t>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Fourteenth ACM Conference on Recommender Systems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Virtual Event Brazil: ACM, Sep. 22, 2020, </w:t>
      </w:r>
      <w:r>
        <w:rPr>
          <w:rFonts w:ascii="CMR9" w:hAnsi="CMR9" w:eastAsia="CMR9"/>
          <w:b w:val="0"/>
          <w:i w:val="0"/>
          <w:color w:val="000000"/>
          <w:sz w:val="18"/>
        </w:rPr>
        <w:t>pp. 279–288,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978-1-4503-7583-2.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3" w:history="1">
          <w:r>
            <w:rPr>
              <w:rStyle w:val="Hyperlink"/>
            </w:rPr>
            <w:t>10.1145/3383313.3412238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4" w:history="1">
          <w:r>
            <w:rPr>
              <w:rStyle w:val="Hyperlink"/>
            </w:rPr>
            <w:t xml:space="preserve">https://dl.acm.org/doi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4" w:history="1">
          <w:r>
            <w:rPr>
              <w:rStyle w:val="Hyperlink"/>
            </w:rPr>
            <w:t>/10.1145/3383313.3412238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103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[53]</w:t>
            </w:r>
          </w:p>
          <w:p>
            <w:pPr>
              <w:autoSpaceDN w:val="0"/>
              <w:autoSpaceDE w:val="0"/>
              <w:widowControl/>
              <w:spacing w:line="180" w:lineRule="exact" w:before="59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[54]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106" w:right="1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X. Chen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“Cognitive-based knowledge learning framework for recommendation,”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Knowledge-Based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Systems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287, p. 111 446, Mar. 2024, Publisher: Elsevier BV,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0950-7051.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05" w:history="1">
                <w:r>
                  <w:rPr>
                    <w:rStyle w:val="Hyperlink"/>
                  </w:rPr>
                  <w:t xml:space="preserve">10.1016/j.knos </w:t>
                </w:r>
              </w:hyperlink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05" w:history="1">
                <w:r>
                  <w:rPr>
                    <w:rStyle w:val="Hyperlink"/>
                  </w:rPr>
                  <w:t>ys.2024.111446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06" w:history="1">
                <w:r>
                  <w:rPr>
                    <w:rStyle w:val="Hyperlink"/>
                  </w:rPr>
                  <w:t>https://linkinghub.elsevier.com/retrieve/pii/S0950705124000819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80" w:lineRule="exact" w:before="15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S. Inoue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“Leveraging interactive evolutionary computation to induce serendipity in informal learn-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746" w:right="26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ing,”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Multimodal Technologies and Interaction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vol. 8, no. 11, p. 103, Nov. 2024, Number: 11 Publisher: </w:t>
      </w:r>
      <w:r>
        <w:rPr>
          <w:rFonts w:ascii="CMR9" w:hAnsi="CMR9" w:eastAsia="CMR9"/>
          <w:b w:val="0"/>
          <w:i w:val="0"/>
          <w:color w:val="000000"/>
          <w:sz w:val="18"/>
        </w:rPr>
        <w:t>Multidisciplinary Digital Publishing Institute,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issn</w:t>
      </w:r>
      <w:r>
        <w:rPr>
          <w:rFonts w:ascii="CMR9" w:hAnsi="CMR9" w:eastAsia="CMR9"/>
          <w:b w:val="0"/>
          <w:i w:val="0"/>
          <w:color w:val="000000"/>
          <w:sz w:val="18"/>
        </w:rPr>
        <w:t>: 2414-4088.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7" w:history="1">
          <w:r>
            <w:rPr>
              <w:rStyle w:val="Hyperlink"/>
            </w:rPr>
            <w:t>10.3390/mti8110103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8" w:history="1">
          <w:r>
            <w:rPr>
              <w:rStyle w:val="Hyperlink"/>
            </w:rPr>
            <w:t xml:space="preserve">https: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8" w:history="1">
          <w:r>
            <w:rPr>
              <w:rStyle w:val="Hyperlink"/>
            </w:rPr>
            <w:t>//www.mdpi.com/2414-4088/8/11/103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[55] </w:t>
      </w:r>
      <w:r>
        <w:rPr>
          <w:rFonts w:ascii="CMR9" w:hAnsi="CMR9" w:eastAsia="CMR9"/>
          <w:b w:val="0"/>
          <w:i w:val="0"/>
          <w:color w:val="000000"/>
          <w:sz w:val="18"/>
        </w:rPr>
        <w:t>H. I. Pohan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“Recommender system using transformer model: A systematic literature review,”</w:t>
      </w:r>
      <w:r>
        <w:rPr>
          <w:rFonts w:ascii="CMR9" w:hAnsi="CMR9" w:eastAsia="CMR9"/>
          <w:b w:val="0"/>
          <w:i w:val="0"/>
          <w:color w:val="000000"/>
          <w:sz w:val="18"/>
        </w:rPr>
        <w:t>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2022 1st International Conference on Information System &amp; Information Technology (ICISIT)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Jul. </w:t>
      </w:r>
      <w:r>
        <w:rPr>
          <w:rFonts w:ascii="CMR9" w:hAnsi="CMR9" w:eastAsia="CMR9"/>
          <w:b w:val="0"/>
          <w:i w:val="0"/>
          <w:color w:val="000000"/>
          <w:sz w:val="18"/>
        </w:rPr>
        <w:t>2022, pp. 376–381.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09" w:history="1">
          <w:r>
            <w:rPr>
              <w:rStyle w:val="Hyperlink"/>
            </w:rPr>
            <w:t>10.1109/ICISIT54091.2022.9873070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0" w:history="1">
          <w:r>
            <w:rPr>
              <w:rStyle w:val="Hyperlink"/>
            </w:rPr>
            <w:t xml:space="preserve">https://ieeexplore.ieee.org/do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0" w:history="1">
          <w:r>
            <w:rPr>
              <w:rStyle w:val="Hyperlink"/>
            </w:rPr>
            <w:t>cument/9873070/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[56] </w:t>
      </w:r>
      <w:r>
        <w:rPr>
          <w:rFonts w:ascii="CMR9" w:hAnsi="CMR9" w:eastAsia="CMR9"/>
          <w:b w:val="0"/>
          <w:i w:val="0"/>
          <w:color w:val="000000"/>
          <w:sz w:val="18"/>
        </w:rPr>
        <w:t>F. Sun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“BERT4rec: Sequential recommendation with bidirectional encoder representations from </w:t>
      </w:r>
      <w:r>
        <w:rPr>
          <w:rFonts w:ascii="CMR9" w:hAnsi="CMR9" w:eastAsia="CMR9"/>
          <w:b w:val="0"/>
          <w:i w:val="0"/>
          <w:color w:val="000000"/>
          <w:sz w:val="18"/>
        </w:rPr>
        <w:t>transformer,”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Proceedings of the 28th ACM International Conference on Information and Knowledge </w:t>
      </w:r>
      <w:r>
        <w:rPr>
          <w:rFonts w:ascii="CMTI9" w:hAnsi="CMTI9" w:eastAsia="CMTI9"/>
          <w:b w:val="0"/>
          <w:i/>
          <w:color w:val="000000"/>
          <w:sz w:val="18"/>
        </w:rPr>
        <w:t>Management</w:t>
      </w:r>
      <w:r>
        <w:rPr>
          <w:rFonts w:ascii="CMR9" w:hAnsi="CMR9" w:eastAsia="CMR9"/>
          <w:b w:val="0"/>
          <w:i w:val="0"/>
          <w:color w:val="000000"/>
          <w:sz w:val="18"/>
        </w:rPr>
        <w:t>, Beijing China: ACM, Nov. 3, 2019, pp. 1441–1450,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978-1-4503-6976-3.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1" w:history="1">
          <w:r>
            <w:rPr>
              <w:rStyle w:val="Hyperlink"/>
            </w:rPr>
            <w:t xml:space="preserve">10.1145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1" w:history="1">
          <w:r>
            <w:rPr>
              <w:rStyle w:val="Hyperlink"/>
            </w:rPr>
            <w:t>/3357384.3357895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2" w:history="1">
          <w:r>
            <w:rPr>
              <w:rStyle w:val="Hyperlink"/>
            </w:rPr>
            <w:t>https://dl.acm.org/doi/10.1145/3357384.3357895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9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[57] </w:t>
      </w:r>
      <w:r>
        <w:rPr>
          <w:rFonts w:ascii="CMR9" w:hAnsi="CMR9" w:eastAsia="CMR9"/>
          <w:b w:val="0"/>
          <w:i w:val="0"/>
          <w:color w:val="000000"/>
          <w:sz w:val="18"/>
        </w:rPr>
        <w:t>Z. Fu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“Wisdom of crowds and fine-grained learning for serendipity recommendations,”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Proceed-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ings of the 46th International ACM SIGIR Conference on Research and Development in Information </w:t>
      </w:r>
      <w:r>
        <w:rPr>
          <w:rFonts w:ascii="CMTI9" w:hAnsi="CMTI9" w:eastAsia="CMTI9"/>
          <w:b w:val="0"/>
          <w:i/>
          <w:color w:val="000000"/>
          <w:sz w:val="18"/>
        </w:rPr>
        <w:t>Retrieval</w:t>
      </w:r>
      <w:r>
        <w:rPr>
          <w:rFonts w:ascii="CMR9" w:hAnsi="CMR9" w:eastAsia="CMR9"/>
          <w:b w:val="0"/>
          <w:i w:val="0"/>
          <w:color w:val="000000"/>
          <w:sz w:val="18"/>
        </w:rPr>
        <w:t>, Taipei Taiwan: ACM, Jul. 19, 2023, pp. 739–748,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978-1-4503-9408-6.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3" w:history="1">
          <w:r>
            <w:rPr>
              <w:rStyle w:val="Hyperlink"/>
            </w:rPr>
            <w:t xml:space="preserve">10.1145/3539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3" w:history="1">
          <w:r>
            <w:rPr>
              <w:rStyle w:val="Hyperlink"/>
            </w:rPr>
            <w:t>618.3591787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4" w:history="1">
          <w:r>
            <w:rPr>
              <w:rStyle w:val="Hyperlink"/>
            </w:rPr>
            <w:t>https://dl.acm.org/doi/10.1145/3539618.3591787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8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[58]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L. Li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Large language models for generative recommendation: A survey and visionary discussions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Mar. 23, 2024.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15" w:history="1">
                <w:r>
                  <w:rPr>
                    <w:rStyle w:val="Hyperlink"/>
                  </w:rPr>
                  <w:t>10.48550/arXiv.2309.01157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 arXiv: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16" w:history="1">
                <w:r>
                  <w:rPr>
                    <w:rStyle w:val="Hyperlink"/>
                  </w:rPr>
                  <w:t>2309.01157[cs]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17" w:history="1">
                <w:r>
                  <w:rPr>
                    <w:rStyle w:val="Hyperlink"/>
                  </w:rPr>
                  <w:t>http://arxiv.org/ab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8" w:lineRule="exact" w:before="16" w:after="9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117" w:history="1">
          <w:r>
            <w:rPr>
              <w:rStyle w:val="Hyperlink"/>
            </w:rPr>
            <w:t>s/2309.01157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5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[59]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Y. Hou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“Generative recommendation models: Progress and directions,”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Companion Proceedings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of the ACM on Web Conference 2025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Sydney NSW Australia: ACM, May 8, 2025, pp. 13–16,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isbn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00" w:lineRule="exact" w:before="42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27</w:t>
      </w:r>
    </w:p>
    <w:p>
      <w:pPr>
        <w:sectPr>
          <w:pgSz w:w="12240" w:h="15840"/>
          <w:pgMar w:top="59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220" w:lineRule="exact" w:before="6" w:after="90"/>
        <w:ind w:left="746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979-8-4007-1331-6.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8" w:history="1">
          <w:r>
            <w:rPr>
              <w:rStyle w:val="Hyperlink"/>
            </w:rPr>
            <w:t>10.1145/3701716.3715856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9" w:history="1">
          <w:r>
            <w:rPr>
              <w:rStyle w:val="Hyperlink"/>
            </w:rPr>
            <w:t xml:space="preserve">https://dl.acm.org/doi/10.1145/3701716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19" w:history="1">
          <w:r>
            <w:rPr>
              <w:rStyle w:val="Hyperlink"/>
            </w:rPr>
            <w:t>.3715856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8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[60]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F. Zhuang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“A comprehensive survey on transfer learning,”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Proceedings of the IEEE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vol. 109, no. 1,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pp. 43–76, Jan. 2021,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1558-2256.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doi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20" w:history="1">
                <w:r>
                  <w:rPr>
                    <w:rStyle w:val="Hyperlink"/>
                  </w:rPr>
                  <w:t>10.1109/JPROC.2020.3004555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21" w:history="1">
                <w:r>
                  <w:rPr>
                    <w:rStyle w:val="Hyperlink"/>
                  </w:rPr>
                  <w:t>https://ieeexplore.i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8" w:lineRule="exact" w:before="16" w:after="0"/>
        <w:ind w:left="746" w:right="0" w:firstLine="0"/>
        <w:jc w:val="left"/>
      </w:pPr>
      <w:r>
        <w:rPr>
          <w:rFonts w:ascii="CMTT9" w:hAnsi="CMTT9" w:eastAsia="CMTT9"/>
          <w:b w:val="0"/>
          <w:i w:val="0"/>
          <w:color w:val="0000FF"/>
          <w:sz w:val="18"/>
        </w:rPr>
        <w:hyperlink r:id="rId121" w:history="1">
          <w:r>
            <w:rPr>
              <w:rStyle w:val="Hyperlink"/>
            </w:rPr>
            <w:t>eee.org/document/9134370/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[61] </w:t>
      </w:r>
      <w:r>
        <w:rPr>
          <w:rFonts w:ascii="CMR9" w:hAnsi="CMR9" w:eastAsia="CMR9"/>
          <w:b w:val="0"/>
          <w:i w:val="0"/>
          <w:color w:val="000000"/>
          <w:sz w:val="18"/>
        </w:rPr>
        <w:t>S. Boo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“Serendipity into session-based recommendation: Focusing on unexpectedness, relevance, </w:t>
      </w:r>
      <w:r>
        <w:rPr>
          <w:rFonts w:ascii="CMR9" w:hAnsi="CMR9" w:eastAsia="CMR9"/>
          <w:b w:val="0"/>
          <w:i w:val="0"/>
          <w:color w:val="000000"/>
          <w:sz w:val="18"/>
        </w:rPr>
        <w:t>and usefulness of recommendations,”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28th International Conference on Intelligent User Interfaces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</w:t>
      </w:r>
      <w:r>
        <w:rPr>
          <w:rFonts w:ascii="CMR9" w:hAnsi="CMR9" w:eastAsia="CMR9"/>
          <w:b w:val="0"/>
          <w:i w:val="0"/>
          <w:color w:val="000000"/>
          <w:sz w:val="18"/>
        </w:rPr>
        <w:t>Sydney NSW Australia: ACM, Mar. 27, 2023, pp. 83–86.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2" w:history="1">
          <w:r>
            <w:rPr>
              <w:rStyle w:val="Hyperlink"/>
            </w:rPr>
            <w:t>10.1145/3581754.3584138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3" w:history="1">
          <w:r>
            <w:rPr>
              <w:rStyle w:val="Hyperlink"/>
            </w:rPr>
            <w:t xml:space="preserve">https: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3" w:history="1">
          <w:r>
            <w:rPr>
              <w:rStyle w:val="Hyperlink"/>
            </w:rPr>
            <w:t>//dl.acm.org/doi/10.1145/3581754.3584138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[62] </w:t>
      </w:r>
      <w:r>
        <w:rPr>
          <w:rFonts w:ascii="CMR9" w:hAnsi="CMR9" w:eastAsia="CMR9"/>
          <w:b w:val="0"/>
          <w:i w:val="0"/>
          <w:color w:val="000000"/>
          <w:sz w:val="18"/>
        </w:rPr>
        <w:t>D. Kotkov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“Investigating serendipity in recommender systems based on real user feedback,” in </w:t>
      </w:r>
      <w:r>
        <w:rPr>
          <w:rFonts w:ascii="CMTI9" w:hAnsi="CMTI9" w:eastAsia="CMTI9"/>
          <w:b w:val="0"/>
          <w:i/>
          <w:color w:val="000000"/>
          <w:sz w:val="18"/>
        </w:rPr>
        <w:t>Proceedings of the 33rd Annual ACM Symposium on Applied Computing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Pau France: ACM, Apr. 9, </w:t>
      </w:r>
      <w:r>
        <w:rPr>
          <w:rFonts w:ascii="CMR9" w:hAnsi="CMR9" w:eastAsia="CMR9"/>
          <w:b w:val="0"/>
          <w:i w:val="0"/>
          <w:color w:val="000000"/>
          <w:sz w:val="18"/>
        </w:rPr>
        <w:t>2018, pp. 1341–1350,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978-1-4503-5191-1.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4" w:history="1">
          <w:r>
            <w:rPr>
              <w:rStyle w:val="Hyperlink"/>
            </w:rPr>
            <w:t>10.1145/3167132.3167276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5" w:history="1">
          <w:r>
            <w:rPr>
              <w:rStyle w:val="Hyperlink"/>
            </w:rPr>
            <w:t xml:space="preserve">https://dl.acm.o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5" w:history="1">
          <w:r>
            <w:rPr>
              <w:rStyle w:val="Hyperlink"/>
            </w:rPr>
            <w:t>rg/doi/10.1145/3167132.3167276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[63] </w:t>
      </w:r>
      <w:r>
        <w:rPr>
          <w:rFonts w:ascii="CMR9" w:hAnsi="CMR9" w:eastAsia="CMR9"/>
          <w:b w:val="0"/>
          <w:i w:val="0"/>
          <w:color w:val="000000"/>
          <w:sz w:val="18"/>
        </w:rPr>
        <w:t>L. Chen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“How serendipity improves user satisfaction with recommendations? a large-scale user </w:t>
      </w:r>
      <w:r>
        <w:rPr>
          <w:rFonts w:ascii="CMR9" w:hAnsi="CMR9" w:eastAsia="CMR9"/>
          <w:b w:val="0"/>
          <w:i w:val="0"/>
          <w:color w:val="000000"/>
          <w:sz w:val="18"/>
        </w:rPr>
        <w:t>evaluation,”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The World Wide Web Conference</w:t>
      </w:r>
      <w:r>
        <w:rPr>
          <w:rFonts w:ascii="CMR9" w:hAnsi="CMR9" w:eastAsia="CMR9"/>
          <w:b w:val="0"/>
          <w:i w:val="0"/>
          <w:color w:val="000000"/>
          <w:sz w:val="18"/>
        </w:rPr>
        <w:t>, San Francisco CA USA: ACM, May 13, 2019, pp. 240–</w:t>
      </w:r>
      <w:r>
        <w:rPr>
          <w:rFonts w:ascii="CMR9" w:hAnsi="CMR9" w:eastAsia="CMR9"/>
          <w:b w:val="0"/>
          <w:i w:val="0"/>
          <w:color w:val="000000"/>
          <w:sz w:val="18"/>
        </w:rPr>
        <w:t>250,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978-1-4503-6674-8.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6" w:history="1">
          <w:r>
            <w:rPr>
              <w:rStyle w:val="Hyperlink"/>
            </w:rPr>
            <w:t>10.1145/3308558.3313469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7" w:history="1">
          <w:r>
            <w:rPr>
              <w:rStyle w:val="Hyperlink"/>
            </w:rPr>
            <w:t xml:space="preserve">https://dl.acm.org/doi/10.1145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7" w:history="1">
          <w:r>
            <w:rPr>
              <w:rStyle w:val="Hyperlink"/>
            </w:rPr>
            <w:t>/3308558.3313469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[64] </w:t>
      </w:r>
      <w:r>
        <w:rPr>
          <w:rFonts w:ascii="CMR9" w:hAnsi="CMR9" w:eastAsia="CMR9"/>
          <w:b w:val="0"/>
          <w:i w:val="0"/>
          <w:color w:val="000000"/>
          <w:sz w:val="18"/>
        </w:rPr>
        <w:t>A. A. Deshmukh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“A scalable clustering algorithm for serendipity in recommender systems,” in </w:t>
      </w:r>
      <w:r>
        <w:rPr>
          <w:rFonts w:ascii="CMTI9" w:hAnsi="CMTI9" w:eastAsia="CMTI9"/>
          <w:b w:val="0"/>
          <w:i/>
          <w:color w:val="000000"/>
          <w:sz w:val="18"/>
        </w:rPr>
        <w:t>2018 IEEE International Conference on Data Mining Workshops (ICDMW)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ISSN: 2375-9259, Nov. </w:t>
      </w:r>
      <w:r>
        <w:rPr>
          <w:rFonts w:ascii="CMR9" w:hAnsi="CMR9" w:eastAsia="CMR9"/>
          <w:b w:val="0"/>
          <w:i w:val="0"/>
          <w:color w:val="000000"/>
          <w:sz w:val="18"/>
        </w:rPr>
        <w:t>2018, pp. 1279–1288.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8" w:history="1">
          <w:r>
            <w:rPr>
              <w:rStyle w:val="Hyperlink"/>
            </w:rPr>
            <w:t>10.1109/ICDMW.2018.00182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9" w:history="1">
          <w:r>
            <w:rPr>
              <w:rStyle w:val="Hyperlink"/>
            </w:rPr>
            <w:t xml:space="preserve">https://ieeexplore.ieee.org/document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29" w:history="1">
          <w:r>
            <w:rPr>
              <w:rStyle w:val="Hyperlink"/>
            </w:rPr>
            <w:t>/8637463/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4" w:lineRule="exact" w:before="106" w:after="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[65] </w:t>
      </w:r>
      <w:r>
        <w:rPr>
          <w:rFonts w:ascii="CMR9" w:hAnsi="CMR9" w:eastAsia="CMR9"/>
          <w:b w:val="0"/>
          <w:i w:val="0"/>
          <w:color w:val="000000"/>
          <w:sz w:val="18"/>
        </w:rPr>
        <w:t>Y. Ni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“TUR: Utilizing temporal information to make unexpected e-commerce recommendations,”</w:t>
      </w:r>
      <w:r>
        <w:rPr>
          <w:rFonts w:ascii="CMR9" w:hAnsi="CMR9" w:eastAsia="CMR9"/>
          <w:b w:val="0"/>
          <w:i w:val="0"/>
          <w:color w:val="000000"/>
          <w:sz w:val="18"/>
        </w:rPr>
        <w:t>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Web Information Systems Engineering – WISE 2022</w:t>
      </w:r>
      <w:r>
        <w:rPr>
          <w:rFonts w:ascii="CMR9" w:hAnsi="CMR9" w:eastAsia="CMR9"/>
          <w:b w:val="0"/>
          <w:i w:val="0"/>
          <w:color w:val="000000"/>
          <w:sz w:val="18"/>
        </w:rPr>
        <w:t>, R. Chbeir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Eds., Cham: Springer Interna-</w:t>
      </w:r>
      <w:r>
        <w:rPr>
          <w:rFonts w:ascii="CMR9" w:hAnsi="CMR9" w:eastAsia="CMR9"/>
          <w:b w:val="0"/>
          <w:i w:val="0"/>
          <w:color w:val="000000"/>
          <w:sz w:val="18"/>
        </w:rPr>
        <w:t>tional Publishing, 2022, pp. 553–563,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978-3-031-20891-1.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0" w:history="1">
          <w:r>
            <w:rPr>
              <w:rStyle w:val="Hyperlink"/>
            </w:rPr>
            <w:t>10.1007/978-3-031-20891-1_39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90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[66] </w:t>
      </w:r>
      <w:r>
        <w:rPr>
          <w:rFonts w:ascii="CMR9" w:hAnsi="CMR9" w:eastAsia="CMR9"/>
          <w:b w:val="0"/>
          <w:i w:val="0"/>
          <w:color w:val="000000"/>
          <w:sz w:val="18"/>
        </w:rPr>
        <w:t>X. Peng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“CHESTNUT: Improve serendipity in movie recommendation by an information theory-</w:t>
      </w:r>
      <w:r>
        <w:rPr>
          <w:rFonts w:ascii="CMR9" w:hAnsi="CMR9" w:eastAsia="CMR9"/>
          <w:b w:val="0"/>
          <w:i w:val="0"/>
          <w:color w:val="000000"/>
          <w:sz w:val="18"/>
        </w:rPr>
        <w:t>based collaborative filtering approach,”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Human Interface and the Management of Information. In-</w:t>
      </w:r>
      <w:r>
        <w:rPr>
          <w:rFonts w:ascii="CMTI9" w:hAnsi="CMTI9" w:eastAsia="CMTI9"/>
          <w:b w:val="0"/>
          <w:i/>
          <w:color w:val="000000"/>
          <w:sz w:val="18"/>
        </w:rPr>
        <w:t>teracting with Information</w:t>
      </w:r>
      <w:r>
        <w:rPr>
          <w:rFonts w:ascii="CMR9" w:hAnsi="CMR9" w:eastAsia="CMR9"/>
          <w:b w:val="0"/>
          <w:i w:val="0"/>
          <w:color w:val="000000"/>
          <w:sz w:val="18"/>
        </w:rPr>
        <w:t>, S. Yamamoto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Eds., Cham: Springer International Publishing, 2020, </w:t>
      </w:r>
      <w:r>
        <w:rPr>
          <w:rFonts w:ascii="CMR9" w:hAnsi="CMR9" w:eastAsia="CMR9"/>
          <w:b w:val="0"/>
          <w:i w:val="0"/>
          <w:color w:val="000000"/>
          <w:sz w:val="18"/>
        </w:rPr>
        <w:t>pp. 78–95,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978-3-030-50017-7.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1" w:history="1">
          <w:r>
            <w:rPr>
              <w:rStyle w:val="Hyperlink"/>
            </w:rPr>
            <w:t>10.1007/978-3-030-50017-7_6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4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[67]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A. Kim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“Serendipity: Chance encounters in the marketplace enhance consumer satisfaction,”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Journal of Marketing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vol. 85, no. 4, pp. 141–157, Jul. 1, 2021, Publisher: SAGE Publications Inc,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issn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0022-2429.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2" w:history="1">
          <w:r>
            <w:rPr>
              <w:rStyle w:val="Hyperlink"/>
            </w:rPr>
            <w:t>10.1177/00222429211000344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2" w:history="1">
          <w:r>
            <w:rPr>
              <w:rStyle w:val="Hyperlink"/>
            </w:rPr>
            <w:t>https://doi.org/10.1177/00222429211000344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46" w:val="left"/>
        </w:tabs>
        <w:autoSpaceDE w:val="0"/>
        <w:widowControl/>
        <w:spacing w:line="222" w:lineRule="exact" w:before="108" w:after="56"/>
        <w:ind w:left="26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[68] </w:t>
      </w:r>
      <w:r>
        <w:rPr>
          <w:rFonts w:ascii="CMR9" w:hAnsi="CMR9" w:eastAsia="CMR9"/>
          <w:b w:val="0"/>
          <w:i w:val="0"/>
          <w:color w:val="000000"/>
          <w:sz w:val="18"/>
        </w:rPr>
        <w:t>J. Kruse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et al.</w:t>
      </w:r>
      <w:r>
        <w:rPr>
          <w:rFonts w:ascii="CMR9" w:hAnsi="CMR9" w:eastAsia="CMR9"/>
          <w:b w:val="0"/>
          <w:i w:val="0"/>
          <w:color w:val="000000"/>
          <w:sz w:val="18"/>
        </w:rPr>
        <w:t>, “RecSys challenge 2024: Balancing accuracy and editorial values in news recommenda-</w:t>
      </w:r>
      <w:r>
        <w:rPr>
          <w:rFonts w:ascii="CMR9" w:hAnsi="CMR9" w:eastAsia="CMR9"/>
          <w:b w:val="0"/>
          <w:i w:val="0"/>
          <w:color w:val="000000"/>
          <w:sz w:val="18"/>
        </w:rPr>
        <w:t>tions,” in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18th ACM Conference on Recommender Systems</w:t>
      </w:r>
      <w:r>
        <w:rPr>
          <w:rFonts w:ascii="CMR9" w:hAnsi="CMR9" w:eastAsia="CMR9"/>
          <w:b w:val="0"/>
          <w:i w:val="0"/>
          <w:color w:val="000000"/>
          <w:sz w:val="18"/>
        </w:rPr>
        <w:t>, Bari Italy: ACM, Oct. 8, 2024, pp. 1195–</w:t>
      </w:r>
      <w:r>
        <w:rPr>
          <w:rFonts w:ascii="CMR9" w:hAnsi="CMR9" w:eastAsia="CMR9"/>
          <w:b w:val="0"/>
          <w:i w:val="0"/>
          <w:color w:val="000000"/>
          <w:sz w:val="18"/>
        </w:rPr>
        <w:t>1199,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isbn</w:t>
      </w:r>
      <w:r>
        <w:rPr>
          <w:rFonts w:ascii="CMR9" w:hAnsi="CMR9" w:eastAsia="CMR9"/>
          <w:b w:val="0"/>
          <w:i w:val="0"/>
          <w:color w:val="000000"/>
          <w:sz w:val="18"/>
        </w:rPr>
        <w:t>: 979-8-4007-0505-2.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3" w:history="1">
          <w:r>
            <w:rPr>
              <w:rStyle w:val="Hyperlink"/>
            </w:rPr>
            <w:t>10.1145/3640457.3687164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4" w:history="1">
          <w:r>
            <w:rPr>
              <w:rStyle w:val="Hyperlink"/>
            </w:rPr>
            <w:t xml:space="preserve">https://dl.acm.org/doi/10.114 </w:t>
          </w:r>
        </w:hyperlink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4" w:history="1">
          <w:r>
            <w:rPr>
              <w:rStyle w:val="Hyperlink"/>
            </w:rPr>
            <w:t>5/3640457.3687164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83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[69]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[70]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" w:after="0"/>
              <w:ind w:left="10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Synerise. “RecSys challenge 2025 by synerise.” (2025),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url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t xml:space="preserve"> </w:t>
            </w:r>
            <w:r>
              <w:rPr>
                <w:rFonts w:ascii="CMTT9" w:hAnsi="CMTT9" w:eastAsia="CMTT9"/>
                <w:b w:val="0"/>
                <w:i w:val="0"/>
                <w:color w:val="0000FF"/>
                <w:sz w:val="18"/>
              </w:rPr>
              <w:hyperlink r:id="rId135" w:history="1">
                <w:r>
                  <w:rPr>
                    <w:rStyle w:val="Hyperlink"/>
                  </w:rPr>
                  <w:t>https://recsys.synerise.com/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J. Kruse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et al.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“EB-NeRD a large-scale dataset for news recommendation,” in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Proceedings of the Rec-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ommender Systems Challenge 2024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 Bari Italy: ACM, Oct. 14, 2024, pp. 1–11,</w:t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18"/>
              </w:rPr>
              <w:t xml:space="preserve"> isbn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 979-8-4007-1127-5.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746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18"/>
        </w:rPr>
        <w:t>doi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6" w:history="1">
          <w:r>
            <w:rPr>
              <w:rStyle w:val="Hyperlink"/>
            </w:rPr>
            <w:t>10.1145/3687151.3687152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url</w:t>
      </w:r>
      <w:r>
        <w:rPr>
          <w:rFonts w:ascii="CMR9" w:hAnsi="CMR9" w:eastAsia="CMR9"/>
          <w:b w:val="0"/>
          <w:i w:val="0"/>
          <w:color w:val="000000"/>
          <w:sz w:val="18"/>
        </w:rPr>
        <w:t>:</w:t>
      </w:r>
      <w:r>
        <w:rPr>
          <w:rFonts w:ascii="CMTT9" w:hAnsi="CMTT9" w:eastAsia="CMTT9"/>
          <w:b w:val="0"/>
          <w:i w:val="0"/>
          <w:color w:val="0000FF"/>
          <w:sz w:val="18"/>
        </w:rPr>
        <w:t xml:space="preserve"> </w:t>
      </w:r>
      <w:r>
        <w:rPr>
          <w:rFonts w:ascii="CMTT9" w:hAnsi="CMTT9" w:eastAsia="CMTT9"/>
          <w:b w:val="0"/>
          <w:i w:val="0"/>
          <w:color w:val="0000FF"/>
          <w:sz w:val="18"/>
        </w:rPr>
        <w:hyperlink r:id="rId137" w:history="1">
          <w:r>
            <w:rPr>
              <w:rStyle w:val="Hyperlink"/>
            </w:rPr>
            <w:t>https://dl.acm.org/doi/10.1145/3687151.3687152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12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28</w:t>
      </w:r>
    </w:p>
    <w:sectPr w:rsidR="00FC693F" w:rsidRPr="0006063C" w:rsidSect="00034616">
      <w:pgSz w:w="12240" w:h="15840"/>
      <w:pgMar w:top="578" w:right="1440" w:bottom="24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doi.org/10.1145/3664190.3672521" TargetMode="External"/><Relationship Id="rId16" Type="http://schemas.openxmlformats.org/officeDocument/2006/relationships/hyperlink" Target="https://dl.acm.org/doi/10.1145/3664190.3672521" TargetMode="External"/><Relationship Id="rId17" Type="http://schemas.openxmlformats.org/officeDocument/2006/relationships/hyperlink" Target="https://doi.org/10.1108/INTR-08-2021-0595" TargetMode="External"/><Relationship Id="rId18" Type="http://schemas.openxmlformats.org/officeDocument/2006/relationships/hyperlink" Target="https://www.emerald.com/insight/content/doi/10.1108/intr-08-2021-0595/full/html" TargetMode="External"/><Relationship Id="rId19" Type="http://schemas.openxmlformats.org/officeDocument/2006/relationships/hyperlink" Target="https://doi.org/10.1145/3366423.3380100" TargetMode="External"/><Relationship Id="rId20" Type="http://schemas.openxmlformats.org/officeDocument/2006/relationships/hyperlink" Target="https://dl.acm.org/doi/10.1145/3366423.3380100" TargetMode="External"/><Relationship Id="rId21" Type="http://schemas.openxmlformats.org/officeDocument/2006/relationships/hyperlink" Target="https://doi.org/10.1016/j.eswa.2021.115660" TargetMode="External"/><Relationship Id="rId22" Type="http://schemas.openxmlformats.org/officeDocument/2006/relationships/hyperlink" Target="https://linkinghub.elsevier.com/retrieve/pii/S0957417421010514" TargetMode="External"/><Relationship Id="rId23" Type="http://schemas.openxmlformats.org/officeDocument/2006/relationships/hyperlink" Target="https://doi.org/10.1145/3605145" TargetMode="External"/><Relationship Id="rId24" Type="http://schemas.openxmlformats.org/officeDocument/2006/relationships/hyperlink" Target="https://dl.acm.org/doi/10.1145/3605145" TargetMode="External"/><Relationship Id="rId25" Type="http://schemas.openxmlformats.org/officeDocument/2006/relationships/hyperlink" Target="https://doi.org/10.1145/3627508.3638342" TargetMode="External"/><Relationship Id="rId26" Type="http://schemas.openxmlformats.org/officeDocument/2006/relationships/hyperlink" Target="https://dl.acm.org/doi/10.1145/3627508.3638342" TargetMode="External"/><Relationship Id="rId27" Type="http://schemas.openxmlformats.org/officeDocument/2006/relationships/hyperlink" Target="https://doi.org/10.1145/963770.963772" TargetMode="External"/><Relationship Id="rId28" Type="http://schemas.openxmlformats.org/officeDocument/2006/relationships/hyperlink" Target="https://dl.acm.org/doi/10.1145/963770.963772" TargetMode="External"/><Relationship Id="rId29" Type="http://schemas.openxmlformats.org/officeDocument/2006/relationships/hyperlink" Target="https://doi.org/10.1109/HIS.2008.25" TargetMode="External"/><Relationship Id="rId30" Type="http://schemas.openxmlformats.org/officeDocument/2006/relationships/hyperlink" Target="https://ieeexplore.ieee.org/document/4626624/" TargetMode="External"/><Relationship Id="rId31" Type="http://schemas.openxmlformats.org/officeDocument/2006/relationships/hyperlink" Target="https://doi.org/10.1145/1864708.1864761" TargetMode="External"/><Relationship Id="rId32" Type="http://schemas.openxmlformats.org/officeDocument/2006/relationships/hyperlink" Target="https://dl.acm.org/doi/10.1145/1864708.1864761" TargetMode="External"/><Relationship Id="rId33" Type="http://schemas.openxmlformats.org/officeDocument/2006/relationships/hyperlink" Target="https://doi.org/10.1109/WI-IAT.2012.135" TargetMode="External"/><Relationship Id="rId34" Type="http://schemas.openxmlformats.org/officeDocument/2006/relationships/hyperlink" Target="https://ieeexplore.ieee.org/document/6511894/" TargetMode="External"/><Relationship Id="rId35" Type="http://schemas.openxmlformats.org/officeDocument/2006/relationships/hyperlink" Target="https://doi.org/10.1007/s10796-015-9600-3" TargetMode="External"/><Relationship Id="rId36" Type="http://schemas.openxmlformats.org/officeDocument/2006/relationships/hyperlink" Target="https://doi.org/10.1145/2926720" TargetMode="External"/><Relationship Id="rId37" Type="http://schemas.openxmlformats.org/officeDocument/2006/relationships/hyperlink" Target="https://dl.acm.org/doi/10.1145/2926720" TargetMode="External"/><Relationship Id="rId38" Type="http://schemas.openxmlformats.org/officeDocument/2006/relationships/hyperlink" Target="https://doi.org/10.1016/j.knosys.2016.08.014" TargetMode="External"/><Relationship Id="rId39" Type="http://schemas.openxmlformats.org/officeDocument/2006/relationships/hyperlink" Target="https://linkinghub.elsevier.com/retrieve/pii/S0950705116302763" TargetMode="External"/><Relationship Id="rId40" Type="http://schemas.openxmlformats.org/officeDocument/2006/relationships/hyperlink" Target="https://doi.org/10.1109/TLA.2017.7932698" TargetMode="External"/><Relationship Id="rId41" Type="http://schemas.openxmlformats.org/officeDocument/2006/relationships/hyperlink" Target="https://ieeexplore.ieee.org/document/7932698/" TargetMode="External"/><Relationship Id="rId42" Type="http://schemas.openxmlformats.org/officeDocument/2006/relationships/hyperlink" Target="https://doi.org/10.1016/j.procs.2018.10.136" TargetMode="External"/><Relationship Id="rId43" Type="http://schemas.openxmlformats.org/officeDocument/2006/relationships/hyperlink" Target="https://linkinghub.elsevier.com/retrieve/pii/S187705091831785X" TargetMode="External"/><Relationship Id="rId44" Type="http://schemas.openxmlformats.org/officeDocument/2006/relationships/hyperlink" Target="https://doi.org/10.1109/TMM.2017.2779043" TargetMode="External"/><Relationship Id="rId45" Type="http://schemas.openxmlformats.org/officeDocument/2006/relationships/hyperlink" Target="https://ieeexplore.ieee.org/document/8125125/" TargetMode="External"/><Relationship Id="rId46" Type="http://schemas.openxmlformats.org/officeDocument/2006/relationships/hyperlink" Target="https://doi.org/10.1145/3396607" TargetMode="External"/><Relationship Id="rId47" Type="http://schemas.openxmlformats.org/officeDocument/2006/relationships/hyperlink" Target="https://dl.acm.org/doi/10.1145/3396607" TargetMode="External"/><Relationship Id="rId48" Type="http://schemas.openxmlformats.org/officeDocument/2006/relationships/hyperlink" Target="https://doi.org/10.1007/978-3-030-34058-2_7" TargetMode="External"/><Relationship Id="rId49" Type="http://schemas.openxmlformats.org/officeDocument/2006/relationships/hyperlink" Target="https://doi.org/10.1007/978-3-030-60735-7_14" TargetMode="External"/><Relationship Id="rId50" Type="http://schemas.openxmlformats.org/officeDocument/2006/relationships/hyperlink" Target="https://doi.org/10.1145/3459637.3482394" TargetMode="External"/><Relationship Id="rId51" Type="http://schemas.openxmlformats.org/officeDocument/2006/relationships/hyperlink" Target="https://dl.acm.org/doi/10.1145/3459637.3482394" TargetMode="External"/><Relationship Id="rId52" Type="http://schemas.openxmlformats.org/officeDocument/2006/relationships/hyperlink" Target="https://doi.org/10.1007/978-981-99-0085-5_1" TargetMode="External"/><Relationship Id="rId53" Type="http://schemas.openxmlformats.org/officeDocument/2006/relationships/hyperlink" Target="https://doi.org/10.1007/s10660-024-09813-w" TargetMode="External"/><Relationship Id="rId54" Type="http://schemas.openxmlformats.org/officeDocument/2006/relationships/hyperlink" Target="https://doi.org/10.1145/3269206.3269268" TargetMode="External"/><Relationship Id="rId55" Type="http://schemas.openxmlformats.org/officeDocument/2006/relationships/hyperlink" Target="https://dl.acm.org/doi/10.1145/3269206.3269268" TargetMode="External"/><Relationship Id="rId56" Type="http://schemas.openxmlformats.org/officeDocument/2006/relationships/hyperlink" Target="https://doi.org/10.1109/TKDE.2023.3290140" TargetMode="External"/><Relationship Id="rId57" Type="http://schemas.openxmlformats.org/officeDocument/2006/relationships/hyperlink" Target="https://ieeexplore.ieee.org/document/10167850/?arnumber=10167850" TargetMode="External"/><Relationship Id="rId58" Type="http://schemas.openxmlformats.org/officeDocument/2006/relationships/hyperlink" Target="https://doi.org/10.1007/s11390-020-0135-9" TargetMode="External"/><Relationship Id="rId59" Type="http://schemas.openxmlformats.org/officeDocument/2006/relationships/hyperlink" Target="https://doi.org/10.3390/electronics14040821" TargetMode="External"/><Relationship Id="rId60" Type="http://schemas.openxmlformats.org/officeDocument/2006/relationships/hyperlink" Target="https://www.mdpi.com/2079-9292/14/4/821" TargetMode="External"/><Relationship Id="rId61" Type="http://schemas.openxmlformats.org/officeDocument/2006/relationships/hyperlink" Target="https://doi.org/10.1108/INTR-03-2020-0127" TargetMode="External"/><Relationship Id="rId62" Type="http://schemas.openxmlformats.org/officeDocument/2006/relationships/hyperlink" Target="https://www.emerald.com/insight/content/doi/10.1108/intr-03-2020-0127/full/html" TargetMode="External"/><Relationship Id="rId63" Type="http://schemas.openxmlformats.org/officeDocument/2006/relationships/hyperlink" Target="https://doi.org/10.1007/s11257-022-09350-x" TargetMode="External"/><Relationship Id="rId64" Type="http://schemas.openxmlformats.org/officeDocument/2006/relationships/hyperlink" Target="https://doi.org/10.1145/3340631.3394863" TargetMode="External"/><Relationship Id="rId65" Type="http://schemas.openxmlformats.org/officeDocument/2006/relationships/hyperlink" Target="https://dl.acm.org/doi/10.1145/3340631.3394863" TargetMode="External"/><Relationship Id="rId66" Type="http://schemas.openxmlformats.org/officeDocument/2006/relationships/hyperlink" Target="https://doi.org/10.1007/978-3-031-78093-6_3" TargetMode="External"/><Relationship Id="rId67" Type="http://schemas.openxmlformats.org/officeDocument/2006/relationships/hyperlink" Target="https://doi.org/10.1145/3617598" TargetMode="External"/><Relationship Id="rId68" Type="http://schemas.openxmlformats.org/officeDocument/2006/relationships/hyperlink" Target="https://dl.acm.org/doi/10.1145/3617598" TargetMode="External"/><Relationship Id="rId69" Type="http://schemas.openxmlformats.org/officeDocument/2006/relationships/hyperlink" Target="https://doi.org/10.1145/3576840.3578310" TargetMode="External"/><Relationship Id="rId70" Type="http://schemas.openxmlformats.org/officeDocument/2006/relationships/hyperlink" Target="https://dl.acm.org/doi/10.1145/3576840.3578310" TargetMode="External"/><Relationship Id="rId71" Type="http://schemas.openxmlformats.org/officeDocument/2006/relationships/hyperlink" Target="https://doi.org/10.1145/3690654" TargetMode="External"/><Relationship Id="rId72" Type="http://schemas.openxmlformats.org/officeDocument/2006/relationships/hyperlink" Target="https://dl.acm.org/doi/10.1145/3690654" TargetMode="External"/><Relationship Id="rId73" Type="http://schemas.openxmlformats.org/officeDocument/2006/relationships/hyperlink" Target="https://doi.org/10.1145/3375462.3375524" TargetMode="External"/><Relationship Id="rId74" Type="http://schemas.openxmlformats.org/officeDocument/2006/relationships/hyperlink" Target="https://dl.acm.org/doi/10.1145/3375462.3375524" TargetMode="External"/><Relationship Id="rId75" Type="http://schemas.openxmlformats.org/officeDocument/2006/relationships/hyperlink" Target="https://doi.org/10.1145/3640457.3688017" TargetMode="External"/><Relationship Id="rId76" Type="http://schemas.openxmlformats.org/officeDocument/2006/relationships/hyperlink" Target="https://dl.acm.org/doi/10.1145/3640457.3688017" TargetMode="External"/><Relationship Id="rId77" Type="http://schemas.openxmlformats.org/officeDocument/2006/relationships/hyperlink" Target="https://doi.org/10.1080/10447318.2023.2238369" TargetMode="External"/><Relationship Id="rId78" Type="http://schemas.openxmlformats.org/officeDocument/2006/relationships/hyperlink" Target="https://doi.org/10.1007/978-3-031-76806-4_15" TargetMode="External"/><Relationship Id="rId79" Type="http://schemas.openxmlformats.org/officeDocument/2006/relationships/hyperlink" Target="https://doi.org/10.48550/arXiv.2502.13539" TargetMode="External"/><Relationship Id="rId80" Type="http://schemas.openxmlformats.org/officeDocument/2006/relationships/hyperlink" Target="https://arxiv.org/abs/2502.13539 [cs]" TargetMode="External"/><Relationship Id="rId81" Type="http://schemas.openxmlformats.org/officeDocument/2006/relationships/hyperlink" Target="http://arxiv.org/abs/2502.13539" TargetMode="External"/><Relationship Id="rId82" Type="http://schemas.openxmlformats.org/officeDocument/2006/relationships/hyperlink" Target="https://doi.org/10.1145/3627673.3679533" TargetMode="External"/><Relationship Id="rId83" Type="http://schemas.openxmlformats.org/officeDocument/2006/relationships/hyperlink" Target="https://dl.acm.org/doi/10.1145/3627673.3679533" TargetMode="External"/><Relationship Id="rId84" Type="http://schemas.openxmlformats.org/officeDocument/2006/relationships/hyperlink" Target="https://doi.org/10.20965/jaciii.2024.p1263" TargetMode="External"/><Relationship Id="rId85" Type="http://schemas.openxmlformats.org/officeDocument/2006/relationships/hyperlink" Target="https://cir.nii.ac.jp/crid/1390020762779347200" TargetMode="External"/><Relationship Id="rId86" Type="http://schemas.openxmlformats.org/officeDocument/2006/relationships/hyperlink" Target="https://doi.org/10.1145/3604915.3610234" TargetMode="External"/><Relationship Id="rId87" Type="http://schemas.openxmlformats.org/officeDocument/2006/relationships/hyperlink" Target="https://dl.acm.org/doi/10.1145/3604915.3610234" TargetMode="External"/><Relationship Id="rId88" Type="http://schemas.openxmlformats.org/officeDocument/2006/relationships/hyperlink" Target="https://doi.org/10.1109/ACCESS.2024.3359053" TargetMode="External"/><Relationship Id="rId89" Type="http://schemas.openxmlformats.org/officeDocument/2006/relationships/hyperlink" Target="https://ieeexplore.ieee.org/document/10414986" TargetMode="External"/><Relationship Id="rId90" Type="http://schemas.openxmlformats.org/officeDocument/2006/relationships/hyperlink" Target="https://doi.org/10.1145/3604915.3608851" TargetMode="External"/><Relationship Id="rId91" Type="http://schemas.openxmlformats.org/officeDocument/2006/relationships/hyperlink" Target="https://dl.acm.org/doi/10.1145/3604915.3608851" TargetMode="External"/><Relationship Id="rId92" Type="http://schemas.openxmlformats.org/officeDocument/2006/relationships/hyperlink" Target="https://doi.org/10.1007/978-1-0716-2197-4_1" TargetMode="External"/><Relationship Id="rId93" Type="http://schemas.openxmlformats.org/officeDocument/2006/relationships/hyperlink" Target="https://doi.org/10.1155/2009/421425" TargetMode="External"/><Relationship Id="rId94" Type="http://schemas.openxmlformats.org/officeDocument/2006/relationships/hyperlink" Target="https://onlinelibrary.wiley.com/doi/abs/10.1155/2009/421425" TargetMode="External"/><Relationship Id="rId95" Type="http://schemas.openxmlformats.org/officeDocument/2006/relationships/hyperlink" Target="https://doi.org/10.1007/s11257-025-09427-3" TargetMode="External"/><Relationship Id="rId96" Type="http://schemas.openxmlformats.org/officeDocument/2006/relationships/hyperlink" Target="https://doi.org/10.1007/s00607-018-0687-5" TargetMode="External"/><Relationship Id="rId97" Type="http://schemas.openxmlformats.org/officeDocument/2006/relationships/hyperlink" Target="https://doi.org/10.5120/19308-0760" TargetMode="External"/><Relationship Id="rId98" Type="http://schemas.openxmlformats.org/officeDocument/2006/relationships/hyperlink" Target="http://research.ijcaonline.org/volume110/number4/pxc3900760.pdf" TargetMode="External"/><Relationship Id="rId99" Type="http://schemas.openxmlformats.org/officeDocument/2006/relationships/hyperlink" Target="https://doi.org/10.3390/electronics11020242" TargetMode="External"/><Relationship Id="rId100" Type="http://schemas.openxmlformats.org/officeDocument/2006/relationships/hyperlink" Target="https://www.mdpi.com/2079-9292/11/2/242" TargetMode="External"/><Relationship Id="rId101" Type="http://schemas.openxmlformats.org/officeDocument/2006/relationships/hyperlink" Target="https://doi.org/10.1145/3285029" TargetMode="External"/><Relationship Id="rId102" Type="http://schemas.openxmlformats.org/officeDocument/2006/relationships/hyperlink" Target="https://dl.acm.org/doi/10.1145/3285029" TargetMode="External"/><Relationship Id="rId103" Type="http://schemas.openxmlformats.org/officeDocument/2006/relationships/hyperlink" Target="https://doi.org/10.1145/3383313.3412238" TargetMode="External"/><Relationship Id="rId104" Type="http://schemas.openxmlformats.org/officeDocument/2006/relationships/hyperlink" Target="https://dl.acm.org/doi/10.1145/3383313.3412238" TargetMode="External"/><Relationship Id="rId105" Type="http://schemas.openxmlformats.org/officeDocument/2006/relationships/hyperlink" Target="https://doi.org/10.1016/j.knosys.2024.111446" TargetMode="External"/><Relationship Id="rId106" Type="http://schemas.openxmlformats.org/officeDocument/2006/relationships/hyperlink" Target="https://linkinghub.elsevier.com/retrieve/pii/S0950705124000819" TargetMode="External"/><Relationship Id="rId107" Type="http://schemas.openxmlformats.org/officeDocument/2006/relationships/hyperlink" Target="https://doi.org/10.3390/mti8110103" TargetMode="External"/><Relationship Id="rId108" Type="http://schemas.openxmlformats.org/officeDocument/2006/relationships/hyperlink" Target="https://www.mdpi.com/2414-4088/8/11/103" TargetMode="External"/><Relationship Id="rId109" Type="http://schemas.openxmlformats.org/officeDocument/2006/relationships/hyperlink" Target="https://doi.org/10.1109/ICISIT54091.2022.9873070" TargetMode="External"/><Relationship Id="rId110" Type="http://schemas.openxmlformats.org/officeDocument/2006/relationships/hyperlink" Target="https://ieeexplore.ieee.org/document/9873070/" TargetMode="External"/><Relationship Id="rId111" Type="http://schemas.openxmlformats.org/officeDocument/2006/relationships/hyperlink" Target="https://doi.org/10.1145/3357384.3357895" TargetMode="External"/><Relationship Id="rId112" Type="http://schemas.openxmlformats.org/officeDocument/2006/relationships/hyperlink" Target="https://dl.acm.org/doi/10.1145/3357384.3357895" TargetMode="External"/><Relationship Id="rId113" Type="http://schemas.openxmlformats.org/officeDocument/2006/relationships/hyperlink" Target="https://doi.org/10.1145/3539618.3591787" TargetMode="External"/><Relationship Id="rId114" Type="http://schemas.openxmlformats.org/officeDocument/2006/relationships/hyperlink" Target="https://dl.acm.org/doi/10.1145/3539618.3591787" TargetMode="External"/><Relationship Id="rId115" Type="http://schemas.openxmlformats.org/officeDocument/2006/relationships/hyperlink" Target="https://doi.org/10.48550/arXiv.2309.01157" TargetMode="External"/><Relationship Id="rId116" Type="http://schemas.openxmlformats.org/officeDocument/2006/relationships/hyperlink" Target="https://arxiv.org/abs/2309.01157 [cs]" TargetMode="External"/><Relationship Id="rId117" Type="http://schemas.openxmlformats.org/officeDocument/2006/relationships/hyperlink" Target="http://arxiv.org/abs/2309.01157" TargetMode="External"/><Relationship Id="rId118" Type="http://schemas.openxmlformats.org/officeDocument/2006/relationships/hyperlink" Target="https://doi.org/10.1145/3701716.3715856" TargetMode="External"/><Relationship Id="rId119" Type="http://schemas.openxmlformats.org/officeDocument/2006/relationships/hyperlink" Target="https://dl.acm.org/doi/10.1145/3701716.3715856" TargetMode="External"/><Relationship Id="rId120" Type="http://schemas.openxmlformats.org/officeDocument/2006/relationships/hyperlink" Target="https://doi.org/10.1109/JPROC.2020.3004555" TargetMode="External"/><Relationship Id="rId121" Type="http://schemas.openxmlformats.org/officeDocument/2006/relationships/hyperlink" Target="https://ieeexplore.ieee.org/document/9134370/" TargetMode="External"/><Relationship Id="rId122" Type="http://schemas.openxmlformats.org/officeDocument/2006/relationships/hyperlink" Target="https://doi.org/10.1145/3581754.3584138" TargetMode="External"/><Relationship Id="rId123" Type="http://schemas.openxmlformats.org/officeDocument/2006/relationships/hyperlink" Target="https://dl.acm.org/doi/10.1145/3581754.3584138" TargetMode="External"/><Relationship Id="rId124" Type="http://schemas.openxmlformats.org/officeDocument/2006/relationships/hyperlink" Target="https://doi.org/10.1145/3167132.3167276" TargetMode="External"/><Relationship Id="rId125" Type="http://schemas.openxmlformats.org/officeDocument/2006/relationships/hyperlink" Target="https://dl.acm.org/doi/10.1145/3167132.3167276" TargetMode="External"/><Relationship Id="rId126" Type="http://schemas.openxmlformats.org/officeDocument/2006/relationships/hyperlink" Target="https://doi.org/10.1145/3308558.3313469" TargetMode="External"/><Relationship Id="rId127" Type="http://schemas.openxmlformats.org/officeDocument/2006/relationships/hyperlink" Target="https://dl.acm.org/doi/10.1145/3308558.3313469" TargetMode="External"/><Relationship Id="rId128" Type="http://schemas.openxmlformats.org/officeDocument/2006/relationships/hyperlink" Target="https://doi.org/10.1109/ICDMW.2018.00182" TargetMode="External"/><Relationship Id="rId129" Type="http://schemas.openxmlformats.org/officeDocument/2006/relationships/hyperlink" Target="https://ieeexplore.ieee.org/document/8637463/" TargetMode="External"/><Relationship Id="rId130" Type="http://schemas.openxmlformats.org/officeDocument/2006/relationships/hyperlink" Target="https://doi.org/10.1007/978-3-031-20891-1_39" TargetMode="External"/><Relationship Id="rId131" Type="http://schemas.openxmlformats.org/officeDocument/2006/relationships/hyperlink" Target="https://doi.org/10.1007/978-3-030-50017-7_6" TargetMode="External"/><Relationship Id="rId132" Type="http://schemas.openxmlformats.org/officeDocument/2006/relationships/hyperlink" Target="https://doi.org/10.1177/00222429211000344" TargetMode="External"/><Relationship Id="rId133" Type="http://schemas.openxmlformats.org/officeDocument/2006/relationships/hyperlink" Target="https://doi.org/10.1145/3640457.3687164" TargetMode="External"/><Relationship Id="rId134" Type="http://schemas.openxmlformats.org/officeDocument/2006/relationships/hyperlink" Target="https://dl.acm.org/doi/10.1145/3640457.3687164" TargetMode="External"/><Relationship Id="rId135" Type="http://schemas.openxmlformats.org/officeDocument/2006/relationships/hyperlink" Target="https://recsys.synerise.com/" TargetMode="External"/><Relationship Id="rId136" Type="http://schemas.openxmlformats.org/officeDocument/2006/relationships/hyperlink" Target="https://doi.org/10.1145/3687151.3687152" TargetMode="External"/><Relationship Id="rId137" Type="http://schemas.openxmlformats.org/officeDocument/2006/relationships/hyperlink" Target="https://dl.acm.org/doi/10.1145/3687151.3687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