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88281" w14:textId="77777777" w:rsidR="008603AC" w:rsidRPr="003E1BE5" w:rsidRDefault="008603AC" w:rsidP="008603AC">
      <w:pPr>
        <w:pStyle w:val="Heading2"/>
        <w:jc w:val="center"/>
        <w:rPr>
          <w:rFonts w:ascii="Times New Roman" w:hAnsi="Times New Roman" w:cs="Times New Roman"/>
          <w:b/>
          <w:bCs/>
          <w:color w:val="000000" w:themeColor="text1"/>
        </w:rPr>
      </w:pPr>
      <w:r w:rsidRPr="003E1BE5">
        <w:rPr>
          <w:rFonts w:ascii="Times New Roman" w:hAnsi="Times New Roman" w:cs="Times New Roman"/>
          <w:b/>
          <w:bCs/>
          <w:color w:val="000000" w:themeColor="text1"/>
        </w:rPr>
        <w:t>“A Comparative Study of GenAI-Generated and Human-Authored Black-Box Test Suites”</w:t>
      </w:r>
    </w:p>
    <w:p w14:paraId="3FCF9449" w14:textId="399E1215" w:rsidR="00F15FE3" w:rsidRPr="003E1BE5" w:rsidRDefault="00F15FE3" w:rsidP="00933F3B">
      <w:pPr>
        <w:pStyle w:val="Heading3"/>
        <w:spacing w:line="360" w:lineRule="auto"/>
        <w:rPr>
          <w:rFonts w:ascii="Times New Roman" w:hAnsi="Times New Roman" w:cs="Times New Roman"/>
          <w:b/>
          <w:bCs/>
          <w:color w:val="auto"/>
          <w:sz w:val="28"/>
          <w:szCs w:val="28"/>
          <w:lang w:val="vi-VN"/>
        </w:rPr>
      </w:pPr>
      <w:r w:rsidRPr="003E1BE5">
        <w:rPr>
          <w:rFonts w:ascii="Times New Roman" w:hAnsi="Times New Roman" w:cs="Times New Roman"/>
          <w:b/>
          <w:bCs/>
          <w:color w:val="auto"/>
          <w:sz w:val="28"/>
          <w:szCs w:val="28"/>
        </w:rPr>
        <w:t>1. RESEARCH PROBLEM</w:t>
      </w:r>
    </w:p>
    <w:p w14:paraId="41F165F9" w14:textId="5EABE4A8" w:rsidR="00F15FE3" w:rsidRPr="003E1BE5" w:rsidRDefault="00F15FE3" w:rsidP="00696E17">
      <w:pPr>
        <w:pStyle w:val="NoSpacing"/>
        <w:rPr>
          <w:rFonts w:ascii="Times New Roman" w:hAnsi="Times New Roman" w:cs="Times New Roman"/>
          <w:sz w:val="24"/>
          <w:szCs w:val="24"/>
        </w:rPr>
      </w:pPr>
      <w:r w:rsidRPr="003E1BE5">
        <w:rPr>
          <w:rFonts w:ascii="Times New Roman" w:hAnsi="Times New Roman" w:cs="Times New Roman"/>
          <w:sz w:val="24"/>
          <w:szCs w:val="24"/>
        </w:rPr>
        <w:t>Recent advances in Generative Artificial Intelligence (GenAI), especially Large Language Models (LLMs), have enabled automated generation of software testing artifacts from natural-language requirements. AI systems are increasingly capable of transforming software specifications into black-box test scenarios and executable testing scripts. Although these approaches improve testing speed and scalability, concerns remain regarding the logical correctness, edge-case coverage, and real-world defect detection capability of AI-generated test suites. Existing studies mainly focus on generation feasibility and syntax correctness, while limited research directly compares AI-generated test suites with human-authored testing artifacts in terms of testing quality and logical coverage.</w:t>
      </w:r>
    </w:p>
    <w:p w14:paraId="036FDF38" w14:textId="7B0B303E" w:rsidR="00933F3B" w:rsidRPr="003E1BE5" w:rsidRDefault="00933F3B" w:rsidP="00696E17">
      <w:pPr>
        <w:pStyle w:val="NoSpacing"/>
        <w:rPr>
          <w:rFonts w:ascii="Times New Roman" w:hAnsi="Times New Roman" w:cs="Times New Roman"/>
          <w:sz w:val="24"/>
          <w:szCs w:val="24"/>
        </w:rPr>
      </w:pPr>
      <w:r w:rsidRPr="003E1BE5">
        <w:rPr>
          <w:rFonts w:ascii="Times New Roman" w:hAnsi="Times New Roman" w:cs="Times New Roman"/>
          <w:noProof/>
        </w:rPr>
        <w:drawing>
          <wp:inline distT="0" distB="0" distL="0" distR="0" wp14:anchorId="5555F79B" wp14:editId="7E743FA2">
            <wp:extent cx="6858000" cy="5217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58000" cy="5217160"/>
                    </a:xfrm>
                    <a:prstGeom prst="rect">
                      <a:avLst/>
                    </a:prstGeom>
                    <a:noFill/>
                    <a:ln>
                      <a:noFill/>
                    </a:ln>
                  </pic:spPr>
                </pic:pic>
              </a:graphicData>
            </a:graphic>
          </wp:inline>
        </w:drawing>
      </w:r>
    </w:p>
    <w:p w14:paraId="7746C031" w14:textId="3CDF4B64" w:rsidR="00933F3B" w:rsidRPr="003E1BE5" w:rsidRDefault="00F1306B" w:rsidP="00F1306B">
      <w:pPr>
        <w:spacing w:after="0" w:line="240" w:lineRule="auto"/>
        <w:rPr>
          <w:rFonts w:ascii="Times New Roman" w:hAnsi="Times New Roman" w:cs="Times New Roman"/>
          <w:sz w:val="24"/>
          <w:szCs w:val="24"/>
        </w:rPr>
      </w:pPr>
      <w:r w:rsidRPr="003E1BE5">
        <w:rPr>
          <w:rFonts w:ascii="Times New Roman" w:hAnsi="Times New Roman" w:cs="Times New Roman"/>
          <w:i/>
          <w:iCs/>
          <w:sz w:val="24"/>
          <w:szCs w:val="24"/>
        </w:rPr>
        <w:t>Figure 1. Conceptual overview of the research domain “Generative AI for Requirement-to-Test Generation”.</w:t>
      </w:r>
    </w:p>
    <w:p w14:paraId="64E1D1B4" w14:textId="54183768" w:rsidR="00F15FE3" w:rsidRPr="004C68F2" w:rsidRDefault="00F15FE3" w:rsidP="004C68F2">
      <w:pPr>
        <w:pStyle w:val="Heading2"/>
        <w:rPr>
          <w:rFonts w:ascii="Times New Roman" w:hAnsi="Times New Roman" w:cs="Times New Roman"/>
          <w:b/>
          <w:bCs/>
          <w:color w:val="000000" w:themeColor="text1"/>
          <w:lang w:val="vi-VN"/>
        </w:rPr>
      </w:pPr>
      <w:r w:rsidRPr="004C68F2">
        <w:rPr>
          <w:rFonts w:ascii="Times New Roman" w:hAnsi="Times New Roman" w:cs="Times New Roman"/>
          <w:b/>
          <w:bCs/>
          <w:color w:val="000000" w:themeColor="text1"/>
        </w:rPr>
        <w:t>2. EXPLORATORY RESEARCH QUESTION MATRIX</w:t>
      </w:r>
    </w:p>
    <w:p w14:paraId="77F147AC" w14:textId="77777777" w:rsidR="00AC2DE5" w:rsidRPr="004C68F2" w:rsidRDefault="00AC2DE5" w:rsidP="004C68F2">
      <w:pPr>
        <w:pStyle w:val="Heading3"/>
        <w:rPr>
          <w:rFonts w:ascii="Times New Roman" w:hAnsi="Times New Roman" w:cs="Times New Roman"/>
          <w:b/>
          <w:bCs/>
          <w:i/>
          <w:iCs/>
          <w:color w:val="000000" w:themeColor="text1"/>
        </w:rPr>
      </w:pPr>
      <w:r w:rsidRPr="004C68F2">
        <w:rPr>
          <w:rFonts w:ascii="Times New Roman" w:hAnsi="Times New Roman" w:cs="Times New Roman"/>
          <w:b/>
          <w:bCs/>
          <w:i/>
          <w:iCs/>
          <w:color w:val="000000" w:themeColor="text1"/>
        </w:rPr>
        <w:t>Aspect 1: Requirements (Input)</w:t>
      </w:r>
    </w:p>
    <w:p w14:paraId="7E578432" w14:textId="77777777" w:rsidR="00AC2DE5" w:rsidRPr="004C68F2" w:rsidRDefault="00AC2DE5" w:rsidP="004C68F2">
      <w:pPr>
        <w:pStyle w:val="NormalWeb"/>
        <w:numPr>
          <w:ilvl w:val="0"/>
          <w:numId w:val="24"/>
        </w:numPr>
        <w:spacing w:before="0" w:beforeAutospacing="0"/>
        <w:rPr>
          <w:color w:val="000000" w:themeColor="text1"/>
        </w:rPr>
      </w:pPr>
      <w:r w:rsidRPr="004C68F2">
        <w:rPr>
          <w:b/>
          <w:bCs/>
          <w:color w:val="000000" w:themeColor="text1"/>
        </w:rPr>
        <w:t>5 Whys Rationale:</w:t>
      </w:r>
      <w:r w:rsidRPr="004C68F2">
        <w:rPr>
          <w:color w:val="000000" w:themeColor="text1"/>
        </w:rPr>
        <w:t xml:space="preserve"> GenAI tests deviate from business flows due to input ambiguity (</w:t>
      </w:r>
      <w:r w:rsidRPr="004C68F2">
        <w:rPr>
          <w:i/>
          <w:iCs/>
          <w:color w:val="000000" w:themeColor="text1"/>
        </w:rPr>
        <w:t>Why 1</w:t>
      </w:r>
      <w:r w:rsidRPr="004C68F2">
        <w:rPr>
          <w:color w:val="000000" w:themeColor="text1"/>
        </w:rPr>
        <w:t>), causing models to resolve gaps via probabilistic hallucinations (</w:t>
      </w:r>
      <w:r w:rsidRPr="004C68F2">
        <w:rPr>
          <w:i/>
          <w:iCs/>
          <w:color w:val="000000" w:themeColor="text1"/>
        </w:rPr>
        <w:t>Why 2</w:t>
      </w:r>
      <w:r w:rsidRPr="004C68F2">
        <w:rPr>
          <w:color w:val="000000" w:themeColor="text1"/>
        </w:rPr>
        <w:t>). Monolithic SRS and Agile User Stories display variant hallucination rates due to token capacity limits versus missing functional constraints (</w:t>
      </w:r>
      <w:r w:rsidRPr="004C68F2">
        <w:rPr>
          <w:i/>
          <w:iCs/>
          <w:color w:val="000000" w:themeColor="text1"/>
        </w:rPr>
        <w:t>Why 3</w:t>
      </w:r>
      <w:r w:rsidRPr="004C68F2">
        <w:rPr>
          <w:color w:val="000000" w:themeColor="text1"/>
        </w:rPr>
        <w:t>). Prompt engineering cannot fix this because prompts govern style, not missing source logic (</w:t>
      </w:r>
      <w:r w:rsidRPr="004C68F2">
        <w:rPr>
          <w:i/>
          <w:iCs/>
          <w:color w:val="000000" w:themeColor="text1"/>
        </w:rPr>
        <w:t>Why 4</w:t>
      </w:r>
      <w:r w:rsidRPr="004C68F2">
        <w:rPr>
          <w:color w:val="000000" w:themeColor="text1"/>
        </w:rPr>
        <w:t>). Thus, researching input morphology shapes output correctness (</w:t>
      </w:r>
      <w:r w:rsidRPr="004C68F2">
        <w:rPr>
          <w:i/>
          <w:iCs/>
          <w:color w:val="000000" w:themeColor="text1"/>
        </w:rPr>
        <w:t>Why 5</w:t>
      </w:r>
      <w:r w:rsidRPr="004C68F2">
        <w:rPr>
          <w:color w:val="000000" w:themeColor="text1"/>
        </w:rPr>
        <w:t>).</w:t>
      </w:r>
    </w:p>
    <w:p w14:paraId="7E7775F6" w14:textId="77777777" w:rsidR="00AC2DE5" w:rsidRPr="004C68F2" w:rsidRDefault="00AC2DE5" w:rsidP="004C68F2">
      <w:pPr>
        <w:pStyle w:val="NormalWeb"/>
        <w:numPr>
          <w:ilvl w:val="0"/>
          <w:numId w:val="24"/>
        </w:numPr>
        <w:spacing w:before="0" w:beforeAutospacing="0"/>
        <w:rPr>
          <w:color w:val="000000" w:themeColor="text1"/>
        </w:rPr>
      </w:pPr>
      <w:r w:rsidRPr="004C68F2">
        <w:rPr>
          <w:b/>
          <w:bCs/>
          <w:color w:val="000000" w:themeColor="text1"/>
        </w:rPr>
        <w:t>RQ1:</w:t>
      </w:r>
      <w:r w:rsidRPr="004C68F2">
        <w:rPr>
          <w:color w:val="000000" w:themeColor="text1"/>
        </w:rPr>
        <w:t xml:space="preserve"> How do structural complexity and semantic ambiguity in input specifications quantitatively impact the semantic error and hallucination rates of LLMs?</w:t>
      </w:r>
    </w:p>
    <w:p w14:paraId="47F54BB0" w14:textId="77777777" w:rsidR="00AC2DE5" w:rsidRPr="004C68F2" w:rsidRDefault="00AC2DE5" w:rsidP="004C68F2">
      <w:pPr>
        <w:pStyle w:val="NormalWeb"/>
        <w:numPr>
          <w:ilvl w:val="0"/>
          <w:numId w:val="24"/>
        </w:numPr>
        <w:spacing w:before="0" w:beforeAutospacing="0"/>
        <w:rPr>
          <w:color w:val="000000" w:themeColor="text1"/>
        </w:rPr>
      </w:pPr>
      <w:r w:rsidRPr="004C68F2">
        <w:rPr>
          <w:b/>
          <w:bCs/>
          <w:color w:val="000000" w:themeColor="text1"/>
        </w:rPr>
        <w:t>RQ2:</w:t>
      </w:r>
      <w:r w:rsidRPr="004C68F2">
        <w:rPr>
          <w:color w:val="000000" w:themeColor="text1"/>
        </w:rPr>
        <w:t xml:space="preserve"> How do different requirement formatting structures (SRS vs. User Stories) affect a generative architecture's capacity to cover exceptional edge cases?</w:t>
      </w:r>
    </w:p>
    <w:p w14:paraId="28657961" w14:textId="77777777" w:rsidR="00AC2DE5" w:rsidRPr="004C68F2" w:rsidRDefault="00AC2DE5" w:rsidP="004C68F2">
      <w:pPr>
        <w:pStyle w:val="Heading3"/>
        <w:rPr>
          <w:rFonts w:ascii="Times New Roman" w:hAnsi="Times New Roman" w:cs="Times New Roman"/>
          <w:b/>
          <w:bCs/>
          <w:i/>
          <w:iCs/>
          <w:color w:val="000000" w:themeColor="text1"/>
        </w:rPr>
      </w:pPr>
      <w:r w:rsidRPr="004C68F2">
        <w:rPr>
          <w:rFonts w:ascii="Times New Roman" w:hAnsi="Times New Roman" w:cs="Times New Roman"/>
          <w:b/>
          <w:bCs/>
          <w:i/>
          <w:iCs/>
          <w:color w:val="000000" w:themeColor="text1"/>
        </w:rPr>
        <w:t>Aspect 2: Generative AI (Technology)</w:t>
      </w:r>
    </w:p>
    <w:p w14:paraId="57EE3AEE" w14:textId="77777777" w:rsidR="00AC2DE5" w:rsidRPr="004C68F2" w:rsidRDefault="00AC2DE5" w:rsidP="004C68F2">
      <w:pPr>
        <w:pStyle w:val="NormalWeb"/>
        <w:numPr>
          <w:ilvl w:val="0"/>
          <w:numId w:val="25"/>
        </w:numPr>
        <w:spacing w:before="0" w:beforeAutospacing="0"/>
        <w:rPr>
          <w:color w:val="000000" w:themeColor="text1"/>
        </w:rPr>
      </w:pPr>
      <w:r w:rsidRPr="004C68F2">
        <w:rPr>
          <w:b/>
          <w:bCs/>
          <w:color w:val="000000" w:themeColor="text1"/>
        </w:rPr>
        <w:t>5 Whys Rationale:</w:t>
      </w:r>
      <w:r w:rsidRPr="004C68F2">
        <w:rPr>
          <w:color w:val="000000" w:themeColor="text1"/>
        </w:rPr>
        <w:t xml:space="preserve"> Generic models fail due to domain knowledge gaps (</w:t>
      </w:r>
      <w:r w:rsidRPr="004C68F2">
        <w:rPr>
          <w:i/>
          <w:iCs/>
          <w:color w:val="000000" w:themeColor="text1"/>
        </w:rPr>
        <w:t>Why 1</w:t>
      </w:r>
      <w:r w:rsidRPr="004C68F2">
        <w:rPr>
          <w:color w:val="000000" w:themeColor="text1"/>
        </w:rPr>
        <w:t>). RAG addresses this by grounding context with proprietary databases (</w:t>
      </w:r>
      <w:r w:rsidRPr="004C68F2">
        <w:rPr>
          <w:i/>
          <w:iCs/>
          <w:color w:val="000000" w:themeColor="text1"/>
        </w:rPr>
        <w:t>Why 2</w:t>
      </w:r>
      <w:r w:rsidRPr="004C68F2">
        <w:rPr>
          <w:color w:val="000000" w:themeColor="text1"/>
        </w:rPr>
        <w:t>). However, combining RAG with few-shot prompting creates instability because maximizing retrieval (</w:t>
      </w:r>
      <w:r w:rsidRPr="004C68F2">
        <w:rPr>
          <w:rStyle w:val="math-inline"/>
          <w:rFonts w:eastAsiaTheme="majorEastAsia"/>
          <w:color w:val="000000" w:themeColor="text1"/>
        </w:rPr>
        <w:t>$k$</w:t>
      </w:r>
      <w:r w:rsidRPr="004C68F2">
        <w:rPr>
          <w:color w:val="000000" w:themeColor="text1"/>
        </w:rPr>
        <w:t xml:space="preserve"> chunks) conflicts with strict template formatting constraints (</w:t>
      </w:r>
      <w:r w:rsidRPr="004C68F2">
        <w:rPr>
          <w:i/>
          <w:iCs/>
          <w:color w:val="000000" w:themeColor="text1"/>
        </w:rPr>
        <w:t>Why 3</w:t>
      </w:r>
      <w:r w:rsidRPr="004C68F2">
        <w:rPr>
          <w:color w:val="000000" w:themeColor="text1"/>
        </w:rPr>
        <w:t>). Variant model architectures manage this conflict differently based on reasoning capabilities (</w:t>
      </w:r>
      <w:r w:rsidRPr="004C68F2">
        <w:rPr>
          <w:i/>
          <w:iCs/>
          <w:color w:val="000000" w:themeColor="text1"/>
        </w:rPr>
        <w:t>Why 4</w:t>
      </w:r>
      <w:r w:rsidRPr="004C68F2">
        <w:rPr>
          <w:color w:val="000000" w:themeColor="text1"/>
        </w:rPr>
        <w:t>). Identifying this technical boundary controls artifact quality (</w:t>
      </w:r>
      <w:r w:rsidRPr="004C68F2">
        <w:rPr>
          <w:i/>
          <w:iCs/>
          <w:color w:val="000000" w:themeColor="text1"/>
        </w:rPr>
        <w:t>Why 5</w:t>
      </w:r>
      <w:r w:rsidRPr="004C68F2">
        <w:rPr>
          <w:color w:val="000000" w:themeColor="text1"/>
        </w:rPr>
        <w:t>).</w:t>
      </w:r>
    </w:p>
    <w:p w14:paraId="69579B3E" w14:textId="77777777" w:rsidR="00AC2DE5" w:rsidRPr="004C68F2" w:rsidRDefault="00AC2DE5" w:rsidP="004C68F2">
      <w:pPr>
        <w:pStyle w:val="NormalWeb"/>
        <w:numPr>
          <w:ilvl w:val="0"/>
          <w:numId w:val="25"/>
        </w:numPr>
        <w:spacing w:before="0" w:beforeAutospacing="0"/>
        <w:rPr>
          <w:color w:val="000000" w:themeColor="text1"/>
        </w:rPr>
      </w:pPr>
      <w:r w:rsidRPr="004C68F2">
        <w:rPr>
          <w:b/>
          <w:bCs/>
          <w:color w:val="000000" w:themeColor="text1"/>
        </w:rPr>
        <w:t>RQ3:</w:t>
      </w:r>
      <w:r w:rsidRPr="004C68F2">
        <w:rPr>
          <w:color w:val="000000" w:themeColor="text1"/>
        </w:rPr>
        <w:t xml:space="preserve"> How does the interaction between prompt paradigms (Zero-shot vs. Few-shot) and RAG chunking strategies affect the automated text-matching metrics (BLEU, ROUGE, METEOR) of functional test suites?</w:t>
      </w:r>
    </w:p>
    <w:p w14:paraId="60EB911B" w14:textId="77777777" w:rsidR="00AC2DE5" w:rsidRPr="004C68F2" w:rsidRDefault="00AC2DE5" w:rsidP="004C68F2">
      <w:pPr>
        <w:pStyle w:val="Heading3"/>
        <w:rPr>
          <w:rFonts w:ascii="Times New Roman" w:hAnsi="Times New Roman" w:cs="Times New Roman"/>
          <w:b/>
          <w:bCs/>
          <w:i/>
          <w:iCs/>
          <w:color w:val="000000" w:themeColor="text1"/>
        </w:rPr>
      </w:pPr>
      <w:r w:rsidRPr="004C68F2">
        <w:rPr>
          <w:rFonts w:ascii="Times New Roman" w:hAnsi="Times New Roman" w:cs="Times New Roman"/>
          <w:b/>
          <w:bCs/>
          <w:i/>
          <w:iCs/>
          <w:color w:val="000000" w:themeColor="text1"/>
        </w:rPr>
        <w:t>Aspect 3: Transformation Process</w:t>
      </w:r>
    </w:p>
    <w:p w14:paraId="482AB51D" w14:textId="77777777" w:rsidR="00AC2DE5" w:rsidRPr="004C68F2" w:rsidRDefault="00AC2DE5" w:rsidP="004C68F2">
      <w:pPr>
        <w:pStyle w:val="NormalWeb"/>
        <w:numPr>
          <w:ilvl w:val="0"/>
          <w:numId w:val="26"/>
        </w:numPr>
        <w:spacing w:before="0" w:beforeAutospacing="0"/>
        <w:rPr>
          <w:color w:val="000000" w:themeColor="text1"/>
        </w:rPr>
      </w:pPr>
      <w:r w:rsidRPr="004C68F2">
        <w:rPr>
          <w:b/>
          <w:bCs/>
          <w:color w:val="000000" w:themeColor="text1"/>
        </w:rPr>
        <w:t>5 Whys Rationale:</w:t>
      </w:r>
      <w:r w:rsidRPr="004C68F2">
        <w:rPr>
          <w:color w:val="000000" w:themeColor="text1"/>
        </w:rPr>
        <w:t xml:space="preserve"> Single-step transformations exhibit low reliability due to excessive cognitive load on a single turn (</w:t>
      </w:r>
      <w:r w:rsidRPr="004C68F2">
        <w:rPr>
          <w:i/>
          <w:iCs/>
          <w:color w:val="000000" w:themeColor="text1"/>
        </w:rPr>
        <w:t>Why 1</w:t>
      </w:r>
      <w:r w:rsidRPr="004C68F2">
        <w:rPr>
          <w:color w:val="000000" w:themeColor="text1"/>
        </w:rPr>
        <w:t>). Multi-stage prompt-chaining splits processing load, forcing systematic comprehension before technical code compilation (</w:t>
      </w:r>
      <w:r w:rsidRPr="004C68F2">
        <w:rPr>
          <w:i/>
          <w:iCs/>
          <w:color w:val="000000" w:themeColor="text1"/>
        </w:rPr>
        <w:t>Why 2</w:t>
      </w:r>
      <w:r w:rsidRPr="004C68F2">
        <w:rPr>
          <w:color w:val="000000" w:themeColor="text1"/>
        </w:rPr>
        <w:t>). This enables QA engineers to embed validation checkpoints at intermediate stages (</w:t>
      </w:r>
      <w:r w:rsidRPr="004C68F2">
        <w:rPr>
          <w:i/>
          <w:iCs/>
          <w:color w:val="000000" w:themeColor="text1"/>
        </w:rPr>
        <w:t>Why 3</w:t>
      </w:r>
      <w:r w:rsidRPr="004C68F2">
        <w:rPr>
          <w:color w:val="000000" w:themeColor="text1"/>
        </w:rPr>
        <w:t>), ensuring functional assets rigidly adhere to target testing framework standards (</w:t>
      </w:r>
      <w:r w:rsidRPr="004C68F2">
        <w:rPr>
          <w:i/>
          <w:iCs/>
          <w:color w:val="000000" w:themeColor="text1"/>
        </w:rPr>
        <w:t>Why 4</w:t>
      </w:r>
      <w:r w:rsidRPr="004C68F2">
        <w:rPr>
          <w:color w:val="000000" w:themeColor="text1"/>
        </w:rPr>
        <w:t>). Optimizing pipeline designs improves automation tools (</w:t>
      </w:r>
      <w:r w:rsidRPr="004C68F2">
        <w:rPr>
          <w:i/>
          <w:iCs/>
          <w:color w:val="000000" w:themeColor="text1"/>
        </w:rPr>
        <w:t>Why 5</w:t>
      </w:r>
      <w:r w:rsidRPr="004C68F2">
        <w:rPr>
          <w:color w:val="000000" w:themeColor="text1"/>
        </w:rPr>
        <w:t>).</w:t>
      </w:r>
    </w:p>
    <w:p w14:paraId="2973007D" w14:textId="77777777" w:rsidR="00AC2DE5" w:rsidRPr="004C68F2" w:rsidRDefault="00AC2DE5" w:rsidP="004C68F2">
      <w:pPr>
        <w:pStyle w:val="NormalWeb"/>
        <w:numPr>
          <w:ilvl w:val="0"/>
          <w:numId w:val="26"/>
        </w:numPr>
        <w:spacing w:before="0" w:beforeAutospacing="0"/>
        <w:rPr>
          <w:color w:val="000000" w:themeColor="text1"/>
        </w:rPr>
      </w:pPr>
      <w:r w:rsidRPr="004C68F2">
        <w:rPr>
          <w:b/>
          <w:bCs/>
          <w:color w:val="000000" w:themeColor="text1"/>
        </w:rPr>
        <w:t>RQ4:</w:t>
      </w:r>
      <w:r w:rsidRPr="004C68F2">
        <w:rPr>
          <w:color w:val="000000" w:themeColor="text1"/>
        </w:rPr>
        <w:t xml:space="preserve"> How does a multi-stage prompt-chaining pipeline architecture improve the automation level and structural accuracy of executable scripts compared to single-step workflows?</w:t>
      </w:r>
    </w:p>
    <w:p w14:paraId="3BE684EA" w14:textId="77777777" w:rsidR="00AC2DE5" w:rsidRPr="004C68F2" w:rsidRDefault="00AC2DE5" w:rsidP="004C68F2">
      <w:pPr>
        <w:pStyle w:val="Heading3"/>
        <w:rPr>
          <w:rFonts w:ascii="Times New Roman" w:hAnsi="Times New Roman" w:cs="Times New Roman"/>
          <w:b/>
          <w:bCs/>
          <w:i/>
          <w:iCs/>
          <w:color w:val="000000" w:themeColor="text1"/>
        </w:rPr>
      </w:pPr>
      <w:r w:rsidRPr="004C68F2">
        <w:rPr>
          <w:rFonts w:ascii="Times New Roman" w:hAnsi="Times New Roman" w:cs="Times New Roman"/>
          <w:b/>
          <w:bCs/>
          <w:i/>
          <w:iCs/>
          <w:color w:val="000000" w:themeColor="text1"/>
        </w:rPr>
        <w:t>Aspect 4: Test Artifacts (Output)</w:t>
      </w:r>
    </w:p>
    <w:p w14:paraId="1585E61E" w14:textId="77777777" w:rsidR="00AC2DE5" w:rsidRPr="004C68F2" w:rsidRDefault="00AC2DE5" w:rsidP="004C68F2">
      <w:pPr>
        <w:pStyle w:val="NormalWeb"/>
        <w:numPr>
          <w:ilvl w:val="0"/>
          <w:numId w:val="27"/>
        </w:numPr>
        <w:spacing w:before="0" w:beforeAutospacing="0"/>
        <w:rPr>
          <w:color w:val="000000" w:themeColor="text1"/>
        </w:rPr>
      </w:pPr>
      <w:r w:rsidRPr="004C68F2">
        <w:rPr>
          <w:b/>
          <w:bCs/>
          <w:color w:val="000000" w:themeColor="text1"/>
        </w:rPr>
        <w:t>5 Whys Rationale:</w:t>
      </w:r>
      <w:r w:rsidRPr="004C68F2">
        <w:rPr>
          <w:color w:val="000000" w:themeColor="text1"/>
        </w:rPr>
        <w:t xml:space="preserve"> Synthesized scripts often possess perfect syntax but fail runtime validation because they lack dynamic awareness of operational web UI selectors (</w:t>
      </w:r>
      <w:r w:rsidRPr="004C68F2">
        <w:rPr>
          <w:i/>
          <w:iCs/>
          <w:color w:val="000000" w:themeColor="text1"/>
        </w:rPr>
        <w:t>Why 1</w:t>
      </w:r>
      <w:r w:rsidRPr="004C68F2">
        <w:rPr>
          <w:color w:val="000000" w:themeColor="text1"/>
        </w:rPr>
        <w:t>). Coupling Gherkin scenarios with HTML DOM context maps natural language criteria directly to structural identifiers (</w:t>
      </w:r>
      <w:r w:rsidRPr="004C68F2">
        <w:rPr>
          <w:i/>
          <w:iCs/>
          <w:color w:val="000000" w:themeColor="text1"/>
        </w:rPr>
        <w:t>Why 2</w:t>
      </w:r>
      <w:r w:rsidRPr="004C68F2">
        <w:rPr>
          <w:color w:val="000000" w:themeColor="text1"/>
        </w:rPr>
        <w:t>). Context purging is mandatory because raw HTML noise saturates the context window (</w:t>
      </w:r>
      <w:r w:rsidRPr="004C68F2">
        <w:rPr>
          <w:i/>
          <w:iCs/>
          <w:color w:val="000000" w:themeColor="text1"/>
        </w:rPr>
        <w:t>Why 3</w:t>
      </w:r>
      <w:r w:rsidRPr="004C68F2">
        <w:rPr>
          <w:color w:val="000000" w:themeColor="text1"/>
        </w:rPr>
        <w:t>). Acceptance test generation suffers from higher failure rates because dynamic UIs require the model to abstractly infer sequential state changes (</w:t>
      </w:r>
      <w:r w:rsidRPr="004C68F2">
        <w:rPr>
          <w:i/>
          <w:iCs/>
          <w:color w:val="000000" w:themeColor="text1"/>
        </w:rPr>
        <w:t>Why 4</w:t>
      </w:r>
      <w:r w:rsidRPr="004C68F2">
        <w:rPr>
          <w:color w:val="000000" w:themeColor="text1"/>
        </w:rPr>
        <w:t>). Evaluating these limits verifies runnable fidelity (</w:t>
      </w:r>
      <w:r w:rsidRPr="004C68F2">
        <w:rPr>
          <w:i/>
          <w:iCs/>
          <w:color w:val="000000" w:themeColor="text1"/>
        </w:rPr>
        <w:t>Why 5</w:t>
      </w:r>
      <w:r w:rsidRPr="004C68F2">
        <w:rPr>
          <w:color w:val="000000" w:themeColor="text1"/>
        </w:rPr>
        <w:t>).</w:t>
      </w:r>
    </w:p>
    <w:p w14:paraId="4CD9CFF5" w14:textId="77777777" w:rsidR="00AC2DE5" w:rsidRPr="004C68F2" w:rsidRDefault="00AC2DE5" w:rsidP="004C68F2">
      <w:pPr>
        <w:pStyle w:val="NormalWeb"/>
        <w:numPr>
          <w:ilvl w:val="0"/>
          <w:numId w:val="27"/>
        </w:numPr>
        <w:spacing w:before="0" w:beforeAutospacing="0"/>
        <w:rPr>
          <w:color w:val="000000" w:themeColor="text1"/>
        </w:rPr>
      </w:pPr>
      <w:r w:rsidRPr="004C68F2">
        <w:rPr>
          <w:b/>
          <w:bCs/>
          <w:color w:val="000000" w:themeColor="text1"/>
        </w:rPr>
        <w:t>RQ5:</w:t>
      </w:r>
      <w:r w:rsidRPr="004C68F2">
        <w:rPr>
          <w:color w:val="000000" w:themeColor="text1"/>
        </w:rPr>
        <w:t xml:space="preserve"> How is the capacity of generative architectures to translate natural language test artifacts into executable scripts (Cypress) constrained by the structural identifier context (HTML DOM) of the application?</w:t>
      </w:r>
    </w:p>
    <w:p w14:paraId="5B0BD9A5" w14:textId="77777777" w:rsidR="00AC2DE5" w:rsidRPr="004C68F2" w:rsidRDefault="00AC2DE5" w:rsidP="004C68F2">
      <w:pPr>
        <w:pStyle w:val="Heading3"/>
        <w:rPr>
          <w:rFonts w:ascii="Times New Roman" w:hAnsi="Times New Roman" w:cs="Times New Roman"/>
          <w:b/>
          <w:bCs/>
          <w:i/>
          <w:iCs/>
          <w:color w:val="000000" w:themeColor="text1"/>
        </w:rPr>
      </w:pPr>
      <w:r w:rsidRPr="004C68F2">
        <w:rPr>
          <w:rFonts w:ascii="Times New Roman" w:hAnsi="Times New Roman" w:cs="Times New Roman"/>
          <w:b/>
          <w:bCs/>
          <w:i/>
          <w:iCs/>
          <w:color w:val="000000" w:themeColor="text1"/>
        </w:rPr>
        <w:t>Aspect 5: Quality &amp; Effectiveness</w:t>
      </w:r>
    </w:p>
    <w:p w14:paraId="70A98181" w14:textId="77777777" w:rsidR="00AC2DE5" w:rsidRPr="004C68F2" w:rsidRDefault="00AC2DE5" w:rsidP="004C68F2">
      <w:pPr>
        <w:pStyle w:val="NormalWeb"/>
        <w:numPr>
          <w:ilvl w:val="0"/>
          <w:numId w:val="28"/>
        </w:numPr>
        <w:spacing w:before="0" w:beforeAutospacing="0"/>
        <w:rPr>
          <w:color w:val="000000" w:themeColor="text1"/>
        </w:rPr>
      </w:pPr>
      <w:r w:rsidRPr="004C68F2">
        <w:rPr>
          <w:b/>
          <w:bCs/>
          <w:color w:val="000000" w:themeColor="text1"/>
        </w:rPr>
        <w:t>5 Whys Rationale:</w:t>
      </w:r>
      <w:r w:rsidRPr="004C68F2">
        <w:rPr>
          <w:color w:val="000000" w:themeColor="text1"/>
        </w:rPr>
        <w:t xml:space="preserve"> Coverage metrics and logical test correctness exhibit an inverse trend because models easily generate high-volume repetitive scenarios that inflate coverage while degrading step logic (</w:t>
      </w:r>
      <w:r w:rsidRPr="004C68F2">
        <w:rPr>
          <w:i/>
          <w:iCs/>
          <w:color w:val="000000" w:themeColor="text1"/>
        </w:rPr>
        <w:t>Why 1</w:t>
      </w:r>
      <w:r w:rsidRPr="004C68F2">
        <w:rPr>
          <w:color w:val="000000" w:themeColor="text1"/>
        </w:rPr>
        <w:t>). Models display lower efficacy than manual testing for mathematical boundaries because they operate as text predictors rather than discrete logical processors (</w:t>
      </w:r>
      <w:r w:rsidRPr="004C68F2">
        <w:rPr>
          <w:i/>
          <w:iCs/>
          <w:color w:val="000000" w:themeColor="text1"/>
        </w:rPr>
        <w:t>Why 2</w:t>
      </w:r>
      <w:r w:rsidRPr="004C68F2">
        <w:rPr>
          <w:color w:val="000000" w:themeColor="text1"/>
        </w:rPr>
        <w:t>). Human-AI synergy achieves superior bug-targeting because human engineers share uniform cognitive biases while AI offers complementary perspectives (</w:t>
      </w:r>
      <w:r w:rsidRPr="004C68F2">
        <w:rPr>
          <w:i/>
          <w:iCs/>
          <w:color w:val="000000" w:themeColor="text1"/>
        </w:rPr>
        <w:t>Why 3</w:t>
      </w:r>
      <w:r w:rsidRPr="004C68F2">
        <w:rPr>
          <w:color w:val="000000" w:themeColor="text1"/>
        </w:rPr>
        <w:t>). Redundancy filtering suffers from high false-positives because the model misinterprets identical interface steps across different system roles, missing isolated permission paths (</w:t>
      </w:r>
      <w:r w:rsidRPr="004C68F2">
        <w:rPr>
          <w:i/>
          <w:iCs/>
          <w:color w:val="000000" w:themeColor="text1"/>
        </w:rPr>
        <w:t>Why 4</w:t>
      </w:r>
      <w:r w:rsidRPr="004C68F2">
        <w:rPr>
          <w:color w:val="000000" w:themeColor="text1"/>
        </w:rPr>
        <w:t>). Mapping this establishes standardized human-machine benchmarks (</w:t>
      </w:r>
      <w:r w:rsidRPr="004C68F2">
        <w:rPr>
          <w:i/>
          <w:iCs/>
          <w:color w:val="000000" w:themeColor="text1"/>
        </w:rPr>
        <w:t>Why 5</w:t>
      </w:r>
      <w:r w:rsidRPr="004C68F2">
        <w:rPr>
          <w:color w:val="000000" w:themeColor="text1"/>
        </w:rPr>
        <w:t>).</w:t>
      </w:r>
    </w:p>
    <w:p w14:paraId="31DA27A7" w14:textId="77777777" w:rsidR="00AC2DE5" w:rsidRPr="004C68F2" w:rsidRDefault="00AC2DE5" w:rsidP="004C68F2">
      <w:pPr>
        <w:pStyle w:val="NormalWeb"/>
        <w:numPr>
          <w:ilvl w:val="0"/>
          <w:numId w:val="28"/>
        </w:numPr>
        <w:spacing w:before="0" w:beforeAutospacing="0"/>
        <w:rPr>
          <w:color w:val="000000" w:themeColor="text1"/>
        </w:rPr>
      </w:pPr>
      <w:r w:rsidRPr="004C68F2">
        <w:rPr>
          <w:b/>
          <w:bCs/>
          <w:color w:val="000000" w:themeColor="text1"/>
        </w:rPr>
        <w:t>RQ6:</w:t>
      </w:r>
      <w:r w:rsidRPr="004C68F2">
        <w:rPr>
          <w:color w:val="000000" w:themeColor="text1"/>
        </w:rPr>
        <w:t xml:space="preserve"> What specific capability gaps do GenAI-generated black-box test suites exhibit in terms of logical partition coverage and analytical fault-targeting intelligence compared to manual testing?</w:t>
      </w:r>
    </w:p>
    <w:p w14:paraId="192FF9D4" w14:textId="77777777" w:rsidR="00AC2DE5" w:rsidRPr="004C68F2" w:rsidRDefault="00AC2DE5" w:rsidP="004C68F2">
      <w:pPr>
        <w:pStyle w:val="NormalWeb"/>
        <w:numPr>
          <w:ilvl w:val="0"/>
          <w:numId w:val="28"/>
        </w:numPr>
        <w:spacing w:before="0" w:beforeAutospacing="0"/>
        <w:rPr>
          <w:color w:val="000000" w:themeColor="text1"/>
        </w:rPr>
      </w:pPr>
      <w:r w:rsidRPr="004C68F2">
        <w:rPr>
          <w:b/>
          <w:bCs/>
          <w:color w:val="000000" w:themeColor="text1"/>
        </w:rPr>
        <w:t>RQ7:</w:t>
      </w:r>
      <w:r w:rsidRPr="004C68F2">
        <w:rPr>
          <w:color w:val="000000" w:themeColor="text1"/>
        </w:rPr>
        <w:t xml:space="preserve"> What logical contextual challenges lead to elevated false-positive rates when generative AI automatically filters redundant test cases across separate system actors?</w:t>
      </w:r>
    </w:p>
    <w:p w14:paraId="608FEA6B" w14:textId="77777777" w:rsidR="00AC2DE5" w:rsidRPr="004C68F2" w:rsidRDefault="00AC2DE5" w:rsidP="004C68F2">
      <w:pPr>
        <w:pStyle w:val="Heading3"/>
        <w:rPr>
          <w:rFonts w:ascii="Times New Roman" w:hAnsi="Times New Roman" w:cs="Times New Roman"/>
          <w:b/>
          <w:bCs/>
          <w:i/>
          <w:iCs/>
          <w:color w:val="000000" w:themeColor="text1"/>
        </w:rPr>
      </w:pPr>
      <w:r w:rsidRPr="004C68F2">
        <w:rPr>
          <w:rFonts w:ascii="Times New Roman" w:hAnsi="Times New Roman" w:cs="Times New Roman"/>
          <w:b/>
          <w:bCs/>
          <w:i/>
          <w:iCs/>
          <w:color w:val="000000" w:themeColor="text1"/>
        </w:rPr>
        <w:t>Aspect 6: Challenges &amp; Limitations</w:t>
      </w:r>
    </w:p>
    <w:p w14:paraId="0C20F1C0" w14:textId="77777777" w:rsidR="00AC2DE5" w:rsidRPr="004C68F2" w:rsidRDefault="00AC2DE5" w:rsidP="004C68F2">
      <w:pPr>
        <w:pStyle w:val="NormalWeb"/>
        <w:numPr>
          <w:ilvl w:val="0"/>
          <w:numId w:val="29"/>
        </w:numPr>
        <w:spacing w:before="0" w:beforeAutospacing="0"/>
        <w:rPr>
          <w:color w:val="000000" w:themeColor="text1"/>
        </w:rPr>
      </w:pPr>
      <w:r w:rsidRPr="004C68F2">
        <w:rPr>
          <w:b/>
          <w:bCs/>
          <w:color w:val="000000" w:themeColor="text1"/>
        </w:rPr>
        <w:t>5 Whys Rationale:</w:t>
      </w:r>
      <w:r w:rsidRPr="004C68F2">
        <w:rPr>
          <w:color w:val="000000" w:themeColor="text1"/>
        </w:rPr>
        <w:t xml:space="preserve"> Scaling automated solutions is blocked because monolithic specification density rapidly exceeds optimal context window thresholds (</w:t>
      </w:r>
      <w:r w:rsidRPr="004C68F2">
        <w:rPr>
          <w:i/>
          <w:iCs/>
          <w:color w:val="000000" w:themeColor="text1"/>
        </w:rPr>
        <w:t>Why 1</w:t>
      </w:r>
      <w:r w:rsidRPr="004C68F2">
        <w:rPr>
          <w:color w:val="000000" w:themeColor="text1"/>
        </w:rPr>
        <w:t>). Massive scale introduces hidden cross-functional dependencies that cause the model to lose logical consistency (</w:t>
      </w:r>
      <w:r w:rsidRPr="004C68F2">
        <w:rPr>
          <w:i/>
          <w:iCs/>
          <w:color w:val="000000" w:themeColor="text1"/>
        </w:rPr>
        <w:t>Why 2</w:t>
      </w:r>
      <w:r w:rsidRPr="004C68F2">
        <w:rPr>
          <w:color w:val="000000" w:themeColor="text1"/>
        </w:rPr>
        <w:t>). Automated text metrics are ineffective because vocabulary-matching (BLEU/ROUGE) only measures surface-level lexical similarity, failing to validate execution logic (</w:t>
      </w:r>
      <w:r w:rsidRPr="004C68F2">
        <w:rPr>
          <w:i/>
          <w:iCs/>
          <w:color w:val="000000" w:themeColor="text1"/>
        </w:rPr>
        <w:t>Why 3</w:t>
      </w:r>
      <w:r w:rsidRPr="004C68F2">
        <w:rPr>
          <w:color w:val="000000" w:themeColor="text1"/>
        </w:rPr>
        <w:t>). Domain knowledge gaps compound across sequential stages, collapsing test suite logic (</w:t>
      </w:r>
      <w:r w:rsidRPr="004C68F2">
        <w:rPr>
          <w:i/>
          <w:iCs/>
          <w:color w:val="000000" w:themeColor="text1"/>
        </w:rPr>
        <w:t>Why 4</w:t>
      </w:r>
      <w:r w:rsidRPr="004C68F2">
        <w:rPr>
          <w:color w:val="000000" w:themeColor="text1"/>
        </w:rPr>
        <w:t>). Defining these limits maps industrial performance boundaries (</w:t>
      </w:r>
      <w:r w:rsidRPr="004C68F2">
        <w:rPr>
          <w:i/>
          <w:iCs/>
          <w:color w:val="000000" w:themeColor="text1"/>
        </w:rPr>
        <w:t>Why 5</w:t>
      </w:r>
      <w:r w:rsidRPr="004C68F2">
        <w:rPr>
          <w:color w:val="000000" w:themeColor="text1"/>
        </w:rPr>
        <w:t>).</w:t>
      </w:r>
    </w:p>
    <w:p w14:paraId="66E71549" w14:textId="77777777" w:rsidR="00AC2DE5" w:rsidRPr="004C68F2" w:rsidRDefault="00AC2DE5" w:rsidP="004C68F2">
      <w:pPr>
        <w:pStyle w:val="NormalWeb"/>
        <w:numPr>
          <w:ilvl w:val="0"/>
          <w:numId w:val="29"/>
        </w:numPr>
        <w:spacing w:before="0" w:beforeAutospacing="0"/>
        <w:rPr>
          <w:color w:val="000000" w:themeColor="text1"/>
        </w:rPr>
      </w:pPr>
      <w:r w:rsidRPr="004C68F2">
        <w:rPr>
          <w:b/>
          <w:bCs/>
          <w:color w:val="000000" w:themeColor="text1"/>
        </w:rPr>
        <w:t>RQ8:</w:t>
      </w:r>
      <w:r w:rsidRPr="004C68F2">
        <w:rPr>
          <w:color w:val="000000" w:themeColor="text1"/>
        </w:rPr>
        <w:t xml:space="preserve"> How can the context-saturation phenomenon ("Lost in the Middle") in LLMs be mitigated when designing system test scenarios for monolithic, highly complex specification documentation?</w:t>
      </w:r>
    </w:p>
    <w:p w14:paraId="4A2876BF" w14:textId="77777777" w:rsidR="00AC2DE5" w:rsidRPr="004C68F2" w:rsidRDefault="00AC2DE5" w:rsidP="004C68F2">
      <w:pPr>
        <w:pStyle w:val="NormalWeb"/>
        <w:numPr>
          <w:ilvl w:val="0"/>
          <w:numId w:val="29"/>
        </w:numPr>
        <w:spacing w:before="0" w:beforeAutospacing="0"/>
        <w:rPr>
          <w:color w:val="000000" w:themeColor="text1"/>
        </w:rPr>
      </w:pPr>
      <w:r w:rsidRPr="004C68F2">
        <w:rPr>
          <w:b/>
          <w:bCs/>
          <w:color w:val="000000" w:themeColor="text1"/>
        </w:rPr>
        <w:t>RQ9:</w:t>
      </w:r>
      <w:r w:rsidRPr="004C68F2">
        <w:rPr>
          <w:color w:val="000000" w:themeColor="text1"/>
        </w:rPr>
        <w:t xml:space="preserve"> What systemic barriers does the absence of execution-aware evaluation standards pose to validating synthesized test suites when contrasted with linguistic similarity metrics?</w:t>
      </w:r>
    </w:p>
    <w:p w14:paraId="0D606671" w14:textId="77777777" w:rsidR="00AC2DE5" w:rsidRPr="004C68F2" w:rsidRDefault="00AC2DE5" w:rsidP="004C68F2">
      <w:pPr>
        <w:pStyle w:val="Heading3"/>
        <w:rPr>
          <w:rFonts w:ascii="Times New Roman" w:hAnsi="Times New Roman" w:cs="Times New Roman"/>
          <w:b/>
          <w:bCs/>
          <w:i/>
          <w:iCs/>
          <w:color w:val="000000" w:themeColor="text1"/>
        </w:rPr>
      </w:pPr>
      <w:r w:rsidRPr="004C68F2">
        <w:rPr>
          <w:rFonts w:ascii="Times New Roman" w:hAnsi="Times New Roman" w:cs="Times New Roman"/>
          <w:b/>
          <w:bCs/>
          <w:i/>
          <w:iCs/>
          <w:color w:val="000000" w:themeColor="text1"/>
        </w:rPr>
        <w:lastRenderedPageBreak/>
        <w:t>Aspect 7: Practical Adoption</w:t>
      </w:r>
    </w:p>
    <w:p w14:paraId="4646A37D" w14:textId="77777777" w:rsidR="00AC2DE5" w:rsidRPr="004C68F2" w:rsidRDefault="00AC2DE5" w:rsidP="004C68F2">
      <w:pPr>
        <w:pStyle w:val="NormalWeb"/>
        <w:numPr>
          <w:ilvl w:val="0"/>
          <w:numId w:val="30"/>
        </w:numPr>
        <w:spacing w:before="0" w:beforeAutospacing="0"/>
        <w:rPr>
          <w:color w:val="000000" w:themeColor="text1"/>
        </w:rPr>
      </w:pPr>
      <w:r w:rsidRPr="004C68F2">
        <w:rPr>
          <w:b/>
          <w:bCs/>
          <w:color w:val="000000" w:themeColor="text1"/>
        </w:rPr>
        <w:t>5 Whys Rationale:</w:t>
      </w:r>
      <w:r w:rsidRPr="004C68F2">
        <w:rPr>
          <w:color w:val="000000" w:themeColor="text1"/>
        </w:rPr>
        <w:t xml:space="preserve"> Organizations hesitate to adopt automated tools due to operational friction within legacy QA workflows (</w:t>
      </w:r>
      <w:r w:rsidRPr="004C68F2">
        <w:rPr>
          <w:i/>
          <w:iCs/>
          <w:color w:val="000000" w:themeColor="text1"/>
        </w:rPr>
        <w:t>Why 1</w:t>
      </w:r>
      <w:r w:rsidRPr="004C68F2">
        <w:rPr>
          <w:color w:val="000000" w:themeColor="text1"/>
        </w:rPr>
        <w:t>). Industrial environments demand strict, non-negotiable output schemas to synchronize with JIRA and CI/CD pipelines (</w:t>
      </w:r>
      <w:r w:rsidRPr="004C68F2">
        <w:rPr>
          <w:i/>
          <w:iCs/>
          <w:color w:val="000000" w:themeColor="text1"/>
        </w:rPr>
        <w:t>Why 2</w:t>
      </w:r>
      <w:r w:rsidRPr="004C68F2">
        <w:rPr>
          <w:color w:val="000000" w:themeColor="text1"/>
        </w:rPr>
        <w:t>). Privacy concerns are prominent because enterprises face data liabilities exposing proprietary specifications to cloud APIs (</w:t>
      </w:r>
      <w:r w:rsidRPr="004C68F2">
        <w:rPr>
          <w:i/>
          <w:iCs/>
          <w:color w:val="000000" w:themeColor="text1"/>
        </w:rPr>
        <w:t>Why 3</w:t>
      </w:r>
      <w:r w:rsidRPr="004C68F2">
        <w:rPr>
          <w:color w:val="000000" w:themeColor="text1"/>
        </w:rPr>
        <w:t>). Human-in-the-loop oversight dictates success because junior testers lack the domain experience to catch subtle semantic anomalies hidden in AI scripts, making senior validation mandatory for positive ROI (</w:t>
      </w:r>
      <w:r w:rsidRPr="004C68F2">
        <w:rPr>
          <w:i/>
          <w:iCs/>
          <w:color w:val="000000" w:themeColor="text1"/>
        </w:rPr>
        <w:t>Why 4</w:t>
      </w:r>
      <w:r w:rsidRPr="004C68F2">
        <w:rPr>
          <w:color w:val="000000" w:themeColor="text1"/>
        </w:rPr>
        <w:t>). Formulating this framework ensures safe corporate transition (</w:t>
      </w:r>
      <w:r w:rsidRPr="004C68F2">
        <w:rPr>
          <w:i/>
          <w:iCs/>
          <w:color w:val="000000" w:themeColor="text1"/>
        </w:rPr>
        <w:t>Why 5</w:t>
      </w:r>
      <w:r w:rsidRPr="004C68F2">
        <w:rPr>
          <w:color w:val="000000" w:themeColor="text1"/>
        </w:rPr>
        <w:t>).</w:t>
      </w:r>
    </w:p>
    <w:p w14:paraId="1EFAD338" w14:textId="77777777" w:rsidR="00AC2DE5" w:rsidRPr="004C68F2" w:rsidRDefault="00AC2DE5" w:rsidP="004C68F2">
      <w:pPr>
        <w:pStyle w:val="NormalWeb"/>
        <w:numPr>
          <w:ilvl w:val="0"/>
          <w:numId w:val="30"/>
        </w:numPr>
        <w:spacing w:before="0" w:beforeAutospacing="0"/>
        <w:rPr>
          <w:color w:val="000000" w:themeColor="text1"/>
        </w:rPr>
      </w:pPr>
      <w:r w:rsidRPr="004C68F2">
        <w:rPr>
          <w:b/>
          <w:bCs/>
          <w:color w:val="000000" w:themeColor="text1"/>
        </w:rPr>
        <w:t>RQ10:</w:t>
      </w:r>
      <w:r w:rsidRPr="004C68F2">
        <w:rPr>
          <w:color w:val="000000" w:themeColor="text1"/>
        </w:rPr>
        <w:t xml:space="preserve"> How do corporate data privacy parameters and the expertise level of human-in-the-loop oversight affect the operational adoption success rate and economic ROI when integrating automated test generators into CI/CD workflows?</w:t>
      </w:r>
    </w:p>
    <w:p w14:paraId="79AE50DB" w14:textId="77777777" w:rsidR="004C68F2" w:rsidRPr="004C68F2" w:rsidRDefault="004C68F2" w:rsidP="004C68F2">
      <w:pPr>
        <w:pStyle w:val="Heading3"/>
        <w:spacing w:before="0"/>
        <w:rPr>
          <w:rFonts w:ascii="Times New Roman" w:hAnsi="Times New Roman" w:cs="Times New Roman"/>
          <w:b/>
          <w:bCs/>
          <w:color w:val="000000" w:themeColor="text1"/>
        </w:rPr>
      </w:pPr>
      <w:r w:rsidRPr="004C68F2">
        <w:rPr>
          <w:rFonts w:ascii="Times New Roman" w:hAnsi="Times New Roman" w:cs="Times New Roman"/>
          <w:b/>
          <w:bCs/>
          <w:color w:val="000000" w:themeColor="text1"/>
        </w:rPr>
        <w:t>2.2. Selection and Synthesis of the Finalized Research Question</w:t>
      </w:r>
    </w:p>
    <w:p w14:paraId="2F60D087" w14:textId="77777777" w:rsidR="004C68F2" w:rsidRPr="004C68F2" w:rsidRDefault="004C68F2" w:rsidP="004C68F2">
      <w:pPr>
        <w:pStyle w:val="NormalWeb"/>
        <w:spacing w:before="0" w:beforeAutospacing="0"/>
        <w:rPr>
          <w:color w:val="000000" w:themeColor="text1"/>
        </w:rPr>
      </w:pPr>
      <w:r w:rsidRPr="004C68F2">
        <w:rPr>
          <w:color w:val="000000" w:themeColor="text1"/>
        </w:rPr>
        <w:t>The ten candidate RQs established a comprehensive diagnostic map of the domain's technical and operational boundaries. However, rather than executing ten fragmented investigations, the research group conducted a systematic evaluation to synthesize these dimensions.</w:t>
      </w:r>
    </w:p>
    <w:p w14:paraId="302CA555" w14:textId="77777777" w:rsidR="004C68F2" w:rsidRPr="004C68F2" w:rsidRDefault="004C68F2" w:rsidP="004C68F2">
      <w:pPr>
        <w:pStyle w:val="NormalWeb"/>
        <w:spacing w:before="0" w:beforeAutospacing="0"/>
        <w:rPr>
          <w:color w:val="000000" w:themeColor="text1"/>
        </w:rPr>
      </w:pPr>
      <w:r w:rsidRPr="004C68F2">
        <w:rPr>
          <w:color w:val="000000" w:themeColor="text1"/>
        </w:rPr>
        <w:t xml:space="preserve">We discovered that all ten foundational questions logically converge into a singular, high-level empirical comparison between machine capability and human expertise. Therefore, the group selected </w:t>
      </w:r>
      <w:r w:rsidRPr="004C68F2">
        <w:rPr>
          <w:b/>
          <w:bCs/>
          <w:color w:val="000000" w:themeColor="text1"/>
        </w:rPr>
        <w:t>one finalized, overarching Research Question</w:t>
      </w:r>
      <w:r w:rsidRPr="004C68F2">
        <w:rPr>
          <w:color w:val="000000" w:themeColor="text1"/>
        </w:rPr>
        <w:t xml:space="preserve"> to drive the entire study:</w:t>
      </w:r>
    </w:p>
    <w:p w14:paraId="3BCF82FF" w14:textId="77777777" w:rsidR="004C68F2" w:rsidRPr="004C68F2" w:rsidRDefault="004C68F2" w:rsidP="004C68F2">
      <w:pPr>
        <w:pStyle w:val="NormalWeb"/>
        <w:spacing w:before="0" w:beforeAutospacing="0" w:after="0" w:afterAutospacing="0"/>
        <w:rPr>
          <w:color w:val="000000" w:themeColor="text1"/>
        </w:rPr>
      </w:pPr>
      <w:r w:rsidRPr="004C68F2">
        <w:rPr>
          <w:b/>
          <w:bCs/>
          <w:color w:val="000000" w:themeColor="text1"/>
        </w:rPr>
        <w:t>Finalized Research Question:</w:t>
      </w:r>
    </w:p>
    <w:p w14:paraId="22E157AA" w14:textId="77777777" w:rsidR="004C68F2" w:rsidRPr="004C68F2" w:rsidRDefault="004C68F2" w:rsidP="004C68F2">
      <w:pPr>
        <w:pStyle w:val="NormalWeb"/>
        <w:spacing w:before="0" w:beforeAutospacing="0"/>
        <w:ind w:left="720"/>
        <w:rPr>
          <w:color w:val="000000" w:themeColor="text1"/>
        </w:rPr>
      </w:pPr>
      <w:r w:rsidRPr="004C68F2">
        <w:rPr>
          <w:i/>
          <w:iCs/>
          <w:color w:val="000000" w:themeColor="text1"/>
        </w:rPr>
        <w:t>"To what extent do GenAI-generated black-box test suites differ from human-authored test suites in terms of logical coverage quality and real-world defect detection effectiveness?"</w:t>
      </w:r>
    </w:p>
    <w:p w14:paraId="39ECE53B" w14:textId="77777777" w:rsidR="004C68F2" w:rsidRPr="004C68F2" w:rsidRDefault="004C68F2" w:rsidP="004C68F2">
      <w:pPr>
        <w:pStyle w:val="Heading3"/>
        <w:spacing w:before="0"/>
        <w:rPr>
          <w:rFonts w:ascii="Times New Roman" w:hAnsi="Times New Roman" w:cs="Times New Roman"/>
          <w:b/>
          <w:bCs/>
          <w:color w:val="000000" w:themeColor="text1"/>
        </w:rPr>
      </w:pPr>
      <w:r w:rsidRPr="004C68F2">
        <w:rPr>
          <w:rFonts w:ascii="Times New Roman" w:hAnsi="Times New Roman" w:cs="Times New Roman"/>
          <w:b/>
          <w:bCs/>
          <w:color w:val="000000" w:themeColor="text1"/>
        </w:rPr>
        <w:t>2.3. Validation Criteria of the Finalized Research Question</w:t>
      </w:r>
    </w:p>
    <w:p w14:paraId="5022E56B" w14:textId="77777777" w:rsidR="004C68F2" w:rsidRPr="004C68F2" w:rsidRDefault="004C68F2" w:rsidP="004C68F2">
      <w:pPr>
        <w:pStyle w:val="NormalWeb"/>
        <w:spacing w:before="0" w:beforeAutospacing="0"/>
        <w:rPr>
          <w:color w:val="000000" w:themeColor="text1"/>
        </w:rPr>
      </w:pPr>
      <w:r w:rsidRPr="004C68F2">
        <w:rPr>
          <w:color w:val="000000" w:themeColor="text1"/>
        </w:rPr>
        <w:t>The initial 10-candidate matrix served as the direct mechanism to ensure that this Finalized RQ strictly satisfies the four foundational criteria of academic research quality:</w:t>
      </w:r>
    </w:p>
    <w:p w14:paraId="65C823AB" w14:textId="77777777" w:rsidR="004C68F2" w:rsidRPr="004C68F2" w:rsidRDefault="004C68F2" w:rsidP="004C68F2">
      <w:pPr>
        <w:pStyle w:val="NormalWeb"/>
        <w:numPr>
          <w:ilvl w:val="0"/>
          <w:numId w:val="31"/>
        </w:numPr>
        <w:spacing w:before="0" w:beforeAutospacing="0"/>
        <w:rPr>
          <w:color w:val="000000" w:themeColor="text1"/>
        </w:rPr>
      </w:pPr>
      <w:r w:rsidRPr="004C68F2">
        <w:rPr>
          <w:b/>
          <w:bCs/>
          <w:color w:val="000000" w:themeColor="text1"/>
        </w:rPr>
        <w:t>Specific:</w:t>
      </w:r>
      <w:r w:rsidRPr="004C68F2">
        <w:rPr>
          <w:color w:val="000000" w:themeColor="text1"/>
        </w:rPr>
        <w:t xml:space="preserve"> The candidate matrix prevented the final question from becoming a vague inquiry into "AI quality." By anchoring the scope through </w:t>
      </w:r>
      <w:r w:rsidRPr="004C68F2">
        <w:rPr>
          <w:b/>
          <w:bCs/>
          <w:color w:val="000000" w:themeColor="text1"/>
        </w:rPr>
        <w:t>Candidate RQ1, RQ2, and RQ5</w:t>
      </w:r>
      <w:r w:rsidRPr="004C68F2">
        <w:rPr>
          <w:color w:val="000000" w:themeColor="text1"/>
        </w:rPr>
        <w:t xml:space="preserve">, the Finalized RQ explicitly isolates the input parameters (SRS vs. User Stories) and limits the output parameters to precise dependent variables: </w:t>
      </w:r>
      <w:r w:rsidRPr="004C68F2">
        <w:rPr>
          <w:b/>
          <w:bCs/>
          <w:color w:val="000000" w:themeColor="text1"/>
        </w:rPr>
        <w:t>"logical coverage quality"</w:t>
      </w:r>
      <w:r w:rsidRPr="004C68F2">
        <w:rPr>
          <w:color w:val="000000" w:themeColor="text1"/>
        </w:rPr>
        <w:t xml:space="preserve"> and </w:t>
      </w:r>
      <w:r w:rsidRPr="004C68F2">
        <w:rPr>
          <w:b/>
          <w:bCs/>
          <w:color w:val="000000" w:themeColor="text1"/>
        </w:rPr>
        <w:t>"defect detection effectiveness"</w:t>
      </w:r>
      <w:r w:rsidRPr="004C68F2">
        <w:rPr>
          <w:color w:val="000000" w:themeColor="text1"/>
        </w:rPr>
        <w:t xml:space="preserve"> within written black-box text.</w:t>
      </w:r>
    </w:p>
    <w:p w14:paraId="4A0D433E" w14:textId="77777777" w:rsidR="004C68F2" w:rsidRPr="004C68F2" w:rsidRDefault="004C68F2" w:rsidP="004C68F2">
      <w:pPr>
        <w:pStyle w:val="NormalWeb"/>
        <w:numPr>
          <w:ilvl w:val="0"/>
          <w:numId w:val="31"/>
        </w:numPr>
        <w:spacing w:before="0" w:beforeAutospacing="0"/>
        <w:rPr>
          <w:color w:val="000000" w:themeColor="text1"/>
        </w:rPr>
      </w:pPr>
      <w:r w:rsidRPr="004C68F2">
        <w:rPr>
          <w:b/>
          <w:bCs/>
          <w:color w:val="000000" w:themeColor="text1"/>
        </w:rPr>
        <w:t>Researchable:</w:t>
      </w:r>
      <w:r w:rsidRPr="004C68F2">
        <w:rPr>
          <w:color w:val="000000" w:themeColor="text1"/>
        </w:rPr>
        <w:t xml:space="preserve"> The technical focus of </w:t>
      </w:r>
      <w:r w:rsidRPr="004C68F2">
        <w:rPr>
          <w:b/>
          <w:bCs/>
          <w:color w:val="000000" w:themeColor="text1"/>
        </w:rPr>
        <w:t>Candidate RQ3, RQ4, and RQ6</w:t>
      </w:r>
      <w:r w:rsidRPr="004C68F2">
        <w:rPr>
          <w:color w:val="000000" w:themeColor="text1"/>
        </w:rPr>
        <w:t xml:space="preserve"> proved that this question can be answered through a controlled empirical experiment. The research group can directly measure and quantify the dynamic performance delta between human and GenAI test text by executing identical specification benchmarks and collecting concrete data.</w:t>
      </w:r>
    </w:p>
    <w:p w14:paraId="79D97F7B" w14:textId="77777777" w:rsidR="004C68F2" w:rsidRPr="004C68F2" w:rsidRDefault="004C68F2" w:rsidP="004C68F2">
      <w:pPr>
        <w:pStyle w:val="NormalWeb"/>
        <w:numPr>
          <w:ilvl w:val="0"/>
          <w:numId w:val="31"/>
        </w:numPr>
        <w:spacing w:before="0" w:beforeAutospacing="0"/>
        <w:rPr>
          <w:color w:val="000000" w:themeColor="text1"/>
        </w:rPr>
      </w:pPr>
      <w:r w:rsidRPr="004C68F2">
        <w:rPr>
          <w:b/>
          <w:bCs/>
          <w:color w:val="000000" w:themeColor="text1"/>
        </w:rPr>
        <w:t>Meaningful:</w:t>
      </w:r>
      <w:r w:rsidRPr="004C68F2">
        <w:rPr>
          <w:color w:val="000000" w:themeColor="text1"/>
        </w:rPr>
        <w:t xml:space="preserve"> </w:t>
      </w:r>
      <w:r w:rsidRPr="004C68F2">
        <w:rPr>
          <w:b/>
          <w:bCs/>
          <w:color w:val="000000" w:themeColor="text1"/>
        </w:rPr>
        <w:t>Candidate RQ7 and RQ8</w:t>
      </w:r>
      <w:r w:rsidRPr="004C68F2">
        <w:rPr>
          <w:color w:val="000000" w:themeColor="text1"/>
        </w:rPr>
        <w:t xml:space="preserve"> exposed severe real-world gaps in current software engineering literature regarding AI's logical consistency and edge-case reasoning. Answering the Finalized RQ delivers critical industry value, as it provides the foundational benchmarks required to design safe, cost-effective </w:t>
      </w:r>
      <w:r w:rsidRPr="004C68F2">
        <w:rPr>
          <w:b/>
          <w:bCs/>
          <w:color w:val="000000" w:themeColor="text1"/>
        </w:rPr>
        <w:t>human-in-the-loop verification gates</w:t>
      </w:r>
      <w:r w:rsidRPr="004C68F2">
        <w:rPr>
          <w:color w:val="000000" w:themeColor="text1"/>
        </w:rPr>
        <w:t xml:space="preserve"> before deploying AI-generated assets into production environments.</w:t>
      </w:r>
    </w:p>
    <w:p w14:paraId="27FC8959" w14:textId="6D46F0F2" w:rsidR="004C68F2" w:rsidRPr="004C68F2" w:rsidRDefault="004C68F2" w:rsidP="004C68F2">
      <w:pPr>
        <w:pStyle w:val="NormalWeb"/>
        <w:numPr>
          <w:ilvl w:val="0"/>
          <w:numId w:val="31"/>
        </w:numPr>
        <w:spacing w:before="0" w:beforeAutospacing="0"/>
        <w:rPr>
          <w:color w:val="000000" w:themeColor="text1"/>
        </w:rPr>
      </w:pPr>
      <w:r w:rsidRPr="004C68F2">
        <w:rPr>
          <w:b/>
          <w:bCs/>
          <w:color w:val="000000" w:themeColor="text1"/>
        </w:rPr>
        <w:t>Open-ended:</w:t>
      </w:r>
      <w:r w:rsidRPr="004C68F2">
        <w:rPr>
          <w:color w:val="000000" w:themeColor="text1"/>
        </w:rPr>
        <w:t xml:space="preserve"> Driven by the core anomalies raised in </w:t>
      </w:r>
      <w:r w:rsidRPr="004C68F2">
        <w:rPr>
          <w:b/>
          <w:bCs/>
          <w:color w:val="000000" w:themeColor="text1"/>
        </w:rPr>
        <w:t>Candidate RQ9 and RQ10</w:t>
      </w:r>
      <w:r w:rsidRPr="004C68F2">
        <w:rPr>
          <w:color w:val="000000" w:themeColor="text1"/>
        </w:rPr>
        <w:t xml:space="preserve">, the final question begins with </w:t>
      </w:r>
      <w:r w:rsidRPr="004C68F2">
        <w:rPr>
          <w:b/>
          <w:bCs/>
          <w:color w:val="000000" w:themeColor="text1"/>
        </w:rPr>
        <w:t>"To what extent..."</w:t>
      </w:r>
      <w:r w:rsidRPr="004C68F2">
        <w:rPr>
          <w:color w:val="000000" w:themeColor="text1"/>
        </w:rPr>
        <w:t xml:space="preserve">. This phrasing explicitly rejects binary "yes/no" answers, forcing the study to conduct an open-ended, multi-dimensional </w:t>
      </w:r>
      <w:r w:rsidRPr="004C68F2">
        <w:rPr>
          <w:b/>
          <w:bCs/>
          <w:color w:val="000000" w:themeColor="text1"/>
        </w:rPr>
        <w:t>Comparative Content Analysis</w:t>
      </w:r>
      <w:r w:rsidRPr="004C68F2">
        <w:rPr>
          <w:color w:val="000000" w:themeColor="text1"/>
        </w:rPr>
        <w:t xml:space="preserve"> to map the complex qualitative trade-offs and behavioral boundaries where generative models diverge from human cognition.</w:t>
      </w:r>
    </w:p>
    <w:p w14:paraId="23437D1C" w14:textId="77777777" w:rsidR="004C68F2" w:rsidRPr="004C68F2" w:rsidRDefault="004C68F2" w:rsidP="004C68F2">
      <w:pPr>
        <w:pStyle w:val="Heading3"/>
        <w:spacing w:before="0"/>
        <w:rPr>
          <w:rFonts w:ascii="Times New Roman" w:hAnsi="Times New Roman" w:cs="Times New Roman"/>
          <w:b/>
          <w:bCs/>
          <w:color w:val="000000" w:themeColor="text1"/>
          <w:sz w:val="28"/>
          <w:szCs w:val="28"/>
        </w:rPr>
      </w:pPr>
      <w:r w:rsidRPr="004C68F2">
        <w:rPr>
          <w:rFonts w:ascii="Times New Roman" w:hAnsi="Times New Roman" w:cs="Times New Roman"/>
          <w:b/>
          <w:bCs/>
          <w:color w:val="000000" w:themeColor="text1"/>
          <w:sz w:val="28"/>
          <w:szCs w:val="28"/>
        </w:rPr>
        <w:t>3. RELATED LITERATURE WITH KEYWORD-MAPPING ANALYSIS</w:t>
      </w:r>
    </w:p>
    <w:p w14:paraId="58F2F24D" w14:textId="77777777" w:rsidR="004C68F2" w:rsidRPr="004C68F2" w:rsidRDefault="004C68F2" w:rsidP="004C68F2">
      <w:pPr>
        <w:spacing w:after="0" w:line="240" w:lineRule="auto"/>
        <w:rPr>
          <w:rFonts w:ascii="Times New Roman" w:eastAsia="Times New Roman" w:hAnsi="Times New Roman" w:cs="Times New Roman"/>
          <w:color w:val="000000" w:themeColor="text1"/>
          <w:sz w:val="24"/>
          <w:szCs w:val="24"/>
        </w:rPr>
      </w:pPr>
      <w:r w:rsidRPr="004C68F2">
        <w:rPr>
          <w:rFonts w:ascii="Times New Roman" w:eastAsia="Times New Roman" w:hAnsi="Times New Roman" w:cs="Times New Roman"/>
          <w:color w:val="000000" w:themeColor="text1"/>
          <w:sz w:val="24"/>
          <w:szCs w:val="24"/>
        </w:rPr>
        <w:t xml:space="preserve">Four foundational papers anchor these ten Research Questions within the state-of-the-art domain, mapping directly to the indexing keywords: </w:t>
      </w:r>
      <w:r w:rsidRPr="004C68F2">
        <w:rPr>
          <w:rFonts w:ascii="Times New Roman" w:eastAsia="Times New Roman" w:hAnsi="Times New Roman" w:cs="Times New Roman"/>
          <w:i/>
          <w:iCs/>
          <w:color w:val="000000" w:themeColor="text1"/>
          <w:sz w:val="24"/>
          <w:szCs w:val="24"/>
        </w:rPr>
        <w:t>Specification-Driven Testing, Automated Test Case Generation, Black-Box Test Scenarios, Qualitative Evaluation, Human-AI Baseline Comparison.</w:t>
      </w:r>
    </w:p>
    <w:p w14:paraId="7B46566D" w14:textId="61EC0965" w:rsidR="004C68F2" w:rsidRPr="004C68F2" w:rsidRDefault="004C68F2" w:rsidP="004C68F2">
      <w:pPr>
        <w:numPr>
          <w:ilvl w:val="0"/>
          <w:numId w:val="32"/>
        </w:numPr>
        <w:spacing w:after="100" w:afterAutospacing="1" w:line="240" w:lineRule="auto"/>
        <w:rPr>
          <w:rFonts w:ascii="Times New Roman" w:eastAsia="Times New Roman" w:hAnsi="Times New Roman" w:cs="Times New Roman"/>
          <w:color w:val="000000" w:themeColor="text1"/>
          <w:sz w:val="24"/>
          <w:szCs w:val="24"/>
        </w:rPr>
      </w:pPr>
      <w:hyperlink r:id="rId7" w:history="1">
        <w:r w:rsidRPr="004C68F2">
          <w:rPr>
            <w:rStyle w:val="Hyperlink"/>
            <w:rFonts w:ascii="Times New Roman" w:eastAsia="Times New Roman" w:hAnsi="Times New Roman" w:cs="Times New Roman"/>
            <w:b/>
            <w:bCs/>
            <w:sz w:val="24"/>
            <w:szCs w:val="24"/>
          </w:rPr>
          <w:t>Kirinuki, H. (2024). “ChatGPT and Human Synergy in Black-Box Testing: A Comparative Analysis.” arXiv:2401.13924.</w:t>
        </w:r>
      </w:hyperlink>
    </w:p>
    <w:p w14:paraId="546E875C" w14:textId="77777777" w:rsidR="004C68F2" w:rsidRPr="004C68F2" w:rsidRDefault="004C68F2" w:rsidP="004C68F2">
      <w:pPr>
        <w:numPr>
          <w:ilvl w:val="1"/>
          <w:numId w:val="32"/>
        </w:numPr>
        <w:spacing w:after="100" w:afterAutospacing="1" w:line="240" w:lineRule="auto"/>
        <w:rPr>
          <w:rFonts w:ascii="Times New Roman" w:eastAsia="Times New Roman" w:hAnsi="Times New Roman" w:cs="Times New Roman"/>
          <w:color w:val="000000" w:themeColor="text1"/>
          <w:sz w:val="24"/>
          <w:szCs w:val="24"/>
        </w:rPr>
      </w:pPr>
      <w:r w:rsidRPr="004C68F2">
        <w:rPr>
          <w:rFonts w:ascii="Times New Roman" w:eastAsia="Times New Roman" w:hAnsi="Times New Roman" w:cs="Times New Roman"/>
          <w:i/>
          <w:iCs/>
          <w:color w:val="000000" w:themeColor="text1"/>
          <w:sz w:val="24"/>
          <w:szCs w:val="24"/>
        </w:rPr>
        <w:t>Keyword Mapping:</w:t>
      </w:r>
      <w:r w:rsidRPr="004C68F2">
        <w:rPr>
          <w:rFonts w:ascii="Times New Roman" w:eastAsia="Times New Roman" w:hAnsi="Times New Roman" w:cs="Times New Roman"/>
          <w:color w:val="000000" w:themeColor="text1"/>
          <w:sz w:val="24"/>
          <w:szCs w:val="24"/>
        </w:rPr>
        <w:t xml:space="preserve"> Human-AI Baseline Comparison, Black-Box Test Scenarios, Specification-Driven Testing.</w:t>
      </w:r>
    </w:p>
    <w:p w14:paraId="2F4BC6B0" w14:textId="77777777" w:rsidR="004C68F2" w:rsidRPr="004C68F2" w:rsidRDefault="004C68F2" w:rsidP="004C68F2">
      <w:pPr>
        <w:numPr>
          <w:ilvl w:val="1"/>
          <w:numId w:val="32"/>
        </w:numPr>
        <w:spacing w:after="100" w:afterAutospacing="1" w:line="240" w:lineRule="auto"/>
        <w:rPr>
          <w:rFonts w:ascii="Times New Roman" w:eastAsia="Times New Roman" w:hAnsi="Times New Roman" w:cs="Times New Roman"/>
          <w:color w:val="000000" w:themeColor="text1"/>
          <w:sz w:val="24"/>
          <w:szCs w:val="24"/>
        </w:rPr>
      </w:pPr>
      <w:r w:rsidRPr="004C68F2">
        <w:rPr>
          <w:rFonts w:ascii="Times New Roman" w:eastAsia="Times New Roman" w:hAnsi="Times New Roman" w:cs="Times New Roman"/>
          <w:i/>
          <w:iCs/>
          <w:color w:val="000000" w:themeColor="text1"/>
          <w:sz w:val="24"/>
          <w:szCs w:val="24"/>
        </w:rPr>
        <w:t>Relevance:</w:t>
      </w:r>
      <w:r w:rsidRPr="004C68F2">
        <w:rPr>
          <w:rFonts w:ascii="Times New Roman" w:eastAsia="Times New Roman" w:hAnsi="Times New Roman" w:cs="Times New Roman"/>
          <w:color w:val="000000" w:themeColor="text1"/>
          <w:sz w:val="24"/>
          <w:szCs w:val="24"/>
        </w:rPr>
        <w:t xml:space="preserve"> Benchmarks the qualitative delta between human experts and GPT-4 test viewpoints. Provides direct empirical groundwork for </w:t>
      </w:r>
      <w:r w:rsidRPr="004C68F2">
        <w:rPr>
          <w:rFonts w:ascii="Times New Roman" w:eastAsia="Times New Roman" w:hAnsi="Times New Roman" w:cs="Times New Roman"/>
          <w:b/>
          <w:bCs/>
          <w:color w:val="000000" w:themeColor="text1"/>
          <w:sz w:val="24"/>
          <w:szCs w:val="24"/>
        </w:rPr>
        <w:t>Aspect 5</w:t>
      </w:r>
      <w:r w:rsidRPr="004C68F2">
        <w:rPr>
          <w:rFonts w:ascii="Times New Roman" w:eastAsia="Times New Roman" w:hAnsi="Times New Roman" w:cs="Times New Roman"/>
          <w:color w:val="000000" w:themeColor="text1"/>
          <w:sz w:val="24"/>
          <w:szCs w:val="24"/>
        </w:rPr>
        <w:t xml:space="preserve"> (Quality &amp; Effectiveness) and </w:t>
      </w:r>
      <w:r w:rsidRPr="004C68F2">
        <w:rPr>
          <w:rFonts w:ascii="Times New Roman" w:eastAsia="Times New Roman" w:hAnsi="Times New Roman" w:cs="Times New Roman"/>
          <w:b/>
          <w:bCs/>
          <w:color w:val="000000" w:themeColor="text1"/>
          <w:sz w:val="24"/>
          <w:szCs w:val="24"/>
        </w:rPr>
        <w:t>RQ9 / RQ10</w:t>
      </w:r>
      <w:r w:rsidRPr="004C68F2">
        <w:rPr>
          <w:rFonts w:ascii="Times New Roman" w:eastAsia="Times New Roman" w:hAnsi="Times New Roman" w:cs="Times New Roman"/>
          <w:color w:val="000000" w:themeColor="text1"/>
          <w:sz w:val="24"/>
          <w:szCs w:val="24"/>
        </w:rPr>
        <w:t>.</w:t>
      </w:r>
    </w:p>
    <w:p w14:paraId="091227DB" w14:textId="0926DEDC" w:rsidR="004C68F2" w:rsidRPr="004C68F2" w:rsidRDefault="004C68F2" w:rsidP="004C68F2">
      <w:pPr>
        <w:numPr>
          <w:ilvl w:val="0"/>
          <w:numId w:val="32"/>
        </w:numPr>
        <w:spacing w:after="100" w:afterAutospacing="1" w:line="240" w:lineRule="auto"/>
        <w:rPr>
          <w:rFonts w:ascii="Times New Roman" w:eastAsia="Times New Roman" w:hAnsi="Times New Roman" w:cs="Times New Roman"/>
          <w:color w:val="000000" w:themeColor="text1"/>
          <w:sz w:val="24"/>
          <w:szCs w:val="24"/>
        </w:rPr>
      </w:pPr>
      <w:hyperlink r:id="rId8" w:history="1">
        <w:r w:rsidRPr="004C68F2">
          <w:rPr>
            <w:rStyle w:val="Hyperlink"/>
            <w:rFonts w:ascii="Times New Roman" w:eastAsia="Times New Roman" w:hAnsi="Times New Roman" w:cs="Times New Roman"/>
            <w:b/>
            <w:bCs/>
            <w:sz w:val="24"/>
            <w:szCs w:val="24"/>
          </w:rPr>
          <w:t>Arora, C., Herda, T., &amp; Homm, V. (2024). “Generating Test Scenarios from NL Requirements using Retrieval-Augmented LLMs: An Industrial Study.” arXiv:2404.12772.</w:t>
        </w:r>
      </w:hyperlink>
    </w:p>
    <w:p w14:paraId="188FAED7" w14:textId="77777777" w:rsidR="004C68F2" w:rsidRPr="004C68F2" w:rsidRDefault="004C68F2" w:rsidP="004C68F2">
      <w:pPr>
        <w:numPr>
          <w:ilvl w:val="1"/>
          <w:numId w:val="32"/>
        </w:numPr>
        <w:spacing w:after="100" w:afterAutospacing="1" w:line="240" w:lineRule="auto"/>
        <w:rPr>
          <w:rFonts w:ascii="Times New Roman" w:eastAsia="Times New Roman" w:hAnsi="Times New Roman" w:cs="Times New Roman"/>
          <w:color w:val="000000" w:themeColor="text1"/>
          <w:sz w:val="24"/>
          <w:szCs w:val="24"/>
        </w:rPr>
      </w:pPr>
      <w:r w:rsidRPr="004C68F2">
        <w:rPr>
          <w:rFonts w:ascii="Times New Roman" w:eastAsia="Times New Roman" w:hAnsi="Times New Roman" w:cs="Times New Roman"/>
          <w:i/>
          <w:iCs/>
          <w:color w:val="000000" w:themeColor="text1"/>
          <w:sz w:val="24"/>
          <w:szCs w:val="24"/>
        </w:rPr>
        <w:t>Keyword Mapping:</w:t>
      </w:r>
      <w:r w:rsidRPr="004C68F2">
        <w:rPr>
          <w:rFonts w:ascii="Times New Roman" w:eastAsia="Times New Roman" w:hAnsi="Times New Roman" w:cs="Times New Roman"/>
          <w:color w:val="000000" w:themeColor="text1"/>
          <w:sz w:val="24"/>
          <w:szCs w:val="24"/>
        </w:rPr>
        <w:t xml:space="preserve"> Specification-Driven Testing, Black-Box Test Scenarios, Qualitative Evaluation.</w:t>
      </w:r>
    </w:p>
    <w:p w14:paraId="5B331D02" w14:textId="77777777" w:rsidR="004C68F2" w:rsidRPr="004C68F2" w:rsidRDefault="004C68F2" w:rsidP="004C68F2">
      <w:pPr>
        <w:numPr>
          <w:ilvl w:val="1"/>
          <w:numId w:val="32"/>
        </w:numPr>
        <w:spacing w:after="100" w:afterAutospacing="1" w:line="240" w:lineRule="auto"/>
        <w:rPr>
          <w:rFonts w:ascii="Times New Roman" w:eastAsia="Times New Roman" w:hAnsi="Times New Roman" w:cs="Times New Roman"/>
          <w:color w:val="000000" w:themeColor="text1"/>
          <w:sz w:val="24"/>
          <w:szCs w:val="24"/>
        </w:rPr>
      </w:pPr>
      <w:r w:rsidRPr="004C68F2">
        <w:rPr>
          <w:rFonts w:ascii="Times New Roman" w:eastAsia="Times New Roman" w:hAnsi="Times New Roman" w:cs="Times New Roman"/>
          <w:i/>
          <w:iCs/>
          <w:color w:val="000000" w:themeColor="text1"/>
          <w:sz w:val="24"/>
          <w:szCs w:val="24"/>
        </w:rPr>
        <w:t>Relevance:</w:t>
      </w:r>
      <w:r w:rsidRPr="004C68F2">
        <w:rPr>
          <w:rFonts w:ascii="Times New Roman" w:eastAsia="Times New Roman" w:hAnsi="Times New Roman" w:cs="Times New Roman"/>
          <w:color w:val="000000" w:themeColor="text1"/>
          <w:sz w:val="24"/>
          <w:szCs w:val="24"/>
        </w:rPr>
        <w:t xml:space="preserve"> Evaluates RAG on industrial NL specifications across five non-execution dimensions (relevance, completeness, correctness, cohesion, feasibility). Acts as a theoretical base for </w:t>
      </w:r>
      <w:r w:rsidRPr="004C68F2">
        <w:rPr>
          <w:rFonts w:ascii="Times New Roman" w:eastAsia="Times New Roman" w:hAnsi="Times New Roman" w:cs="Times New Roman"/>
          <w:b/>
          <w:bCs/>
          <w:color w:val="000000" w:themeColor="text1"/>
          <w:sz w:val="24"/>
          <w:szCs w:val="24"/>
        </w:rPr>
        <w:t>Aspect 2</w:t>
      </w:r>
      <w:r w:rsidRPr="004C68F2">
        <w:rPr>
          <w:rFonts w:ascii="Times New Roman" w:eastAsia="Times New Roman" w:hAnsi="Times New Roman" w:cs="Times New Roman"/>
          <w:color w:val="000000" w:themeColor="text1"/>
          <w:sz w:val="24"/>
          <w:szCs w:val="24"/>
        </w:rPr>
        <w:t xml:space="preserve"> (Generative AI), </w:t>
      </w:r>
      <w:r w:rsidRPr="004C68F2">
        <w:rPr>
          <w:rFonts w:ascii="Times New Roman" w:eastAsia="Times New Roman" w:hAnsi="Times New Roman" w:cs="Times New Roman"/>
          <w:b/>
          <w:bCs/>
          <w:color w:val="000000" w:themeColor="text1"/>
          <w:sz w:val="24"/>
          <w:szCs w:val="24"/>
        </w:rPr>
        <w:t>Aspect 5</w:t>
      </w:r>
      <w:r w:rsidRPr="004C68F2">
        <w:rPr>
          <w:rFonts w:ascii="Times New Roman" w:eastAsia="Times New Roman" w:hAnsi="Times New Roman" w:cs="Times New Roman"/>
          <w:color w:val="000000" w:themeColor="text1"/>
          <w:sz w:val="24"/>
          <w:szCs w:val="24"/>
        </w:rPr>
        <w:t xml:space="preserve"> (Quality &amp; Effectiveness), and </w:t>
      </w:r>
      <w:r w:rsidRPr="004C68F2">
        <w:rPr>
          <w:rFonts w:ascii="Times New Roman" w:eastAsia="Times New Roman" w:hAnsi="Times New Roman" w:cs="Times New Roman"/>
          <w:b/>
          <w:bCs/>
          <w:color w:val="000000" w:themeColor="text1"/>
          <w:sz w:val="24"/>
          <w:szCs w:val="24"/>
        </w:rPr>
        <w:t>RQ3 / RQ4 / RQ9</w:t>
      </w:r>
      <w:r w:rsidRPr="004C68F2">
        <w:rPr>
          <w:rFonts w:ascii="Times New Roman" w:eastAsia="Times New Roman" w:hAnsi="Times New Roman" w:cs="Times New Roman"/>
          <w:color w:val="000000" w:themeColor="text1"/>
          <w:sz w:val="24"/>
          <w:szCs w:val="24"/>
        </w:rPr>
        <w:t>.</w:t>
      </w:r>
    </w:p>
    <w:p w14:paraId="52ECCAB0" w14:textId="6BADCC27" w:rsidR="004C68F2" w:rsidRPr="004C68F2" w:rsidRDefault="004C68F2" w:rsidP="004C68F2">
      <w:pPr>
        <w:numPr>
          <w:ilvl w:val="0"/>
          <w:numId w:val="32"/>
        </w:numPr>
        <w:spacing w:after="100" w:afterAutospacing="1" w:line="240" w:lineRule="auto"/>
        <w:rPr>
          <w:rFonts w:ascii="Times New Roman" w:eastAsia="Times New Roman" w:hAnsi="Times New Roman" w:cs="Times New Roman"/>
          <w:color w:val="000000" w:themeColor="text1"/>
          <w:sz w:val="24"/>
          <w:szCs w:val="24"/>
        </w:rPr>
      </w:pPr>
      <w:hyperlink r:id="rId9" w:history="1">
        <w:r w:rsidRPr="004C68F2">
          <w:rPr>
            <w:rStyle w:val="Hyperlink"/>
            <w:rFonts w:ascii="Times New Roman" w:eastAsia="Times New Roman" w:hAnsi="Times New Roman" w:cs="Times New Roman"/>
            <w:b/>
            <w:bCs/>
            <w:sz w:val="24"/>
            <w:szCs w:val="24"/>
          </w:rPr>
          <w:t>Sami, A. M., et al. (2024). “A Tool for Test Case Scenarios Generation Using Large Language Models.” arXiv:2406.07021.</w:t>
        </w:r>
      </w:hyperlink>
    </w:p>
    <w:p w14:paraId="6128B088" w14:textId="77777777" w:rsidR="004C68F2" w:rsidRPr="004C68F2" w:rsidRDefault="004C68F2" w:rsidP="004C68F2">
      <w:pPr>
        <w:numPr>
          <w:ilvl w:val="1"/>
          <w:numId w:val="32"/>
        </w:numPr>
        <w:spacing w:after="100" w:afterAutospacing="1" w:line="240" w:lineRule="auto"/>
        <w:rPr>
          <w:rFonts w:ascii="Times New Roman" w:eastAsia="Times New Roman" w:hAnsi="Times New Roman" w:cs="Times New Roman"/>
          <w:color w:val="000000" w:themeColor="text1"/>
          <w:sz w:val="24"/>
          <w:szCs w:val="24"/>
        </w:rPr>
      </w:pPr>
      <w:r w:rsidRPr="004C68F2">
        <w:rPr>
          <w:rFonts w:ascii="Times New Roman" w:eastAsia="Times New Roman" w:hAnsi="Times New Roman" w:cs="Times New Roman"/>
          <w:i/>
          <w:iCs/>
          <w:color w:val="000000" w:themeColor="text1"/>
          <w:sz w:val="24"/>
          <w:szCs w:val="24"/>
        </w:rPr>
        <w:t>Keyword Mapping:</w:t>
      </w:r>
      <w:r w:rsidRPr="004C68F2">
        <w:rPr>
          <w:rFonts w:ascii="Times New Roman" w:eastAsia="Times New Roman" w:hAnsi="Times New Roman" w:cs="Times New Roman"/>
          <w:color w:val="000000" w:themeColor="text1"/>
          <w:sz w:val="24"/>
          <w:szCs w:val="24"/>
        </w:rPr>
        <w:t xml:space="preserve"> Automated Test Case Generation, Specification-Driven Testing, Black-Box Test Scenarios.</w:t>
      </w:r>
    </w:p>
    <w:p w14:paraId="71092F24" w14:textId="77777777" w:rsidR="004C68F2" w:rsidRPr="004C68F2" w:rsidRDefault="004C68F2" w:rsidP="004C68F2">
      <w:pPr>
        <w:numPr>
          <w:ilvl w:val="1"/>
          <w:numId w:val="32"/>
        </w:numPr>
        <w:spacing w:after="100" w:afterAutospacing="1" w:line="240" w:lineRule="auto"/>
        <w:rPr>
          <w:rFonts w:ascii="Times New Roman" w:eastAsia="Times New Roman" w:hAnsi="Times New Roman" w:cs="Times New Roman"/>
          <w:color w:val="000000" w:themeColor="text1"/>
          <w:sz w:val="24"/>
          <w:szCs w:val="24"/>
        </w:rPr>
      </w:pPr>
      <w:r w:rsidRPr="004C68F2">
        <w:rPr>
          <w:rFonts w:ascii="Times New Roman" w:eastAsia="Times New Roman" w:hAnsi="Times New Roman" w:cs="Times New Roman"/>
          <w:i/>
          <w:iCs/>
          <w:color w:val="000000" w:themeColor="text1"/>
          <w:sz w:val="24"/>
          <w:szCs w:val="24"/>
        </w:rPr>
        <w:t>Relevance:</w:t>
      </w:r>
      <w:r w:rsidRPr="004C68F2">
        <w:rPr>
          <w:rFonts w:ascii="Times New Roman" w:eastAsia="Times New Roman" w:hAnsi="Times New Roman" w:cs="Times New Roman"/>
          <w:color w:val="000000" w:themeColor="text1"/>
          <w:sz w:val="24"/>
          <w:szCs w:val="24"/>
        </w:rPr>
        <w:t xml:space="preserve"> Explores decomposing user requirements (Epics and User Stories) into functional scenarios using LLM agents. Maps directly to </w:t>
      </w:r>
      <w:r w:rsidRPr="004C68F2">
        <w:rPr>
          <w:rFonts w:ascii="Times New Roman" w:eastAsia="Times New Roman" w:hAnsi="Times New Roman" w:cs="Times New Roman"/>
          <w:b/>
          <w:bCs/>
          <w:color w:val="000000" w:themeColor="text1"/>
          <w:sz w:val="24"/>
          <w:szCs w:val="24"/>
        </w:rPr>
        <w:t>Aspect 1</w:t>
      </w:r>
      <w:r w:rsidRPr="004C68F2">
        <w:rPr>
          <w:rFonts w:ascii="Times New Roman" w:eastAsia="Times New Roman" w:hAnsi="Times New Roman" w:cs="Times New Roman"/>
          <w:color w:val="000000" w:themeColor="text1"/>
          <w:sz w:val="24"/>
          <w:szCs w:val="24"/>
        </w:rPr>
        <w:t xml:space="preserve"> (Requirements), </w:t>
      </w:r>
      <w:r w:rsidRPr="004C68F2">
        <w:rPr>
          <w:rFonts w:ascii="Times New Roman" w:eastAsia="Times New Roman" w:hAnsi="Times New Roman" w:cs="Times New Roman"/>
          <w:b/>
          <w:bCs/>
          <w:color w:val="000000" w:themeColor="text1"/>
          <w:sz w:val="24"/>
          <w:szCs w:val="24"/>
        </w:rPr>
        <w:t>Aspect 3</w:t>
      </w:r>
      <w:r w:rsidRPr="004C68F2">
        <w:rPr>
          <w:rFonts w:ascii="Times New Roman" w:eastAsia="Times New Roman" w:hAnsi="Times New Roman" w:cs="Times New Roman"/>
          <w:color w:val="000000" w:themeColor="text1"/>
          <w:sz w:val="24"/>
          <w:szCs w:val="24"/>
        </w:rPr>
        <w:t xml:space="preserve"> (Transformation Process), and </w:t>
      </w:r>
      <w:r w:rsidRPr="004C68F2">
        <w:rPr>
          <w:rFonts w:ascii="Times New Roman" w:eastAsia="Times New Roman" w:hAnsi="Times New Roman" w:cs="Times New Roman"/>
          <w:b/>
          <w:bCs/>
          <w:color w:val="000000" w:themeColor="text1"/>
          <w:sz w:val="24"/>
          <w:szCs w:val="24"/>
        </w:rPr>
        <w:t>RQ2 / RQ6</w:t>
      </w:r>
      <w:r w:rsidRPr="004C68F2">
        <w:rPr>
          <w:rFonts w:ascii="Times New Roman" w:eastAsia="Times New Roman" w:hAnsi="Times New Roman" w:cs="Times New Roman"/>
          <w:color w:val="000000" w:themeColor="text1"/>
          <w:sz w:val="24"/>
          <w:szCs w:val="24"/>
        </w:rPr>
        <w:t>.</w:t>
      </w:r>
    </w:p>
    <w:p w14:paraId="08625AD6" w14:textId="516C53CE" w:rsidR="004C68F2" w:rsidRPr="004C68F2" w:rsidRDefault="004C68F2" w:rsidP="004C68F2">
      <w:pPr>
        <w:numPr>
          <w:ilvl w:val="0"/>
          <w:numId w:val="32"/>
        </w:numPr>
        <w:spacing w:after="100" w:afterAutospacing="1" w:line="240" w:lineRule="auto"/>
        <w:rPr>
          <w:rFonts w:ascii="Times New Roman" w:eastAsia="Times New Roman" w:hAnsi="Times New Roman" w:cs="Times New Roman"/>
          <w:color w:val="000000" w:themeColor="text1"/>
          <w:sz w:val="24"/>
          <w:szCs w:val="24"/>
        </w:rPr>
      </w:pPr>
      <w:hyperlink r:id="rId10" w:history="1">
        <w:r w:rsidRPr="004C68F2">
          <w:rPr>
            <w:rStyle w:val="Hyperlink"/>
            <w:rFonts w:ascii="Times New Roman" w:eastAsia="Times New Roman" w:hAnsi="Times New Roman" w:cs="Times New Roman"/>
            <w:b/>
            <w:bCs/>
            <w:sz w:val="24"/>
            <w:szCs w:val="24"/>
          </w:rPr>
          <w:t>Ferreira, M., et al. (2025). “Acceptance Test Generation with Large Language Models: An Industrial Case Study.” arXiv:2504.07244.</w:t>
        </w:r>
      </w:hyperlink>
    </w:p>
    <w:p w14:paraId="404386CE" w14:textId="77777777" w:rsidR="004C68F2" w:rsidRPr="004C68F2" w:rsidRDefault="004C68F2" w:rsidP="004C68F2">
      <w:pPr>
        <w:numPr>
          <w:ilvl w:val="1"/>
          <w:numId w:val="32"/>
        </w:numPr>
        <w:spacing w:after="100" w:afterAutospacing="1" w:line="240" w:lineRule="auto"/>
        <w:rPr>
          <w:rFonts w:ascii="Times New Roman" w:eastAsia="Times New Roman" w:hAnsi="Times New Roman" w:cs="Times New Roman"/>
          <w:color w:val="000000" w:themeColor="text1"/>
          <w:sz w:val="24"/>
          <w:szCs w:val="24"/>
        </w:rPr>
      </w:pPr>
      <w:r w:rsidRPr="004C68F2">
        <w:rPr>
          <w:rFonts w:ascii="Times New Roman" w:eastAsia="Times New Roman" w:hAnsi="Times New Roman" w:cs="Times New Roman"/>
          <w:i/>
          <w:iCs/>
          <w:color w:val="000000" w:themeColor="text1"/>
          <w:sz w:val="24"/>
          <w:szCs w:val="24"/>
        </w:rPr>
        <w:t>Keyword Mapping:</w:t>
      </w:r>
      <w:r w:rsidRPr="004C68F2">
        <w:rPr>
          <w:rFonts w:ascii="Times New Roman" w:eastAsia="Times New Roman" w:hAnsi="Times New Roman" w:cs="Times New Roman"/>
          <w:color w:val="000000" w:themeColor="text1"/>
          <w:sz w:val="24"/>
          <w:szCs w:val="24"/>
        </w:rPr>
        <w:t xml:space="preserve"> Automated Test Case Generation, Specification-Driven Testing, Qualitative Evaluation.</w:t>
      </w:r>
    </w:p>
    <w:p w14:paraId="5596643B" w14:textId="784CE1DD" w:rsidR="004C68F2" w:rsidRPr="004C68F2" w:rsidRDefault="004C68F2" w:rsidP="004C68F2">
      <w:pPr>
        <w:numPr>
          <w:ilvl w:val="1"/>
          <w:numId w:val="32"/>
        </w:numPr>
        <w:spacing w:after="100" w:afterAutospacing="1" w:line="240" w:lineRule="auto"/>
        <w:rPr>
          <w:rFonts w:ascii="Times New Roman" w:eastAsia="Times New Roman" w:hAnsi="Times New Roman" w:cs="Times New Roman"/>
          <w:color w:val="000000" w:themeColor="text1"/>
          <w:sz w:val="24"/>
          <w:szCs w:val="24"/>
        </w:rPr>
      </w:pPr>
      <w:r w:rsidRPr="004C68F2">
        <w:rPr>
          <w:rFonts w:ascii="Times New Roman" w:eastAsia="Times New Roman" w:hAnsi="Times New Roman" w:cs="Times New Roman"/>
          <w:i/>
          <w:iCs/>
          <w:color w:val="000000" w:themeColor="text1"/>
          <w:sz w:val="24"/>
          <w:szCs w:val="24"/>
        </w:rPr>
        <w:t>Relevance:</w:t>
      </w:r>
      <w:r w:rsidRPr="004C68F2">
        <w:rPr>
          <w:rFonts w:ascii="Times New Roman" w:eastAsia="Times New Roman" w:hAnsi="Times New Roman" w:cs="Times New Roman"/>
          <w:color w:val="000000" w:themeColor="text1"/>
          <w:sz w:val="24"/>
          <w:szCs w:val="24"/>
        </w:rPr>
        <w:t xml:space="preserve"> Evaluates translating requirements into Gherkin text and subsequently into executable Cypress scripts using page-level HTML contexts. Formulates foundations for </w:t>
      </w:r>
      <w:r w:rsidRPr="004C68F2">
        <w:rPr>
          <w:rFonts w:ascii="Times New Roman" w:eastAsia="Times New Roman" w:hAnsi="Times New Roman" w:cs="Times New Roman"/>
          <w:b/>
          <w:bCs/>
          <w:color w:val="000000" w:themeColor="text1"/>
          <w:sz w:val="24"/>
          <w:szCs w:val="24"/>
        </w:rPr>
        <w:t>Aspect 3</w:t>
      </w:r>
      <w:r w:rsidRPr="004C68F2">
        <w:rPr>
          <w:rFonts w:ascii="Times New Roman" w:eastAsia="Times New Roman" w:hAnsi="Times New Roman" w:cs="Times New Roman"/>
          <w:color w:val="000000" w:themeColor="text1"/>
          <w:sz w:val="24"/>
          <w:szCs w:val="24"/>
        </w:rPr>
        <w:t xml:space="preserve"> (Transformation Process), </w:t>
      </w:r>
      <w:r w:rsidRPr="004C68F2">
        <w:rPr>
          <w:rFonts w:ascii="Times New Roman" w:eastAsia="Times New Roman" w:hAnsi="Times New Roman" w:cs="Times New Roman"/>
          <w:b/>
          <w:bCs/>
          <w:color w:val="000000" w:themeColor="text1"/>
          <w:sz w:val="24"/>
          <w:szCs w:val="24"/>
        </w:rPr>
        <w:t>Aspect 4</w:t>
      </w:r>
      <w:r w:rsidRPr="004C68F2">
        <w:rPr>
          <w:rFonts w:ascii="Times New Roman" w:eastAsia="Times New Roman" w:hAnsi="Times New Roman" w:cs="Times New Roman"/>
          <w:color w:val="000000" w:themeColor="text1"/>
          <w:sz w:val="24"/>
          <w:szCs w:val="24"/>
        </w:rPr>
        <w:t xml:space="preserve"> (Test Artifacts), and </w:t>
      </w:r>
      <w:r w:rsidRPr="004C68F2">
        <w:rPr>
          <w:rFonts w:ascii="Times New Roman" w:eastAsia="Times New Roman" w:hAnsi="Times New Roman" w:cs="Times New Roman"/>
          <w:b/>
          <w:bCs/>
          <w:color w:val="000000" w:themeColor="text1"/>
          <w:sz w:val="24"/>
          <w:szCs w:val="24"/>
        </w:rPr>
        <w:t>RQ5 / RQ7 / RQ8</w:t>
      </w:r>
      <w:r w:rsidRPr="004C68F2">
        <w:rPr>
          <w:rFonts w:ascii="Times New Roman" w:eastAsia="Times New Roman" w:hAnsi="Times New Roman" w:cs="Times New Roman"/>
          <w:color w:val="000000" w:themeColor="text1"/>
          <w:sz w:val="24"/>
          <w:szCs w:val="24"/>
        </w:rPr>
        <w:t>.</w:t>
      </w:r>
    </w:p>
    <w:p w14:paraId="15164EA0" w14:textId="77777777" w:rsidR="00F15FE3" w:rsidRPr="003E1BE5" w:rsidRDefault="00F15FE3" w:rsidP="00933F3B">
      <w:pPr>
        <w:pStyle w:val="Heading3"/>
        <w:spacing w:line="360" w:lineRule="auto"/>
        <w:rPr>
          <w:rFonts w:ascii="Times New Roman" w:hAnsi="Times New Roman" w:cs="Times New Roman"/>
          <w:b/>
          <w:bCs/>
          <w:color w:val="auto"/>
          <w:sz w:val="28"/>
          <w:szCs w:val="28"/>
        </w:rPr>
      </w:pPr>
      <w:r w:rsidRPr="003E1BE5">
        <w:rPr>
          <w:rFonts w:ascii="Times New Roman" w:hAnsi="Times New Roman" w:cs="Times New Roman"/>
          <w:b/>
          <w:bCs/>
          <w:color w:val="auto"/>
          <w:sz w:val="28"/>
          <w:szCs w:val="28"/>
        </w:rPr>
        <w:t>4. RELATED LITERATURE AND RESEARCH GAP</w:t>
      </w:r>
    </w:p>
    <w:p w14:paraId="5DFE61F3" w14:textId="77777777" w:rsidR="00696E17" w:rsidRPr="003E1BE5" w:rsidRDefault="00696E17" w:rsidP="00696E17">
      <w:pPr>
        <w:pStyle w:val="NoSpacing"/>
        <w:rPr>
          <w:rFonts w:ascii="Times New Roman" w:eastAsia="Times New Roman" w:hAnsi="Times New Roman" w:cs="Times New Roman"/>
          <w:sz w:val="24"/>
          <w:szCs w:val="24"/>
        </w:rPr>
      </w:pPr>
      <w:r w:rsidRPr="003E1BE5">
        <w:rPr>
          <w:rFonts w:ascii="Times New Roman" w:eastAsia="Times New Roman" w:hAnsi="Times New Roman" w:cs="Times New Roman"/>
          <w:sz w:val="24"/>
          <w:szCs w:val="24"/>
        </w:rPr>
        <w:t>To establish the academic foundation of this study, several recent papers related to Generative AI for software testing were reviewed. The selected studies are strongly associated with the core keywords of this research, including:</w:t>
      </w:r>
    </w:p>
    <w:p w14:paraId="456BED50" w14:textId="77777777" w:rsidR="00696E17" w:rsidRPr="003E1BE5" w:rsidRDefault="00696E17" w:rsidP="00696E17">
      <w:pPr>
        <w:pStyle w:val="NoSpacing"/>
        <w:numPr>
          <w:ilvl w:val="0"/>
          <w:numId w:val="21"/>
        </w:numPr>
        <w:rPr>
          <w:rFonts w:ascii="Times New Roman" w:eastAsia="Times New Roman" w:hAnsi="Times New Roman" w:cs="Times New Roman"/>
          <w:sz w:val="24"/>
          <w:szCs w:val="24"/>
        </w:rPr>
      </w:pPr>
      <w:r w:rsidRPr="003E1BE5">
        <w:rPr>
          <w:rFonts w:ascii="Times New Roman" w:eastAsia="Times New Roman" w:hAnsi="Times New Roman" w:cs="Times New Roman"/>
          <w:sz w:val="24"/>
          <w:szCs w:val="24"/>
        </w:rPr>
        <w:t xml:space="preserve">Black-Box Testing </w:t>
      </w:r>
    </w:p>
    <w:p w14:paraId="587BE736" w14:textId="77777777" w:rsidR="00696E17" w:rsidRPr="003E1BE5" w:rsidRDefault="00696E17" w:rsidP="00696E17">
      <w:pPr>
        <w:pStyle w:val="NoSpacing"/>
        <w:numPr>
          <w:ilvl w:val="0"/>
          <w:numId w:val="21"/>
        </w:numPr>
        <w:rPr>
          <w:rFonts w:ascii="Times New Roman" w:eastAsia="Times New Roman" w:hAnsi="Times New Roman" w:cs="Times New Roman"/>
          <w:sz w:val="24"/>
          <w:szCs w:val="24"/>
        </w:rPr>
      </w:pPr>
      <w:r w:rsidRPr="003E1BE5">
        <w:rPr>
          <w:rFonts w:ascii="Times New Roman" w:eastAsia="Times New Roman" w:hAnsi="Times New Roman" w:cs="Times New Roman"/>
          <w:sz w:val="24"/>
          <w:szCs w:val="24"/>
        </w:rPr>
        <w:t xml:space="preserve">Automated Test Case Generation </w:t>
      </w:r>
    </w:p>
    <w:p w14:paraId="2461E899" w14:textId="77777777" w:rsidR="00696E17" w:rsidRPr="003E1BE5" w:rsidRDefault="00696E17" w:rsidP="00696E17">
      <w:pPr>
        <w:pStyle w:val="NoSpacing"/>
        <w:numPr>
          <w:ilvl w:val="0"/>
          <w:numId w:val="21"/>
        </w:numPr>
        <w:rPr>
          <w:rFonts w:ascii="Times New Roman" w:eastAsia="Times New Roman" w:hAnsi="Times New Roman" w:cs="Times New Roman"/>
          <w:sz w:val="24"/>
          <w:szCs w:val="24"/>
        </w:rPr>
      </w:pPr>
      <w:r w:rsidRPr="003E1BE5">
        <w:rPr>
          <w:rFonts w:ascii="Times New Roman" w:eastAsia="Times New Roman" w:hAnsi="Times New Roman" w:cs="Times New Roman"/>
          <w:sz w:val="24"/>
          <w:szCs w:val="24"/>
        </w:rPr>
        <w:t xml:space="preserve">Large Language Models (LLMs) </w:t>
      </w:r>
    </w:p>
    <w:p w14:paraId="5B24F139" w14:textId="77777777" w:rsidR="00696E17" w:rsidRPr="003E1BE5" w:rsidRDefault="00696E17" w:rsidP="00696E17">
      <w:pPr>
        <w:pStyle w:val="NoSpacing"/>
        <w:numPr>
          <w:ilvl w:val="0"/>
          <w:numId w:val="21"/>
        </w:numPr>
        <w:rPr>
          <w:rFonts w:ascii="Times New Roman" w:eastAsia="Times New Roman" w:hAnsi="Times New Roman" w:cs="Times New Roman"/>
          <w:sz w:val="24"/>
          <w:szCs w:val="24"/>
        </w:rPr>
      </w:pPr>
      <w:r w:rsidRPr="003E1BE5">
        <w:rPr>
          <w:rFonts w:ascii="Times New Roman" w:eastAsia="Times New Roman" w:hAnsi="Times New Roman" w:cs="Times New Roman"/>
          <w:sz w:val="24"/>
          <w:szCs w:val="24"/>
        </w:rPr>
        <w:t xml:space="preserve">Human-AI Comparative Evaluation </w:t>
      </w:r>
    </w:p>
    <w:p w14:paraId="006ACB8D" w14:textId="4AD4FB53" w:rsidR="00696E17" w:rsidRPr="003E1BE5" w:rsidRDefault="00696E17" w:rsidP="00696E17">
      <w:pPr>
        <w:pStyle w:val="NoSpacing"/>
        <w:numPr>
          <w:ilvl w:val="0"/>
          <w:numId w:val="21"/>
        </w:numPr>
        <w:rPr>
          <w:rFonts w:ascii="Times New Roman" w:eastAsia="Times New Roman" w:hAnsi="Times New Roman" w:cs="Times New Roman"/>
          <w:sz w:val="24"/>
          <w:szCs w:val="24"/>
          <w:lang w:val="vi-VN"/>
        </w:rPr>
      </w:pPr>
      <w:r w:rsidRPr="003E1BE5">
        <w:rPr>
          <w:rFonts w:ascii="Times New Roman" w:eastAsia="Times New Roman" w:hAnsi="Times New Roman" w:cs="Times New Roman"/>
          <w:sz w:val="24"/>
          <w:szCs w:val="24"/>
          <w:lang w:val="vi-VN"/>
        </w:rPr>
        <w:t>…</w:t>
      </w:r>
    </w:p>
    <w:p w14:paraId="67BA69B4" w14:textId="36581886" w:rsidR="00696E17" w:rsidRPr="003E1BE5" w:rsidRDefault="00696E17" w:rsidP="00933F3B">
      <w:pPr>
        <w:pStyle w:val="NoSpacing"/>
        <w:spacing w:line="360" w:lineRule="auto"/>
        <w:jc w:val="center"/>
        <w:rPr>
          <w:rFonts w:ascii="Times New Roman" w:eastAsia="Times New Roman" w:hAnsi="Times New Roman" w:cs="Times New Roman"/>
          <w:b/>
          <w:bCs/>
          <w:i/>
          <w:iCs/>
          <w:sz w:val="20"/>
          <w:szCs w:val="20"/>
          <w:lang w:val="vi-VN"/>
        </w:rPr>
      </w:pPr>
    </w:p>
    <w:tbl>
      <w:tblPr>
        <w:tblStyle w:val="GridTable4-Accent6"/>
        <w:tblW w:w="0" w:type="auto"/>
        <w:tblLook w:val="04A0" w:firstRow="1" w:lastRow="0" w:firstColumn="1" w:lastColumn="0" w:noHBand="0" w:noVBand="1"/>
      </w:tblPr>
      <w:tblGrid>
        <w:gridCol w:w="2915"/>
        <w:gridCol w:w="2767"/>
        <w:gridCol w:w="5108"/>
      </w:tblGrid>
      <w:tr w:rsidR="00696E17" w:rsidRPr="003E1BE5" w14:paraId="5C3E386F" w14:textId="77777777" w:rsidTr="00696E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D78BE4" w14:textId="77777777" w:rsidR="00696E17" w:rsidRPr="003E1BE5" w:rsidRDefault="00696E17" w:rsidP="00696E17">
            <w:pPr>
              <w:pStyle w:val="NoSpacing"/>
              <w:rPr>
                <w:rFonts w:ascii="Times New Roman" w:eastAsia="Times New Roman" w:hAnsi="Times New Roman" w:cs="Times New Roman"/>
                <w:color w:val="auto"/>
                <w:sz w:val="24"/>
                <w:szCs w:val="24"/>
              </w:rPr>
            </w:pPr>
            <w:r w:rsidRPr="003E1BE5">
              <w:rPr>
                <w:rFonts w:ascii="Times New Roman" w:eastAsia="Times New Roman" w:hAnsi="Times New Roman" w:cs="Times New Roman"/>
                <w:color w:val="auto"/>
                <w:sz w:val="24"/>
                <w:szCs w:val="24"/>
              </w:rPr>
              <w:t>Study</w:t>
            </w:r>
          </w:p>
        </w:tc>
        <w:tc>
          <w:tcPr>
            <w:tcW w:w="0" w:type="auto"/>
            <w:hideMark/>
          </w:tcPr>
          <w:p w14:paraId="0B1E9B46" w14:textId="77777777" w:rsidR="00696E17" w:rsidRPr="003E1BE5" w:rsidRDefault="00696E17" w:rsidP="00696E17">
            <w:pPr>
              <w:pStyle w:val="No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003E1BE5">
              <w:rPr>
                <w:rFonts w:ascii="Times New Roman" w:eastAsia="Times New Roman" w:hAnsi="Times New Roman" w:cs="Times New Roman"/>
                <w:color w:val="auto"/>
                <w:sz w:val="24"/>
                <w:szCs w:val="24"/>
              </w:rPr>
              <w:t>Related Keywords</w:t>
            </w:r>
          </w:p>
        </w:tc>
        <w:tc>
          <w:tcPr>
            <w:tcW w:w="0" w:type="auto"/>
            <w:hideMark/>
          </w:tcPr>
          <w:p w14:paraId="30378035" w14:textId="77777777" w:rsidR="00696E17" w:rsidRPr="003E1BE5" w:rsidRDefault="00696E17" w:rsidP="00696E17">
            <w:pPr>
              <w:pStyle w:val="No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003E1BE5">
              <w:rPr>
                <w:rFonts w:ascii="Times New Roman" w:eastAsia="Times New Roman" w:hAnsi="Times New Roman" w:cs="Times New Roman"/>
                <w:color w:val="auto"/>
                <w:sz w:val="24"/>
                <w:szCs w:val="24"/>
              </w:rPr>
              <w:t>Relevance to This Research</w:t>
            </w:r>
          </w:p>
        </w:tc>
      </w:tr>
      <w:tr w:rsidR="00696E17" w:rsidRPr="003E1BE5" w14:paraId="3BF4CA7D" w14:textId="77777777" w:rsidTr="00696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07E997" w14:textId="1FDA4EB7" w:rsidR="00696E17" w:rsidRPr="003E1BE5" w:rsidRDefault="00C32024" w:rsidP="00696E17">
            <w:pPr>
              <w:pStyle w:val="NoSpacing"/>
              <w:rPr>
                <w:rFonts w:ascii="Times New Roman" w:eastAsia="Times New Roman" w:hAnsi="Times New Roman" w:cs="Times New Roman"/>
                <w:sz w:val="20"/>
                <w:szCs w:val="20"/>
              </w:rPr>
            </w:pPr>
            <w:hyperlink r:id="rId11" w:history="1">
              <w:r w:rsidR="00696E17" w:rsidRPr="003E1BE5">
                <w:rPr>
                  <w:rStyle w:val="Hyperlink"/>
                  <w:rFonts w:ascii="Times New Roman" w:eastAsia="Times New Roman" w:hAnsi="Times New Roman" w:cs="Times New Roman"/>
                  <w:b w:val="0"/>
                  <w:bCs w:val="0"/>
                  <w:sz w:val="20"/>
                  <w:szCs w:val="20"/>
                </w:rPr>
                <w:t xml:space="preserve">Kirinuki (2024) – </w:t>
              </w:r>
              <w:r w:rsidR="00696E17" w:rsidRPr="003E1BE5">
                <w:rPr>
                  <w:rStyle w:val="Hyperlink"/>
                  <w:rFonts w:ascii="Times New Roman" w:eastAsia="Times New Roman" w:hAnsi="Times New Roman" w:cs="Times New Roman"/>
                  <w:b w:val="0"/>
                  <w:bCs w:val="0"/>
                  <w:i/>
                  <w:iCs/>
                  <w:sz w:val="20"/>
                  <w:szCs w:val="20"/>
                </w:rPr>
                <w:t>ChatGPT and Human Synergy in Black-Box Testing</w:t>
              </w:r>
            </w:hyperlink>
          </w:p>
        </w:tc>
        <w:tc>
          <w:tcPr>
            <w:tcW w:w="0" w:type="auto"/>
            <w:hideMark/>
          </w:tcPr>
          <w:p w14:paraId="7C993BF0" w14:textId="77777777" w:rsidR="00696E17" w:rsidRPr="003E1BE5" w:rsidRDefault="00696E17" w:rsidP="00696E17">
            <w:pPr>
              <w:pStyle w:val="No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3E1BE5">
              <w:rPr>
                <w:rFonts w:ascii="Times New Roman" w:eastAsia="Times New Roman" w:hAnsi="Times New Roman" w:cs="Times New Roman"/>
                <w:sz w:val="20"/>
                <w:szCs w:val="20"/>
              </w:rPr>
              <w:t>Black-Box Testing, Human-AI Comparison, Logical Coverage</w:t>
            </w:r>
          </w:p>
        </w:tc>
        <w:tc>
          <w:tcPr>
            <w:tcW w:w="0" w:type="auto"/>
            <w:hideMark/>
          </w:tcPr>
          <w:p w14:paraId="1D9D7095" w14:textId="77777777" w:rsidR="00696E17" w:rsidRPr="003E1BE5" w:rsidRDefault="00696E17" w:rsidP="00696E17">
            <w:pPr>
              <w:pStyle w:val="No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3E1BE5">
              <w:rPr>
                <w:rFonts w:ascii="Times New Roman" w:eastAsia="Times New Roman" w:hAnsi="Times New Roman" w:cs="Times New Roman"/>
                <w:sz w:val="20"/>
                <w:szCs w:val="20"/>
              </w:rPr>
              <w:t>Compares GPT-generated and human-authored test ideas, highlighting differences in business-logic reasoning and edge-case identification. Supports comparative evaluation in this study.</w:t>
            </w:r>
          </w:p>
        </w:tc>
      </w:tr>
      <w:tr w:rsidR="00696E17" w:rsidRPr="003E1BE5" w14:paraId="5831923A" w14:textId="77777777" w:rsidTr="00696E17">
        <w:tc>
          <w:tcPr>
            <w:cnfStyle w:val="001000000000" w:firstRow="0" w:lastRow="0" w:firstColumn="1" w:lastColumn="0" w:oddVBand="0" w:evenVBand="0" w:oddHBand="0" w:evenHBand="0" w:firstRowFirstColumn="0" w:firstRowLastColumn="0" w:lastRowFirstColumn="0" w:lastRowLastColumn="0"/>
            <w:tcW w:w="0" w:type="auto"/>
            <w:hideMark/>
          </w:tcPr>
          <w:p w14:paraId="3908E664" w14:textId="1377C167" w:rsidR="00696E17" w:rsidRPr="003E1BE5" w:rsidRDefault="00C32024" w:rsidP="00696E17">
            <w:pPr>
              <w:pStyle w:val="NoSpacing"/>
              <w:rPr>
                <w:rFonts w:ascii="Times New Roman" w:eastAsia="Times New Roman" w:hAnsi="Times New Roman" w:cs="Times New Roman"/>
                <w:sz w:val="20"/>
                <w:szCs w:val="20"/>
              </w:rPr>
            </w:pPr>
            <w:hyperlink r:id="rId12" w:history="1">
              <w:r w:rsidR="00696E17" w:rsidRPr="003E1BE5">
                <w:rPr>
                  <w:rStyle w:val="Hyperlink"/>
                  <w:rFonts w:ascii="Times New Roman" w:eastAsia="Times New Roman" w:hAnsi="Times New Roman" w:cs="Times New Roman"/>
                  <w:b w:val="0"/>
                  <w:bCs w:val="0"/>
                  <w:sz w:val="20"/>
                  <w:szCs w:val="20"/>
                </w:rPr>
                <w:t xml:space="preserve">Arora et al. (2024) – </w:t>
              </w:r>
              <w:r w:rsidR="00696E17" w:rsidRPr="003E1BE5">
                <w:rPr>
                  <w:rStyle w:val="Hyperlink"/>
                  <w:rFonts w:ascii="Times New Roman" w:eastAsia="Times New Roman" w:hAnsi="Times New Roman" w:cs="Times New Roman"/>
                  <w:b w:val="0"/>
                  <w:bCs w:val="0"/>
                  <w:i/>
                  <w:iCs/>
                  <w:sz w:val="20"/>
                  <w:szCs w:val="20"/>
                </w:rPr>
                <w:t>Generating Test Scenarios from NL Requirements using RAG-based LLMs</w:t>
              </w:r>
            </w:hyperlink>
          </w:p>
        </w:tc>
        <w:tc>
          <w:tcPr>
            <w:tcW w:w="0" w:type="auto"/>
            <w:hideMark/>
          </w:tcPr>
          <w:p w14:paraId="257B6106" w14:textId="77777777" w:rsidR="00696E17" w:rsidRPr="003E1BE5" w:rsidRDefault="00696E17" w:rsidP="00696E17">
            <w:pPr>
              <w:pStyle w:val="No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E1BE5">
              <w:rPr>
                <w:rFonts w:ascii="Times New Roman" w:eastAsia="Times New Roman" w:hAnsi="Times New Roman" w:cs="Times New Roman"/>
                <w:sz w:val="20"/>
                <w:szCs w:val="20"/>
              </w:rPr>
              <w:t>Requirement-to-Test Generation, RAG, Automated Test Generation</w:t>
            </w:r>
          </w:p>
        </w:tc>
        <w:tc>
          <w:tcPr>
            <w:tcW w:w="0" w:type="auto"/>
            <w:hideMark/>
          </w:tcPr>
          <w:p w14:paraId="0945DCBA" w14:textId="77777777" w:rsidR="00696E17" w:rsidRPr="003E1BE5" w:rsidRDefault="00696E17" w:rsidP="00696E17">
            <w:pPr>
              <w:pStyle w:val="No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E1BE5">
              <w:rPr>
                <w:rFonts w:ascii="Times New Roman" w:eastAsia="Times New Roman" w:hAnsi="Times New Roman" w:cs="Times New Roman"/>
                <w:sz w:val="20"/>
                <w:szCs w:val="20"/>
              </w:rPr>
              <w:t>Investigates generating test scenarios from natural-language requirements using Retrieval-Augmented Generation (RAG). Provides methodological foundations for AI-assisted requirement interpretation.</w:t>
            </w:r>
          </w:p>
        </w:tc>
      </w:tr>
      <w:tr w:rsidR="00696E17" w:rsidRPr="003E1BE5" w14:paraId="3332457F" w14:textId="77777777" w:rsidTr="00696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39FEE" w14:textId="1205FC03" w:rsidR="00696E17" w:rsidRPr="003E1BE5" w:rsidRDefault="00C32024" w:rsidP="00696E17">
            <w:pPr>
              <w:pStyle w:val="NoSpacing"/>
              <w:rPr>
                <w:rFonts w:ascii="Times New Roman" w:eastAsia="Times New Roman" w:hAnsi="Times New Roman" w:cs="Times New Roman"/>
                <w:sz w:val="20"/>
                <w:szCs w:val="20"/>
              </w:rPr>
            </w:pPr>
            <w:hyperlink r:id="rId13" w:history="1">
              <w:r w:rsidR="00696E17" w:rsidRPr="003E1BE5">
                <w:rPr>
                  <w:rStyle w:val="Hyperlink"/>
                  <w:rFonts w:ascii="Times New Roman" w:eastAsia="Times New Roman" w:hAnsi="Times New Roman" w:cs="Times New Roman"/>
                  <w:b w:val="0"/>
                  <w:bCs w:val="0"/>
                  <w:sz w:val="20"/>
                  <w:szCs w:val="20"/>
                </w:rPr>
                <w:t xml:space="preserve">Sami et al. (2024) – </w:t>
              </w:r>
              <w:r w:rsidR="00696E17" w:rsidRPr="003E1BE5">
                <w:rPr>
                  <w:rStyle w:val="Hyperlink"/>
                  <w:rFonts w:ascii="Times New Roman" w:eastAsia="Times New Roman" w:hAnsi="Times New Roman" w:cs="Times New Roman"/>
                  <w:b w:val="0"/>
                  <w:bCs w:val="0"/>
                  <w:i/>
                  <w:iCs/>
                  <w:sz w:val="20"/>
                  <w:szCs w:val="20"/>
                </w:rPr>
                <w:t>A Tool for Test Case Scenario Generation Using LLMs</w:t>
              </w:r>
            </w:hyperlink>
          </w:p>
        </w:tc>
        <w:tc>
          <w:tcPr>
            <w:tcW w:w="0" w:type="auto"/>
            <w:hideMark/>
          </w:tcPr>
          <w:p w14:paraId="6BDB0D4E" w14:textId="77777777" w:rsidR="00696E17" w:rsidRPr="003E1BE5" w:rsidRDefault="00696E17" w:rsidP="00696E17">
            <w:pPr>
              <w:pStyle w:val="No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3E1BE5">
              <w:rPr>
                <w:rFonts w:ascii="Times New Roman" w:eastAsia="Times New Roman" w:hAnsi="Times New Roman" w:cs="Times New Roman"/>
                <w:sz w:val="20"/>
                <w:szCs w:val="20"/>
              </w:rPr>
              <w:t>Automated Test Case Generation, LLM-based Testing</w:t>
            </w:r>
          </w:p>
        </w:tc>
        <w:tc>
          <w:tcPr>
            <w:tcW w:w="0" w:type="auto"/>
            <w:hideMark/>
          </w:tcPr>
          <w:p w14:paraId="4D9A4ABE" w14:textId="77777777" w:rsidR="00696E17" w:rsidRPr="003E1BE5" w:rsidRDefault="00696E17" w:rsidP="00696E17">
            <w:pPr>
              <w:pStyle w:val="No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3E1BE5">
              <w:rPr>
                <w:rFonts w:ascii="Times New Roman" w:eastAsia="Times New Roman" w:hAnsi="Times New Roman" w:cs="Times New Roman"/>
                <w:sz w:val="20"/>
                <w:szCs w:val="20"/>
              </w:rPr>
              <w:t>Demonstrates the technical feasibility of transforming software requirements into black-box testing artifacts using LLM systems.</w:t>
            </w:r>
          </w:p>
        </w:tc>
      </w:tr>
      <w:tr w:rsidR="00696E17" w:rsidRPr="003E1BE5" w14:paraId="21312631" w14:textId="77777777" w:rsidTr="00696E17">
        <w:tc>
          <w:tcPr>
            <w:cnfStyle w:val="001000000000" w:firstRow="0" w:lastRow="0" w:firstColumn="1" w:lastColumn="0" w:oddVBand="0" w:evenVBand="0" w:oddHBand="0" w:evenHBand="0" w:firstRowFirstColumn="0" w:firstRowLastColumn="0" w:lastRowFirstColumn="0" w:lastRowLastColumn="0"/>
            <w:tcW w:w="0" w:type="auto"/>
            <w:hideMark/>
          </w:tcPr>
          <w:p w14:paraId="2AA0F740" w14:textId="1AC845FB" w:rsidR="00696E17" w:rsidRPr="003E1BE5" w:rsidRDefault="00C32024" w:rsidP="00696E17">
            <w:pPr>
              <w:pStyle w:val="NoSpacing"/>
              <w:rPr>
                <w:rFonts w:ascii="Times New Roman" w:eastAsia="Times New Roman" w:hAnsi="Times New Roman" w:cs="Times New Roman"/>
                <w:sz w:val="20"/>
                <w:szCs w:val="20"/>
              </w:rPr>
            </w:pPr>
            <w:hyperlink r:id="rId14" w:history="1">
              <w:r w:rsidR="00696E17" w:rsidRPr="003E1BE5">
                <w:rPr>
                  <w:rStyle w:val="Hyperlink"/>
                  <w:rFonts w:ascii="Times New Roman" w:eastAsia="Times New Roman" w:hAnsi="Times New Roman" w:cs="Times New Roman"/>
                  <w:b w:val="0"/>
                  <w:bCs w:val="0"/>
                  <w:sz w:val="20"/>
                  <w:szCs w:val="20"/>
                </w:rPr>
                <w:t xml:space="preserve">Ferreira et al. (2025) – </w:t>
              </w:r>
              <w:r w:rsidR="00696E17" w:rsidRPr="003E1BE5">
                <w:rPr>
                  <w:rStyle w:val="Hyperlink"/>
                  <w:rFonts w:ascii="Times New Roman" w:eastAsia="Times New Roman" w:hAnsi="Times New Roman" w:cs="Times New Roman"/>
                  <w:b w:val="0"/>
                  <w:bCs w:val="0"/>
                  <w:i/>
                  <w:iCs/>
                  <w:sz w:val="20"/>
                  <w:szCs w:val="20"/>
                </w:rPr>
                <w:t>Acceptance Test Generation with LLMs</w:t>
              </w:r>
            </w:hyperlink>
          </w:p>
        </w:tc>
        <w:tc>
          <w:tcPr>
            <w:tcW w:w="0" w:type="auto"/>
            <w:hideMark/>
          </w:tcPr>
          <w:p w14:paraId="7C3A0B1E" w14:textId="77777777" w:rsidR="00696E17" w:rsidRPr="003E1BE5" w:rsidRDefault="00696E17" w:rsidP="00696E17">
            <w:pPr>
              <w:pStyle w:val="No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E1BE5">
              <w:rPr>
                <w:rFonts w:ascii="Times New Roman" w:eastAsia="Times New Roman" w:hAnsi="Times New Roman" w:cs="Times New Roman"/>
                <w:sz w:val="20"/>
                <w:szCs w:val="20"/>
              </w:rPr>
              <w:t>Executable Test Scripts, Requirement-to-Test Transformation, UI-aware Testing</w:t>
            </w:r>
          </w:p>
        </w:tc>
        <w:tc>
          <w:tcPr>
            <w:tcW w:w="0" w:type="auto"/>
            <w:hideMark/>
          </w:tcPr>
          <w:p w14:paraId="59C978EE" w14:textId="77777777" w:rsidR="00696E17" w:rsidRPr="003E1BE5" w:rsidRDefault="00696E17" w:rsidP="00696E17">
            <w:pPr>
              <w:pStyle w:val="No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E1BE5">
              <w:rPr>
                <w:rFonts w:ascii="Times New Roman" w:eastAsia="Times New Roman" w:hAnsi="Times New Roman" w:cs="Times New Roman"/>
                <w:sz w:val="20"/>
                <w:szCs w:val="20"/>
              </w:rPr>
              <w:t>Explores generation of executable acceptance tests using Gherkin scenarios and Cypress scripts, emphasizing executable fidelity and UI structural context.</w:t>
            </w:r>
          </w:p>
        </w:tc>
      </w:tr>
    </w:tbl>
    <w:p w14:paraId="61511DA1" w14:textId="24AF181A" w:rsidR="00933F3B" w:rsidRPr="003E1BE5" w:rsidRDefault="00933F3B" w:rsidP="00933F3B">
      <w:pPr>
        <w:pStyle w:val="NoSpacing"/>
        <w:spacing w:before="240"/>
        <w:jc w:val="center"/>
        <w:rPr>
          <w:rFonts w:ascii="Times New Roman" w:hAnsi="Times New Roman" w:cs="Times New Roman"/>
          <w:b/>
          <w:bCs/>
          <w:sz w:val="24"/>
          <w:szCs w:val="24"/>
          <w:lang w:val="vi-VN"/>
        </w:rPr>
      </w:pPr>
      <w:r w:rsidRPr="003E1BE5">
        <w:rPr>
          <w:rFonts w:ascii="Times New Roman" w:hAnsi="Times New Roman" w:cs="Times New Roman"/>
          <w:i/>
          <w:iCs/>
          <w:sz w:val="20"/>
          <w:szCs w:val="20"/>
        </w:rPr>
        <w:t>Literature Review and Keyword Mapping</w:t>
      </w:r>
      <w:r w:rsidRPr="003E1BE5">
        <w:rPr>
          <w:rFonts w:ascii="Times New Roman" w:hAnsi="Times New Roman" w:cs="Times New Roman"/>
          <w:b/>
          <w:bCs/>
          <w:i/>
          <w:iCs/>
          <w:sz w:val="20"/>
          <w:szCs w:val="20"/>
          <w:lang w:val="vi-VN"/>
        </w:rPr>
        <w:t>. Table</w:t>
      </w:r>
    </w:p>
    <w:p w14:paraId="292B8186" w14:textId="57CCA7E0" w:rsidR="00696E17" w:rsidRPr="003E1BE5" w:rsidRDefault="00696E17" w:rsidP="00933F3B">
      <w:pPr>
        <w:pStyle w:val="NoSpacing"/>
        <w:spacing w:line="360" w:lineRule="auto"/>
        <w:rPr>
          <w:rFonts w:ascii="Times New Roman" w:hAnsi="Times New Roman" w:cs="Times New Roman"/>
          <w:b/>
          <w:bCs/>
          <w:sz w:val="24"/>
          <w:szCs w:val="24"/>
        </w:rPr>
      </w:pPr>
      <w:r w:rsidRPr="003E1BE5">
        <w:rPr>
          <w:rFonts w:ascii="Times New Roman" w:hAnsi="Times New Roman" w:cs="Times New Roman"/>
          <w:b/>
          <w:bCs/>
          <w:sz w:val="24"/>
          <w:szCs w:val="24"/>
        </w:rPr>
        <w:t>Research Gap</w:t>
      </w:r>
    </w:p>
    <w:p w14:paraId="0514C3A8" w14:textId="77777777" w:rsidR="00696E17" w:rsidRPr="003E1BE5" w:rsidRDefault="00696E17" w:rsidP="00696E17">
      <w:pPr>
        <w:pStyle w:val="NoSpacing"/>
        <w:rPr>
          <w:rFonts w:ascii="Times New Roman" w:hAnsi="Times New Roman" w:cs="Times New Roman"/>
          <w:sz w:val="24"/>
          <w:szCs w:val="24"/>
        </w:rPr>
      </w:pPr>
      <w:r w:rsidRPr="003E1BE5">
        <w:rPr>
          <w:rFonts w:ascii="Times New Roman" w:hAnsi="Times New Roman" w:cs="Times New Roman"/>
          <w:sz w:val="24"/>
          <w:szCs w:val="24"/>
        </w:rPr>
        <w:t>Existing studies demonstrate that Generative AI systems are capable of generating software test scenarios and executable testing artifacts from software requirements. However, most current research focuses primarily on:</w:t>
      </w:r>
    </w:p>
    <w:p w14:paraId="08A2AC92" w14:textId="77777777" w:rsidR="00696E17" w:rsidRPr="003E1BE5" w:rsidRDefault="00696E17" w:rsidP="00696E17">
      <w:pPr>
        <w:pStyle w:val="NoSpacing"/>
        <w:numPr>
          <w:ilvl w:val="0"/>
          <w:numId w:val="22"/>
        </w:numPr>
        <w:rPr>
          <w:rFonts w:ascii="Times New Roman" w:hAnsi="Times New Roman" w:cs="Times New Roman"/>
          <w:sz w:val="24"/>
          <w:szCs w:val="24"/>
        </w:rPr>
      </w:pPr>
      <w:r w:rsidRPr="003E1BE5">
        <w:rPr>
          <w:rFonts w:ascii="Times New Roman" w:hAnsi="Times New Roman" w:cs="Times New Roman"/>
          <w:sz w:val="24"/>
          <w:szCs w:val="24"/>
        </w:rPr>
        <w:t xml:space="preserve">generation feasibility, </w:t>
      </w:r>
    </w:p>
    <w:p w14:paraId="63C31AC7" w14:textId="77777777" w:rsidR="00696E17" w:rsidRPr="003E1BE5" w:rsidRDefault="00696E17" w:rsidP="00696E17">
      <w:pPr>
        <w:pStyle w:val="NoSpacing"/>
        <w:numPr>
          <w:ilvl w:val="0"/>
          <w:numId w:val="22"/>
        </w:numPr>
        <w:rPr>
          <w:rFonts w:ascii="Times New Roman" w:hAnsi="Times New Roman" w:cs="Times New Roman"/>
          <w:sz w:val="24"/>
          <w:szCs w:val="24"/>
        </w:rPr>
      </w:pPr>
      <w:r w:rsidRPr="003E1BE5">
        <w:rPr>
          <w:rFonts w:ascii="Times New Roman" w:hAnsi="Times New Roman" w:cs="Times New Roman"/>
          <w:sz w:val="24"/>
          <w:szCs w:val="24"/>
        </w:rPr>
        <w:t xml:space="preserve">prompt engineering techniques, </w:t>
      </w:r>
    </w:p>
    <w:p w14:paraId="4EE737E8" w14:textId="77777777" w:rsidR="00696E17" w:rsidRPr="003E1BE5" w:rsidRDefault="00696E17" w:rsidP="00696E17">
      <w:pPr>
        <w:pStyle w:val="NoSpacing"/>
        <w:numPr>
          <w:ilvl w:val="0"/>
          <w:numId w:val="22"/>
        </w:numPr>
        <w:rPr>
          <w:rFonts w:ascii="Times New Roman" w:hAnsi="Times New Roman" w:cs="Times New Roman"/>
          <w:sz w:val="24"/>
          <w:szCs w:val="24"/>
        </w:rPr>
      </w:pPr>
      <w:r w:rsidRPr="003E1BE5">
        <w:rPr>
          <w:rFonts w:ascii="Times New Roman" w:hAnsi="Times New Roman" w:cs="Times New Roman"/>
          <w:sz w:val="24"/>
          <w:szCs w:val="24"/>
        </w:rPr>
        <w:t xml:space="preserve">RAG architectures, </w:t>
      </w:r>
    </w:p>
    <w:p w14:paraId="1758A38A" w14:textId="77777777" w:rsidR="00696E17" w:rsidRPr="003E1BE5" w:rsidRDefault="00696E17" w:rsidP="00696E17">
      <w:pPr>
        <w:pStyle w:val="NoSpacing"/>
        <w:numPr>
          <w:ilvl w:val="0"/>
          <w:numId w:val="22"/>
        </w:numPr>
        <w:rPr>
          <w:rFonts w:ascii="Times New Roman" w:hAnsi="Times New Roman" w:cs="Times New Roman"/>
          <w:sz w:val="24"/>
          <w:szCs w:val="24"/>
        </w:rPr>
      </w:pPr>
      <w:r w:rsidRPr="003E1BE5">
        <w:rPr>
          <w:rFonts w:ascii="Times New Roman" w:hAnsi="Times New Roman" w:cs="Times New Roman"/>
          <w:sz w:val="24"/>
          <w:szCs w:val="24"/>
        </w:rPr>
        <w:t xml:space="preserve">syntax correctness, </w:t>
      </w:r>
    </w:p>
    <w:p w14:paraId="3E8699F5" w14:textId="77777777" w:rsidR="00696E17" w:rsidRPr="003E1BE5" w:rsidRDefault="00696E17" w:rsidP="00696E17">
      <w:pPr>
        <w:pStyle w:val="NoSpacing"/>
        <w:numPr>
          <w:ilvl w:val="0"/>
          <w:numId w:val="22"/>
        </w:numPr>
        <w:rPr>
          <w:rFonts w:ascii="Times New Roman" w:hAnsi="Times New Roman" w:cs="Times New Roman"/>
          <w:sz w:val="24"/>
          <w:szCs w:val="24"/>
        </w:rPr>
      </w:pPr>
      <w:r w:rsidRPr="003E1BE5">
        <w:rPr>
          <w:rFonts w:ascii="Times New Roman" w:hAnsi="Times New Roman" w:cs="Times New Roman"/>
          <w:sz w:val="24"/>
          <w:szCs w:val="24"/>
        </w:rPr>
        <w:t xml:space="preserve">or executable script generation. </w:t>
      </w:r>
    </w:p>
    <w:p w14:paraId="4CCD2804" w14:textId="77777777" w:rsidR="00696E17" w:rsidRPr="003E1BE5" w:rsidRDefault="00696E17" w:rsidP="00696E17">
      <w:pPr>
        <w:pStyle w:val="NoSpacing"/>
        <w:rPr>
          <w:rFonts w:ascii="Times New Roman" w:hAnsi="Times New Roman" w:cs="Times New Roman"/>
          <w:sz w:val="24"/>
          <w:szCs w:val="24"/>
        </w:rPr>
      </w:pPr>
      <w:r w:rsidRPr="003E1BE5">
        <w:rPr>
          <w:rFonts w:ascii="Times New Roman" w:hAnsi="Times New Roman" w:cs="Times New Roman"/>
          <w:sz w:val="24"/>
          <w:szCs w:val="24"/>
        </w:rPr>
        <w:t>Limited research directly compares AI-generated and human-authored black-box test suites in terms of:</w:t>
      </w:r>
    </w:p>
    <w:p w14:paraId="7584FD63" w14:textId="77777777" w:rsidR="00696E17" w:rsidRPr="003E1BE5" w:rsidRDefault="00696E17" w:rsidP="00696E17">
      <w:pPr>
        <w:pStyle w:val="NoSpacing"/>
        <w:numPr>
          <w:ilvl w:val="0"/>
          <w:numId w:val="23"/>
        </w:numPr>
        <w:rPr>
          <w:rFonts w:ascii="Times New Roman" w:hAnsi="Times New Roman" w:cs="Times New Roman"/>
          <w:sz w:val="24"/>
          <w:szCs w:val="24"/>
        </w:rPr>
      </w:pPr>
      <w:r w:rsidRPr="003E1BE5">
        <w:rPr>
          <w:rFonts w:ascii="Times New Roman" w:hAnsi="Times New Roman" w:cs="Times New Roman"/>
          <w:sz w:val="24"/>
          <w:szCs w:val="24"/>
        </w:rPr>
        <w:t xml:space="preserve">logical coverage quality, </w:t>
      </w:r>
    </w:p>
    <w:p w14:paraId="09F9BA4D" w14:textId="77777777" w:rsidR="00696E17" w:rsidRPr="003E1BE5" w:rsidRDefault="00696E17" w:rsidP="00696E17">
      <w:pPr>
        <w:pStyle w:val="NoSpacing"/>
        <w:numPr>
          <w:ilvl w:val="0"/>
          <w:numId w:val="23"/>
        </w:numPr>
        <w:rPr>
          <w:rFonts w:ascii="Times New Roman" w:hAnsi="Times New Roman" w:cs="Times New Roman"/>
          <w:sz w:val="24"/>
          <w:szCs w:val="24"/>
        </w:rPr>
      </w:pPr>
      <w:r w:rsidRPr="003E1BE5">
        <w:rPr>
          <w:rFonts w:ascii="Times New Roman" w:hAnsi="Times New Roman" w:cs="Times New Roman"/>
          <w:sz w:val="24"/>
          <w:szCs w:val="24"/>
        </w:rPr>
        <w:t xml:space="preserve">semantic consistency, </w:t>
      </w:r>
    </w:p>
    <w:p w14:paraId="4C6CCED9" w14:textId="77777777" w:rsidR="00696E17" w:rsidRPr="003E1BE5" w:rsidRDefault="00696E17" w:rsidP="00696E17">
      <w:pPr>
        <w:pStyle w:val="NoSpacing"/>
        <w:numPr>
          <w:ilvl w:val="0"/>
          <w:numId w:val="23"/>
        </w:numPr>
        <w:rPr>
          <w:rFonts w:ascii="Times New Roman" w:hAnsi="Times New Roman" w:cs="Times New Roman"/>
          <w:sz w:val="24"/>
          <w:szCs w:val="24"/>
        </w:rPr>
      </w:pPr>
      <w:r w:rsidRPr="003E1BE5">
        <w:rPr>
          <w:rFonts w:ascii="Times New Roman" w:hAnsi="Times New Roman" w:cs="Times New Roman"/>
          <w:sz w:val="24"/>
          <w:szCs w:val="24"/>
        </w:rPr>
        <w:t xml:space="preserve">edge-case reasoning, </w:t>
      </w:r>
    </w:p>
    <w:p w14:paraId="0548417D" w14:textId="77777777" w:rsidR="00696E17" w:rsidRPr="003E1BE5" w:rsidRDefault="00696E17" w:rsidP="00696E17">
      <w:pPr>
        <w:pStyle w:val="NoSpacing"/>
        <w:numPr>
          <w:ilvl w:val="0"/>
          <w:numId w:val="23"/>
        </w:numPr>
        <w:rPr>
          <w:rFonts w:ascii="Times New Roman" w:hAnsi="Times New Roman" w:cs="Times New Roman"/>
          <w:sz w:val="24"/>
          <w:szCs w:val="24"/>
        </w:rPr>
      </w:pPr>
      <w:r w:rsidRPr="003E1BE5">
        <w:rPr>
          <w:rFonts w:ascii="Times New Roman" w:hAnsi="Times New Roman" w:cs="Times New Roman"/>
          <w:sz w:val="24"/>
          <w:szCs w:val="24"/>
        </w:rPr>
        <w:t xml:space="preserve">and real-world defect detection effectiveness. </w:t>
      </w:r>
    </w:p>
    <w:p w14:paraId="4005060B" w14:textId="77777777" w:rsidR="00696E17" w:rsidRPr="003E1BE5" w:rsidRDefault="00696E17" w:rsidP="00696E17">
      <w:pPr>
        <w:pStyle w:val="NoSpacing"/>
        <w:rPr>
          <w:rFonts w:ascii="Times New Roman" w:hAnsi="Times New Roman" w:cs="Times New Roman"/>
          <w:sz w:val="24"/>
          <w:szCs w:val="24"/>
        </w:rPr>
      </w:pPr>
      <w:r w:rsidRPr="003E1BE5">
        <w:rPr>
          <w:rFonts w:ascii="Times New Roman" w:hAnsi="Times New Roman" w:cs="Times New Roman"/>
          <w:sz w:val="24"/>
          <w:szCs w:val="24"/>
        </w:rPr>
        <w:t>Therefore, this study addresses the gap by conducting a comparative evaluation between GenAI-generated and human-authored black-box test suites generated from the same software requirements. The research specifically focuses on logical coverage and defect detection effectiveness as the primary evaluation dimensions.</w:t>
      </w:r>
    </w:p>
    <w:p w14:paraId="03D96313" w14:textId="77777777" w:rsidR="00DD1E17" w:rsidRPr="003E1BE5" w:rsidRDefault="00DD1E17" w:rsidP="00696E17">
      <w:pPr>
        <w:pStyle w:val="NoSpacing"/>
        <w:rPr>
          <w:rFonts w:ascii="Times New Roman" w:hAnsi="Times New Roman" w:cs="Times New Roman"/>
          <w:sz w:val="24"/>
          <w:szCs w:val="24"/>
        </w:rPr>
      </w:pPr>
    </w:p>
    <w:sectPr w:rsidR="00DD1E17" w:rsidRPr="003E1BE5" w:rsidSect="00385AC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A6706"/>
    <w:multiLevelType w:val="multilevel"/>
    <w:tmpl w:val="4D9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95AB2"/>
    <w:multiLevelType w:val="multilevel"/>
    <w:tmpl w:val="61022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E4B56"/>
    <w:multiLevelType w:val="hybridMultilevel"/>
    <w:tmpl w:val="DF1C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83730"/>
    <w:multiLevelType w:val="multilevel"/>
    <w:tmpl w:val="B0CE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06612"/>
    <w:multiLevelType w:val="hybridMultilevel"/>
    <w:tmpl w:val="088A0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6E434D"/>
    <w:multiLevelType w:val="multilevel"/>
    <w:tmpl w:val="2528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80334"/>
    <w:multiLevelType w:val="multilevel"/>
    <w:tmpl w:val="FE2C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82CFE"/>
    <w:multiLevelType w:val="multilevel"/>
    <w:tmpl w:val="AB3A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538F4"/>
    <w:multiLevelType w:val="multilevel"/>
    <w:tmpl w:val="5EDC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30C22"/>
    <w:multiLevelType w:val="multilevel"/>
    <w:tmpl w:val="6F5C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17439"/>
    <w:multiLevelType w:val="multilevel"/>
    <w:tmpl w:val="ED3C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55286"/>
    <w:multiLevelType w:val="multilevel"/>
    <w:tmpl w:val="7110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D2500"/>
    <w:multiLevelType w:val="multilevel"/>
    <w:tmpl w:val="575E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5C055F"/>
    <w:multiLevelType w:val="multilevel"/>
    <w:tmpl w:val="7E86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A7E3A"/>
    <w:multiLevelType w:val="multilevel"/>
    <w:tmpl w:val="769E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0C2B85"/>
    <w:multiLevelType w:val="multilevel"/>
    <w:tmpl w:val="7BBC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F6527"/>
    <w:multiLevelType w:val="multilevel"/>
    <w:tmpl w:val="BC64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14520B"/>
    <w:multiLevelType w:val="multilevel"/>
    <w:tmpl w:val="656A2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256A7"/>
    <w:multiLevelType w:val="hybridMultilevel"/>
    <w:tmpl w:val="1C9A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E51FCC"/>
    <w:multiLevelType w:val="multilevel"/>
    <w:tmpl w:val="01906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19526D"/>
    <w:multiLevelType w:val="multilevel"/>
    <w:tmpl w:val="D82C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2853F3"/>
    <w:multiLevelType w:val="multilevel"/>
    <w:tmpl w:val="CAD8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8D5AA2"/>
    <w:multiLevelType w:val="multilevel"/>
    <w:tmpl w:val="730C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C30529"/>
    <w:multiLevelType w:val="multilevel"/>
    <w:tmpl w:val="3552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A61975"/>
    <w:multiLevelType w:val="multilevel"/>
    <w:tmpl w:val="AE1C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F02684"/>
    <w:multiLevelType w:val="hybridMultilevel"/>
    <w:tmpl w:val="B7C47F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1D00723"/>
    <w:multiLevelType w:val="multilevel"/>
    <w:tmpl w:val="D3A0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B56549"/>
    <w:multiLevelType w:val="multilevel"/>
    <w:tmpl w:val="F896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C62D92"/>
    <w:multiLevelType w:val="multilevel"/>
    <w:tmpl w:val="D152F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DB009F"/>
    <w:multiLevelType w:val="multilevel"/>
    <w:tmpl w:val="0526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B0083F"/>
    <w:multiLevelType w:val="multilevel"/>
    <w:tmpl w:val="0B6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606117"/>
    <w:multiLevelType w:val="multilevel"/>
    <w:tmpl w:val="F0522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9"/>
  </w:num>
  <w:num w:numId="3">
    <w:abstractNumId w:val="1"/>
  </w:num>
  <w:num w:numId="4">
    <w:abstractNumId w:val="28"/>
  </w:num>
  <w:num w:numId="5">
    <w:abstractNumId w:val="17"/>
  </w:num>
  <w:num w:numId="6">
    <w:abstractNumId w:val="11"/>
  </w:num>
  <w:num w:numId="7">
    <w:abstractNumId w:val="29"/>
  </w:num>
  <w:num w:numId="8">
    <w:abstractNumId w:val="23"/>
  </w:num>
  <w:num w:numId="9">
    <w:abstractNumId w:val="24"/>
  </w:num>
  <w:num w:numId="10">
    <w:abstractNumId w:val="8"/>
  </w:num>
  <w:num w:numId="11">
    <w:abstractNumId w:val="21"/>
  </w:num>
  <w:num w:numId="12">
    <w:abstractNumId w:val="12"/>
  </w:num>
  <w:num w:numId="13">
    <w:abstractNumId w:val="30"/>
  </w:num>
  <w:num w:numId="14">
    <w:abstractNumId w:val="0"/>
  </w:num>
  <w:num w:numId="15">
    <w:abstractNumId w:val="9"/>
  </w:num>
  <w:num w:numId="16">
    <w:abstractNumId w:val="16"/>
  </w:num>
  <w:num w:numId="17">
    <w:abstractNumId w:val="27"/>
  </w:num>
  <w:num w:numId="18">
    <w:abstractNumId w:val="4"/>
  </w:num>
  <w:num w:numId="19">
    <w:abstractNumId w:val="10"/>
  </w:num>
  <w:num w:numId="20">
    <w:abstractNumId w:val="20"/>
  </w:num>
  <w:num w:numId="21">
    <w:abstractNumId w:val="25"/>
  </w:num>
  <w:num w:numId="22">
    <w:abstractNumId w:val="18"/>
  </w:num>
  <w:num w:numId="23">
    <w:abstractNumId w:val="2"/>
  </w:num>
  <w:num w:numId="24">
    <w:abstractNumId w:val="26"/>
  </w:num>
  <w:num w:numId="25">
    <w:abstractNumId w:val="14"/>
  </w:num>
  <w:num w:numId="26">
    <w:abstractNumId w:val="22"/>
  </w:num>
  <w:num w:numId="27">
    <w:abstractNumId w:val="5"/>
  </w:num>
  <w:num w:numId="28">
    <w:abstractNumId w:val="3"/>
  </w:num>
  <w:num w:numId="29">
    <w:abstractNumId w:val="7"/>
  </w:num>
  <w:num w:numId="30">
    <w:abstractNumId w:val="13"/>
  </w:num>
  <w:num w:numId="31">
    <w:abstractNumId w:val="6"/>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AC6"/>
    <w:rsid w:val="00385AC6"/>
    <w:rsid w:val="003E1BE5"/>
    <w:rsid w:val="004C68F2"/>
    <w:rsid w:val="0053695C"/>
    <w:rsid w:val="00696E17"/>
    <w:rsid w:val="00812FCD"/>
    <w:rsid w:val="008603AC"/>
    <w:rsid w:val="00933F3B"/>
    <w:rsid w:val="00A55C73"/>
    <w:rsid w:val="00AC2DE5"/>
    <w:rsid w:val="00C32024"/>
    <w:rsid w:val="00DD1E17"/>
    <w:rsid w:val="00EE7314"/>
    <w:rsid w:val="00F1306B"/>
    <w:rsid w:val="00F15F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4E520"/>
  <w15:chartTrackingRefBased/>
  <w15:docId w15:val="{B19F5506-B94A-4250-BA29-79C14B148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AC6"/>
  </w:style>
  <w:style w:type="paragraph" w:styleId="Heading1">
    <w:name w:val="heading 1"/>
    <w:basedOn w:val="Normal"/>
    <w:next w:val="Normal"/>
    <w:link w:val="Heading1Char"/>
    <w:uiPriority w:val="9"/>
    <w:qFormat/>
    <w:rsid w:val="00385AC6"/>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385AC6"/>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unhideWhenUsed/>
    <w:qFormat/>
    <w:rsid w:val="00385AC6"/>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unhideWhenUsed/>
    <w:qFormat/>
    <w:rsid w:val="00385AC6"/>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385AC6"/>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385AC6"/>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385AC6"/>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385AC6"/>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385AC6"/>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AC6"/>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rsid w:val="00385AC6"/>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rsid w:val="00385AC6"/>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rsid w:val="00385AC6"/>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385AC6"/>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385AC6"/>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385AC6"/>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385AC6"/>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385AC6"/>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385AC6"/>
    <w:pPr>
      <w:spacing w:line="240" w:lineRule="auto"/>
    </w:pPr>
    <w:rPr>
      <w:b/>
      <w:bCs/>
      <w:smallCaps/>
      <w:color w:val="595959" w:themeColor="text1" w:themeTint="A6"/>
    </w:rPr>
  </w:style>
  <w:style w:type="paragraph" w:styleId="Title">
    <w:name w:val="Title"/>
    <w:basedOn w:val="Normal"/>
    <w:next w:val="Normal"/>
    <w:link w:val="TitleChar"/>
    <w:uiPriority w:val="10"/>
    <w:qFormat/>
    <w:rsid w:val="00385AC6"/>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385AC6"/>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385AC6"/>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385AC6"/>
    <w:rPr>
      <w:rFonts w:asciiTheme="majorHAnsi" w:eastAsiaTheme="majorEastAsia" w:hAnsiTheme="majorHAnsi" w:cstheme="majorBidi"/>
      <w:sz w:val="30"/>
      <w:szCs w:val="30"/>
    </w:rPr>
  </w:style>
  <w:style w:type="character" w:styleId="Strong">
    <w:name w:val="Strong"/>
    <w:basedOn w:val="DefaultParagraphFont"/>
    <w:uiPriority w:val="22"/>
    <w:qFormat/>
    <w:rsid w:val="00385AC6"/>
    <w:rPr>
      <w:b/>
      <w:bCs/>
    </w:rPr>
  </w:style>
  <w:style w:type="character" w:styleId="Emphasis">
    <w:name w:val="Emphasis"/>
    <w:basedOn w:val="DefaultParagraphFont"/>
    <w:uiPriority w:val="20"/>
    <w:qFormat/>
    <w:rsid w:val="00385AC6"/>
    <w:rPr>
      <w:i/>
      <w:iCs/>
      <w:color w:val="70AD47" w:themeColor="accent6"/>
    </w:rPr>
  </w:style>
  <w:style w:type="paragraph" w:styleId="NoSpacing">
    <w:name w:val="No Spacing"/>
    <w:uiPriority w:val="1"/>
    <w:qFormat/>
    <w:rsid w:val="00385AC6"/>
    <w:pPr>
      <w:spacing w:after="0" w:line="240" w:lineRule="auto"/>
    </w:pPr>
  </w:style>
  <w:style w:type="paragraph" w:styleId="Quote">
    <w:name w:val="Quote"/>
    <w:basedOn w:val="Normal"/>
    <w:next w:val="Normal"/>
    <w:link w:val="QuoteChar"/>
    <w:uiPriority w:val="29"/>
    <w:qFormat/>
    <w:rsid w:val="00385AC6"/>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385AC6"/>
    <w:rPr>
      <w:i/>
      <w:iCs/>
      <w:color w:val="262626" w:themeColor="text1" w:themeTint="D9"/>
    </w:rPr>
  </w:style>
  <w:style w:type="paragraph" w:styleId="IntenseQuote">
    <w:name w:val="Intense Quote"/>
    <w:basedOn w:val="Normal"/>
    <w:next w:val="Normal"/>
    <w:link w:val="IntenseQuoteChar"/>
    <w:uiPriority w:val="30"/>
    <w:qFormat/>
    <w:rsid w:val="00385AC6"/>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385AC6"/>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385AC6"/>
    <w:rPr>
      <w:i/>
      <w:iCs/>
    </w:rPr>
  </w:style>
  <w:style w:type="character" w:styleId="IntenseEmphasis">
    <w:name w:val="Intense Emphasis"/>
    <w:basedOn w:val="DefaultParagraphFont"/>
    <w:uiPriority w:val="21"/>
    <w:qFormat/>
    <w:rsid w:val="00385AC6"/>
    <w:rPr>
      <w:b/>
      <w:bCs/>
      <w:i/>
      <w:iCs/>
    </w:rPr>
  </w:style>
  <w:style w:type="character" w:styleId="SubtleReference">
    <w:name w:val="Subtle Reference"/>
    <w:basedOn w:val="DefaultParagraphFont"/>
    <w:uiPriority w:val="31"/>
    <w:qFormat/>
    <w:rsid w:val="00385AC6"/>
    <w:rPr>
      <w:smallCaps/>
      <w:color w:val="595959" w:themeColor="text1" w:themeTint="A6"/>
    </w:rPr>
  </w:style>
  <w:style w:type="character" w:styleId="IntenseReference">
    <w:name w:val="Intense Reference"/>
    <w:basedOn w:val="DefaultParagraphFont"/>
    <w:uiPriority w:val="32"/>
    <w:qFormat/>
    <w:rsid w:val="00385AC6"/>
    <w:rPr>
      <w:b/>
      <w:bCs/>
      <w:smallCaps/>
      <w:color w:val="70AD47" w:themeColor="accent6"/>
    </w:rPr>
  </w:style>
  <w:style w:type="character" w:styleId="BookTitle">
    <w:name w:val="Book Title"/>
    <w:basedOn w:val="DefaultParagraphFont"/>
    <w:uiPriority w:val="33"/>
    <w:qFormat/>
    <w:rsid w:val="00385AC6"/>
    <w:rPr>
      <w:b/>
      <w:bCs/>
      <w:caps w:val="0"/>
      <w:smallCaps/>
      <w:spacing w:val="7"/>
      <w:sz w:val="21"/>
      <w:szCs w:val="21"/>
    </w:rPr>
  </w:style>
  <w:style w:type="paragraph" w:styleId="TOCHeading">
    <w:name w:val="TOC Heading"/>
    <w:basedOn w:val="Heading1"/>
    <w:next w:val="Normal"/>
    <w:uiPriority w:val="39"/>
    <w:semiHidden/>
    <w:unhideWhenUsed/>
    <w:qFormat/>
    <w:rsid w:val="00385AC6"/>
    <w:pPr>
      <w:outlineLvl w:val="9"/>
    </w:pPr>
  </w:style>
  <w:style w:type="paragraph" w:styleId="NormalWeb">
    <w:name w:val="Normal (Web)"/>
    <w:basedOn w:val="Normal"/>
    <w:uiPriority w:val="99"/>
    <w:unhideWhenUsed/>
    <w:rsid w:val="00385AC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F15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F15FE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yperlink">
    <w:name w:val="Hyperlink"/>
    <w:basedOn w:val="DefaultParagraphFont"/>
    <w:uiPriority w:val="99"/>
    <w:unhideWhenUsed/>
    <w:rsid w:val="008603AC"/>
    <w:rPr>
      <w:color w:val="0563C1" w:themeColor="hyperlink"/>
      <w:u w:val="single"/>
    </w:rPr>
  </w:style>
  <w:style w:type="character" w:styleId="UnresolvedMention">
    <w:name w:val="Unresolved Mention"/>
    <w:basedOn w:val="DefaultParagraphFont"/>
    <w:uiPriority w:val="99"/>
    <w:semiHidden/>
    <w:unhideWhenUsed/>
    <w:rsid w:val="008603AC"/>
    <w:rPr>
      <w:color w:val="605E5C"/>
      <w:shd w:val="clear" w:color="auto" w:fill="E1DFDD"/>
    </w:rPr>
  </w:style>
  <w:style w:type="character" w:styleId="FollowedHyperlink">
    <w:name w:val="FollowedHyperlink"/>
    <w:basedOn w:val="DefaultParagraphFont"/>
    <w:uiPriority w:val="99"/>
    <w:semiHidden/>
    <w:unhideWhenUsed/>
    <w:rsid w:val="008603AC"/>
    <w:rPr>
      <w:color w:val="954F72" w:themeColor="followedHyperlink"/>
      <w:u w:val="single"/>
    </w:rPr>
  </w:style>
  <w:style w:type="character" w:customStyle="1" w:styleId="math-inline">
    <w:name w:val="math-inline"/>
    <w:basedOn w:val="DefaultParagraphFont"/>
    <w:rsid w:val="00AC2D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81814">
      <w:bodyDiv w:val="1"/>
      <w:marLeft w:val="0"/>
      <w:marRight w:val="0"/>
      <w:marTop w:val="0"/>
      <w:marBottom w:val="0"/>
      <w:divBdr>
        <w:top w:val="none" w:sz="0" w:space="0" w:color="auto"/>
        <w:left w:val="none" w:sz="0" w:space="0" w:color="auto"/>
        <w:bottom w:val="none" w:sz="0" w:space="0" w:color="auto"/>
        <w:right w:val="none" w:sz="0" w:space="0" w:color="auto"/>
      </w:divBdr>
    </w:div>
    <w:div w:id="39209331">
      <w:bodyDiv w:val="1"/>
      <w:marLeft w:val="0"/>
      <w:marRight w:val="0"/>
      <w:marTop w:val="0"/>
      <w:marBottom w:val="0"/>
      <w:divBdr>
        <w:top w:val="none" w:sz="0" w:space="0" w:color="auto"/>
        <w:left w:val="none" w:sz="0" w:space="0" w:color="auto"/>
        <w:bottom w:val="none" w:sz="0" w:space="0" w:color="auto"/>
        <w:right w:val="none" w:sz="0" w:space="0" w:color="auto"/>
      </w:divBdr>
      <w:divsChild>
        <w:div w:id="1596134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244965">
      <w:bodyDiv w:val="1"/>
      <w:marLeft w:val="0"/>
      <w:marRight w:val="0"/>
      <w:marTop w:val="0"/>
      <w:marBottom w:val="0"/>
      <w:divBdr>
        <w:top w:val="none" w:sz="0" w:space="0" w:color="auto"/>
        <w:left w:val="none" w:sz="0" w:space="0" w:color="auto"/>
        <w:bottom w:val="none" w:sz="0" w:space="0" w:color="auto"/>
        <w:right w:val="none" w:sz="0" w:space="0" w:color="auto"/>
      </w:divBdr>
    </w:div>
    <w:div w:id="304354409">
      <w:bodyDiv w:val="1"/>
      <w:marLeft w:val="0"/>
      <w:marRight w:val="0"/>
      <w:marTop w:val="0"/>
      <w:marBottom w:val="0"/>
      <w:divBdr>
        <w:top w:val="none" w:sz="0" w:space="0" w:color="auto"/>
        <w:left w:val="none" w:sz="0" w:space="0" w:color="auto"/>
        <w:bottom w:val="none" w:sz="0" w:space="0" w:color="auto"/>
        <w:right w:val="none" w:sz="0" w:space="0" w:color="auto"/>
      </w:divBdr>
    </w:div>
    <w:div w:id="374738142">
      <w:bodyDiv w:val="1"/>
      <w:marLeft w:val="0"/>
      <w:marRight w:val="0"/>
      <w:marTop w:val="0"/>
      <w:marBottom w:val="0"/>
      <w:divBdr>
        <w:top w:val="none" w:sz="0" w:space="0" w:color="auto"/>
        <w:left w:val="none" w:sz="0" w:space="0" w:color="auto"/>
        <w:bottom w:val="none" w:sz="0" w:space="0" w:color="auto"/>
        <w:right w:val="none" w:sz="0" w:space="0" w:color="auto"/>
      </w:divBdr>
    </w:div>
    <w:div w:id="386419094">
      <w:bodyDiv w:val="1"/>
      <w:marLeft w:val="0"/>
      <w:marRight w:val="0"/>
      <w:marTop w:val="0"/>
      <w:marBottom w:val="0"/>
      <w:divBdr>
        <w:top w:val="none" w:sz="0" w:space="0" w:color="auto"/>
        <w:left w:val="none" w:sz="0" w:space="0" w:color="auto"/>
        <w:bottom w:val="none" w:sz="0" w:space="0" w:color="auto"/>
        <w:right w:val="none" w:sz="0" w:space="0" w:color="auto"/>
      </w:divBdr>
      <w:divsChild>
        <w:div w:id="39013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460712">
      <w:bodyDiv w:val="1"/>
      <w:marLeft w:val="0"/>
      <w:marRight w:val="0"/>
      <w:marTop w:val="0"/>
      <w:marBottom w:val="0"/>
      <w:divBdr>
        <w:top w:val="none" w:sz="0" w:space="0" w:color="auto"/>
        <w:left w:val="none" w:sz="0" w:space="0" w:color="auto"/>
        <w:bottom w:val="none" w:sz="0" w:space="0" w:color="auto"/>
        <w:right w:val="none" w:sz="0" w:space="0" w:color="auto"/>
      </w:divBdr>
    </w:div>
    <w:div w:id="430777854">
      <w:bodyDiv w:val="1"/>
      <w:marLeft w:val="0"/>
      <w:marRight w:val="0"/>
      <w:marTop w:val="0"/>
      <w:marBottom w:val="0"/>
      <w:divBdr>
        <w:top w:val="none" w:sz="0" w:space="0" w:color="auto"/>
        <w:left w:val="none" w:sz="0" w:space="0" w:color="auto"/>
        <w:bottom w:val="none" w:sz="0" w:space="0" w:color="auto"/>
        <w:right w:val="none" w:sz="0" w:space="0" w:color="auto"/>
      </w:divBdr>
    </w:div>
    <w:div w:id="454520954">
      <w:bodyDiv w:val="1"/>
      <w:marLeft w:val="0"/>
      <w:marRight w:val="0"/>
      <w:marTop w:val="0"/>
      <w:marBottom w:val="0"/>
      <w:divBdr>
        <w:top w:val="none" w:sz="0" w:space="0" w:color="auto"/>
        <w:left w:val="none" w:sz="0" w:space="0" w:color="auto"/>
        <w:bottom w:val="none" w:sz="0" w:space="0" w:color="auto"/>
        <w:right w:val="none" w:sz="0" w:space="0" w:color="auto"/>
      </w:divBdr>
    </w:div>
    <w:div w:id="499931609">
      <w:bodyDiv w:val="1"/>
      <w:marLeft w:val="0"/>
      <w:marRight w:val="0"/>
      <w:marTop w:val="0"/>
      <w:marBottom w:val="0"/>
      <w:divBdr>
        <w:top w:val="none" w:sz="0" w:space="0" w:color="auto"/>
        <w:left w:val="none" w:sz="0" w:space="0" w:color="auto"/>
        <w:bottom w:val="none" w:sz="0" w:space="0" w:color="auto"/>
        <w:right w:val="none" w:sz="0" w:space="0" w:color="auto"/>
      </w:divBdr>
    </w:div>
    <w:div w:id="530074481">
      <w:bodyDiv w:val="1"/>
      <w:marLeft w:val="0"/>
      <w:marRight w:val="0"/>
      <w:marTop w:val="0"/>
      <w:marBottom w:val="0"/>
      <w:divBdr>
        <w:top w:val="none" w:sz="0" w:space="0" w:color="auto"/>
        <w:left w:val="none" w:sz="0" w:space="0" w:color="auto"/>
        <w:bottom w:val="none" w:sz="0" w:space="0" w:color="auto"/>
        <w:right w:val="none" w:sz="0" w:space="0" w:color="auto"/>
      </w:divBdr>
      <w:divsChild>
        <w:div w:id="474570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881148">
      <w:bodyDiv w:val="1"/>
      <w:marLeft w:val="0"/>
      <w:marRight w:val="0"/>
      <w:marTop w:val="0"/>
      <w:marBottom w:val="0"/>
      <w:divBdr>
        <w:top w:val="none" w:sz="0" w:space="0" w:color="auto"/>
        <w:left w:val="none" w:sz="0" w:space="0" w:color="auto"/>
        <w:bottom w:val="none" w:sz="0" w:space="0" w:color="auto"/>
        <w:right w:val="none" w:sz="0" w:space="0" w:color="auto"/>
      </w:divBdr>
      <w:divsChild>
        <w:div w:id="2055929903">
          <w:marLeft w:val="0"/>
          <w:marRight w:val="0"/>
          <w:marTop w:val="0"/>
          <w:marBottom w:val="0"/>
          <w:divBdr>
            <w:top w:val="none" w:sz="0" w:space="0" w:color="auto"/>
            <w:left w:val="none" w:sz="0" w:space="0" w:color="auto"/>
            <w:bottom w:val="none" w:sz="0" w:space="0" w:color="auto"/>
            <w:right w:val="none" w:sz="0" w:space="0" w:color="auto"/>
          </w:divBdr>
          <w:divsChild>
            <w:div w:id="1280839394">
              <w:marLeft w:val="0"/>
              <w:marRight w:val="0"/>
              <w:marTop w:val="0"/>
              <w:marBottom w:val="0"/>
              <w:divBdr>
                <w:top w:val="none" w:sz="0" w:space="0" w:color="auto"/>
                <w:left w:val="none" w:sz="0" w:space="0" w:color="auto"/>
                <w:bottom w:val="none" w:sz="0" w:space="0" w:color="auto"/>
                <w:right w:val="none" w:sz="0" w:space="0" w:color="auto"/>
              </w:divBdr>
            </w:div>
          </w:divsChild>
        </w:div>
        <w:div w:id="90126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015241">
      <w:bodyDiv w:val="1"/>
      <w:marLeft w:val="0"/>
      <w:marRight w:val="0"/>
      <w:marTop w:val="0"/>
      <w:marBottom w:val="0"/>
      <w:divBdr>
        <w:top w:val="none" w:sz="0" w:space="0" w:color="auto"/>
        <w:left w:val="none" w:sz="0" w:space="0" w:color="auto"/>
        <w:bottom w:val="none" w:sz="0" w:space="0" w:color="auto"/>
        <w:right w:val="none" w:sz="0" w:space="0" w:color="auto"/>
      </w:divBdr>
    </w:div>
    <w:div w:id="747535847">
      <w:bodyDiv w:val="1"/>
      <w:marLeft w:val="0"/>
      <w:marRight w:val="0"/>
      <w:marTop w:val="0"/>
      <w:marBottom w:val="0"/>
      <w:divBdr>
        <w:top w:val="none" w:sz="0" w:space="0" w:color="auto"/>
        <w:left w:val="none" w:sz="0" w:space="0" w:color="auto"/>
        <w:bottom w:val="none" w:sz="0" w:space="0" w:color="auto"/>
        <w:right w:val="none" w:sz="0" w:space="0" w:color="auto"/>
      </w:divBdr>
      <w:divsChild>
        <w:div w:id="1172254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8502">
      <w:bodyDiv w:val="1"/>
      <w:marLeft w:val="0"/>
      <w:marRight w:val="0"/>
      <w:marTop w:val="0"/>
      <w:marBottom w:val="0"/>
      <w:divBdr>
        <w:top w:val="none" w:sz="0" w:space="0" w:color="auto"/>
        <w:left w:val="none" w:sz="0" w:space="0" w:color="auto"/>
        <w:bottom w:val="none" w:sz="0" w:space="0" w:color="auto"/>
        <w:right w:val="none" w:sz="0" w:space="0" w:color="auto"/>
      </w:divBdr>
    </w:div>
    <w:div w:id="918250320">
      <w:bodyDiv w:val="1"/>
      <w:marLeft w:val="0"/>
      <w:marRight w:val="0"/>
      <w:marTop w:val="0"/>
      <w:marBottom w:val="0"/>
      <w:divBdr>
        <w:top w:val="none" w:sz="0" w:space="0" w:color="auto"/>
        <w:left w:val="none" w:sz="0" w:space="0" w:color="auto"/>
        <w:bottom w:val="none" w:sz="0" w:space="0" w:color="auto"/>
        <w:right w:val="none" w:sz="0" w:space="0" w:color="auto"/>
      </w:divBdr>
    </w:div>
    <w:div w:id="953514942">
      <w:bodyDiv w:val="1"/>
      <w:marLeft w:val="0"/>
      <w:marRight w:val="0"/>
      <w:marTop w:val="0"/>
      <w:marBottom w:val="0"/>
      <w:divBdr>
        <w:top w:val="none" w:sz="0" w:space="0" w:color="auto"/>
        <w:left w:val="none" w:sz="0" w:space="0" w:color="auto"/>
        <w:bottom w:val="none" w:sz="0" w:space="0" w:color="auto"/>
        <w:right w:val="none" w:sz="0" w:space="0" w:color="auto"/>
      </w:divBdr>
    </w:div>
    <w:div w:id="1030835399">
      <w:bodyDiv w:val="1"/>
      <w:marLeft w:val="0"/>
      <w:marRight w:val="0"/>
      <w:marTop w:val="0"/>
      <w:marBottom w:val="0"/>
      <w:divBdr>
        <w:top w:val="none" w:sz="0" w:space="0" w:color="auto"/>
        <w:left w:val="none" w:sz="0" w:space="0" w:color="auto"/>
        <w:bottom w:val="none" w:sz="0" w:space="0" w:color="auto"/>
        <w:right w:val="none" w:sz="0" w:space="0" w:color="auto"/>
      </w:divBdr>
    </w:div>
    <w:div w:id="1152865700">
      <w:bodyDiv w:val="1"/>
      <w:marLeft w:val="0"/>
      <w:marRight w:val="0"/>
      <w:marTop w:val="0"/>
      <w:marBottom w:val="0"/>
      <w:divBdr>
        <w:top w:val="none" w:sz="0" w:space="0" w:color="auto"/>
        <w:left w:val="none" w:sz="0" w:space="0" w:color="auto"/>
        <w:bottom w:val="none" w:sz="0" w:space="0" w:color="auto"/>
        <w:right w:val="none" w:sz="0" w:space="0" w:color="auto"/>
      </w:divBdr>
    </w:div>
    <w:div w:id="1226449812">
      <w:bodyDiv w:val="1"/>
      <w:marLeft w:val="0"/>
      <w:marRight w:val="0"/>
      <w:marTop w:val="0"/>
      <w:marBottom w:val="0"/>
      <w:divBdr>
        <w:top w:val="none" w:sz="0" w:space="0" w:color="auto"/>
        <w:left w:val="none" w:sz="0" w:space="0" w:color="auto"/>
        <w:bottom w:val="none" w:sz="0" w:space="0" w:color="auto"/>
        <w:right w:val="none" w:sz="0" w:space="0" w:color="auto"/>
      </w:divBdr>
    </w:div>
    <w:div w:id="1307515586">
      <w:bodyDiv w:val="1"/>
      <w:marLeft w:val="0"/>
      <w:marRight w:val="0"/>
      <w:marTop w:val="0"/>
      <w:marBottom w:val="0"/>
      <w:divBdr>
        <w:top w:val="none" w:sz="0" w:space="0" w:color="auto"/>
        <w:left w:val="none" w:sz="0" w:space="0" w:color="auto"/>
        <w:bottom w:val="none" w:sz="0" w:space="0" w:color="auto"/>
        <w:right w:val="none" w:sz="0" w:space="0" w:color="auto"/>
      </w:divBdr>
    </w:div>
    <w:div w:id="1334407714">
      <w:bodyDiv w:val="1"/>
      <w:marLeft w:val="0"/>
      <w:marRight w:val="0"/>
      <w:marTop w:val="0"/>
      <w:marBottom w:val="0"/>
      <w:divBdr>
        <w:top w:val="none" w:sz="0" w:space="0" w:color="auto"/>
        <w:left w:val="none" w:sz="0" w:space="0" w:color="auto"/>
        <w:bottom w:val="none" w:sz="0" w:space="0" w:color="auto"/>
        <w:right w:val="none" w:sz="0" w:space="0" w:color="auto"/>
      </w:divBdr>
    </w:div>
    <w:div w:id="1469861221">
      <w:bodyDiv w:val="1"/>
      <w:marLeft w:val="0"/>
      <w:marRight w:val="0"/>
      <w:marTop w:val="0"/>
      <w:marBottom w:val="0"/>
      <w:divBdr>
        <w:top w:val="none" w:sz="0" w:space="0" w:color="auto"/>
        <w:left w:val="none" w:sz="0" w:space="0" w:color="auto"/>
        <w:bottom w:val="none" w:sz="0" w:space="0" w:color="auto"/>
        <w:right w:val="none" w:sz="0" w:space="0" w:color="auto"/>
      </w:divBdr>
    </w:div>
    <w:div w:id="1533155660">
      <w:bodyDiv w:val="1"/>
      <w:marLeft w:val="0"/>
      <w:marRight w:val="0"/>
      <w:marTop w:val="0"/>
      <w:marBottom w:val="0"/>
      <w:divBdr>
        <w:top w:val="none" w:sz="0" w:space="0" w:color="auto"/>
        <w:left w:val="none" w:sz="0" w:space="0" w:color="auto"/>
        <w:bottom w:val="none" w:sz="0" w:space="0" w:color="auto"/>
        <w:right w:val="none" w:sz="0" w:space="0" w:color="auto"/>
      </w:divBdr>
      <w:divsChild>
        <w:div w:id="128604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4149819">
      <w:bodyDiv w:val="1"/>
      <w:marLeft w:val="0"/>
      <w:marRight w:val="0"/>
      <w:marTop w:val="0"/>
      <w:marBottom w:val="0"/>
      <w:divBdr>
        <w:top w:val="none" w:sz="0" w:space="0" w:color="auto"/>
        <w:left w:val="none" w:sz="0" w:space="0" w:color="auto"/>
        <w:bottom w:val="none" w:sz="0" w:space="0" w:color="auto"/>
        <w:right w:val="none" w:sz="0" w:space="0" w:color="auto"/>
      </w:divBdr>
    </w:div>
    <w:div w:id="1623614772">
      <w:bodyDiv w:val="1"/>
      <w:marLeft w:val="0"/>
      <w:marRight w:val="0"/>
      <w:marTop w:val="0"/>
      <w:marBottom w:val="0"/>
      <w:divBdr>
        <w:top w:val="none" w:sz="0" w:space="0" w:color="auto"/>
        <w:left w:val="none" w:sz="0" w:space="0" w:color="auto"/>
        <w:bottom w:val="none" w:sz="0" w:space="0" w:color="auto"/>
        <w:right w:val="none" w:sz="0" w:space="0" w:color="auto"/>
      </w:divBdr>
    </w:div>
    <w:div w:id="1660114452">
      <w:bodyDiv w:val="1"/>
      <w:marLeft w:val="0"/>
      <w:marRight w:val="0"/>
      <w:marTop w:val="0"/>
      <w:marBottom w:val="0"/>
      <w:divBdr>
        <w:top w:val="none" w:sz="0" w:space="0" w:color="auto"/>
        <w:left w:val="none" w:sz="0" w:space="0" w:color="auto"/>
        <w:bottom w:val="none" w:sz="0" w:space="0" w:color="auto"/>
        <w:right w:val="none" w:sz="0" w:space="0" w:color="auto"/>
      </w:divBdr>
      <w:divsChild>
        <w:div w:id="1821530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798203">
      <w:bodyDiv w:val="1"/>
      <w:marLeft w:val="0"/>
      <w:marRight w:val="0"/>
      <w:marTop w:val="0"/>
      <w:marBottom w:val="0"/>
      <w:divBdr>
        <w:top w:val="none" w:sz="0" w:space="0" w:color="auto"/>
        <w:left w:val="none" w:sz="0" w:space="0" w:color="auto"/>
        <w:bottom w:val="none" w:sz="0" w:space="0" w:color="auto"/>
        <w:right w:val="none" w:sz="0" w:space="0" w:color="auto"/>
      </w:divBdr>
    </w:div>
    <w:div w:id="1697579229">
      <w:bodyDiv w:val="1"/>
      <w:marLeft w:val="0"/>
      <w:marRight w:val="0"/>
      <w:marTop w:val="0"/>
      <w:marBottom w:val="0"/>
      <w:divBdr>
        <w:top w:val="none" w:sz="0" w:space="0" w:color="auto"/>
        <w:left w:val="none" w:sz="0" w:space="0" w:color="auto"/>
        <w:bottom w:val="none" w:sz="0" w:space="0" w:color="auto"/>
        <w:right w:val="none" w:sz="0" w:space="0" w:color="auto"/>
      </w:divBdr>
      <w:divsChild>
        <w:div w:id="1378117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457279">
      <w:bodyDiv w:val="1"/>
      <w:marLeft w:val="0"/>
      <w:marRight w:val="0"/>
      <w:marTop w:val="0"/>
      <w:marBottom w:val="0"/>
      <w:divBdr>
        <w:top w:val="none" w:sz="0" w:space="0" w:color="auto"/>
        <w:left w:val="none" w:sz="0" w:space="0" w:color="auto"/>
        <w:bottom w:val="none" w:sz="0" w:space="0" w:color="auto"/>
        <w:right w:val="none" w:sz="0" w:space="0" w:color="auto"/>
      </w:divBdr>
    </w:div>
    <w:div w:id="1812212006">
      <w:bodyDiv w:val="1"/>
      <w:marLeft w:val="0"/>
      <w:marRight w:val="0"/>
      <w:marTop w:val="0"/>
      <w:marBottom w:val="0"/>
      <w:divBdr>
        <w:top w:val="none" w:sz="0" w:space="0" w:color="auto"/>
        <w:left w:val="none" w:sz="0" w:space="0" w:color="auto"/>
        <w:bottom w:val="none" w:sz="0" w:space="0" w:color="auto"/>
        <w:right w:val="none" w:sz="0" w:space="0" w:color="auto"/>
      </w:divBdr>
    </w:div>
    <w:div w:id="2052143280">
      <w:bodyDiv w:val="1"/>
      <w:marLeft w:val="0"/>
      <w:marRight w:val="0"/>
      <w:marTop w:val="0"/>
      <w:marBottom w:val="0"/>
      <w:divBdr>
        <w:top w:val="none" w:sz="0" w:space="0" w:color="auto"/>
        <w:left w:val="none" w:sz="0" w:space="0" w:color="auto"/>
        <w:bottom w:val="none" w:sz="0" w:space="0" w:color="auto"/>
        <w:right w:val="none" w:sz="0" w:space="0" w:color="auto"/>
      </w:divBdr>
      <w:divsChild>
        <w:div w:id="1003436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479939">
      <w:bodyDiv w:val="1"/>
      <w:marLeft w:val="0"/>
      <w:marRight w:val="0"/>
      <w:marTop w:val="0"/>
      <w:marBottom w:val="0"/>
      <w:divBdr>
        <w:top w:val="none" w:sz="0" w:space="0" w:color="auto"/>
        <w:left w:val="none" w:sz="0" w:space="0" w:color="auto"/>
        <w:bottom w:val="none" w:sz="0" w:space="0" w:color="auto"/>
        <w:right w:val="none" w:sz="0" w:space="0" w:color="auto"/>
      </w:divBdr>
      <w:divsChild>
        <w:div w:id="155388895">
          <w:marLeft w:val="0"/>
          <w:marRight w:val="0"/>
          <w:marTop w:val="0"/>
          <w:marBottom w:val="0"/>
          <w:divBdr>
            <w:top w:val="none" w:sz="0" w:space="0" w:color="auto"/>
            <w:left w:val="none" w:sz="0" w:space="0" w:color="auto"/>
            <w:bottom w:val="none" w:sz="0" w:space="0" w:color="auto"/>
            <w:right w:val="none" w:sz="0" w:space="0" w:color="auto"/>
          </w:divBdr>
          <w:divsChild>
            <w:div w:id="1800881431">
              <w:marLeft w:val="0"/>
              <w:marRight w:val="0"/>
              <w:marTop w:val="0"/>
              <w:marBottom w:val="0"/>
              <w:divBdr>
                <w:top w:val="none" w:sz="0" w:space="0" w:color="auto"/>
                <w:left w:val="none" w:sz="0" w:space="0" w:color="auto"/>
                <w:bottom w:val="none" w:sz="0" w:space="0" w:color="auto"/>
                <w:right w:val="none" w:sz="0" w:space="0" w:color="auto"/>
              </w:divBdr>
            </w:div>
            <w:div w:id="415593524">
              <w:marLeft w:val="0"/>
              <w:marRight w:val="0"/>
              <w:marTop w:val="0"/>
              <w:marBottom w:val="0"/>
              <w:divBdr>
                <w:top w:val="none" w:sz="0" w:space="0" w:color="auto"/>
                <w:left w:val="none" w:sz="0" w:space="0" w:color="auto"/>
                <w:bottom w:val="none" w:sz="0" w:space="0" w:color="auto"/>
                <w:right w:val="none" w:sz="0" w:space="0" w:color="auto"/>
              </w:divBdr>
            </w:div>
            <w:div w:id="477577161">
              <w:marLeft w:val="0"/>
              <w:marRight w:val="0"/>
              <w:marTop w:val="0"/>
              <w:marBottom w:val="0"/>
              <w:divBdr>
                <w:top w:val="none" w:sz="0" w:space="0" w:color="auto"/>
                <w:left w:val="none" w:sz="0" w:space="0" w:color="auto"/>
                <w:bottom w:val="none" w:sz="0" w:space="0" w:color="auto"/>
                <w:right w:val="none" w:sz="0" w:space="0" w:color="auto"/>
              </w:divBdr>
            </w:div>
            <w:div w:id="227765810">
              <w:marLeft w:val="0"/>
              <w:marRight w:val="0"/>
              <w:marTop w:val="0"/>
              <w:marBottom w:val="0"/>
              <w:divBdr>
                <w:top w:val="none" w:sz="0" w:space="0" w:color="auto"/>
                <w:left w:val="none" w:sz="0" w:space="0" w:color="auto"/>
                <w:bottom w:val="none" w:sz="0" w:space="0" w:color="auto"/>
                <w:right w:val="none" w:sz="0" w:space="0" w:color="auto"/>
              </w:divBdr>
            </w:div>
            <w:div w:id="36340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729095">
      <w:bodyDiv w:val="1"/>
      <w:marLeft w:val="0"/>
      <w:marRight w:val="0"/>
      <w:marTop w:val="0"/>
      <w:marBottom w:val="0"/>
      <w:divBdr>
        <w:top w:val="none" w:sz="0" w:space="0" w:color="auto"/>
        <w:left w:val="none" w:sz="0" w:space="0" w:color="auto"/>
        <w:bottom w:val="none" w:sz="0" w:space="0" w:color="auto"/>
        <w:right w:val="none" w:sz="0" w:space="0" w:color="auto"/>
      </w:divBdr>
      <w:divsChild>
        <w:div w:id="251741449">
          <w:marLeft w:val="0"/>
          <w:marRight w:val="0"/>
          <w:marTop w:val="0"/>
          <w:marBottom w:val="0"/>
          <w:divBdr>
            <w:top w:val="none" w:sz="0" w:space="0" w:color="auto"/>
            <w:left w:val="none" w:sz="0" w:space="0" w:color="auto"/>
            <w:bottom w:val="none" w:sz="0" w:space="0" w:color="auto"/>
            <w:right w:val="none" w:sz="0" w:space="0" w:color="auto"/>
          </w:divBdr>
          <w:divsChild>
            <w:div w:id="64229721">
              <w:marLeft w:val="0"/>
              <w:marRight w:val="0"/>
              <w:marTop w:val="0"/>
              <w:marBottom w:val="0"/>
              <w:divBdr>
                <w:top w:val="none" w:sz="0" w:space="0" w:color="auto"/>
                <w:left w:val="none" w:sz="0" w:space="0" w:color="auto"/>
                <w:bottom w:val="none" w:sz="0" w:space="0" w:color="auto"/>
                <w:right w:val="none" w:sz="0" w:space="0" w:color="auto"/>
              </w:divBdr>
              <w:divsChild>
                <w:div w:id="1846167060">
                  <w:marLeft w:val="0"/>
                  <w:marRight w:val="0"/>
                  <w:marTop w:val="0"/>
                  <w:marBottom w:val="0"/>
                  <w:divBdr>
                    <w:top w:val="none" w:sz="0" w:space="0" w:color="auto"/>
                    <w:left w:val="none" w:sz="0" w:space="0" w:color="auto"/>
                    <w:bottom w:val="none" w:sz="0" w:space="0" w:color="auto"/>
                    <w:right w:val="none" w:sz="0" w:space="0" w:color="auto"/>
                  </w:divBdr>
                  <w:divsChild>
                    <w:div w:id="472911899">
                      <w:marLeft w:val="0"/>
                      <w:marRight w:val="0"/>
                      <w:marTop w:val="0"/>
                      <w:marBottom w:val="0"/>
                      <w:divBdr>
                        <w:top w:val="none" w:sz="0" w:space="0" w:color="auto"/>
                        <w:left w:val="none" w:sz="0" w:space="0" w:color="auto"/>
                        <w:bottom w:val="none" w:sz="0" w:space="0" w:color="auto"/>
                        <w:right w:val="none" w:sz="0" w:space="0" w:color="auto"/>
                      </w:divBdr>
                      <w:divsChild>
                        <w:div w:id="480856323">
                          <w:marLeft w:val="0"/>
                          <w:marRight w:val="0"/>
                          <w:marTop w:val="0"/>
                          <w:marBottom w:val="0"/>
                          <w:divBdr>
                            <w:top w:val="none" w:sz="0" w:space="0" w:color="auto"/>
                            <w:left w:val="none" w:sz="0" w:space="0" w:color="auto"/>
                            <w:bottom w:val="none" w:sz="0" w:space="0" w:color="auto"/>
                            <w:right w:val="none" w:sz="0" w:space="0" w:color="auto"/>
                          </w:divBdr>
                          <w:divsChild>
                            <w:div w:id="308633300">
                              <w:marLeft w:val="0"/>
                              <w:marRight w:val="0"/>
                              <w:marTop w:val="0"/>
                              <w:marBottom w:val="0"/>
                              <w:divBdr>
                                <w:top w:val="none" w:sz="0" w:space="0" w:color="auto"/>
                                <w:left w:val="none" w:sz="0" w:space="0" w:color="auto"/>
                                <w:bottom w:val="none" w:sz="0" w:space="0" w:color="auto"/>
                                <w:right w:val="none" w:sz="0" w:space="0" w:color="auto"/>
                              </w:divBdr>
                              <w:divsChild>
                                <w:div w:id="1624845058">
                                  <w:marLeft w:val="0"/>
                                  <w:marRight w:val="0"/>
                                  <w:marTop w:val="0"/>
                                  <w:marBottom w:val="0"/>
                                  <w:divBdr>
                                    <w:top w:val="none" w:sz="0" w:space="0" w:color="auto"/>
                                    <w:left w:val="none" w:sz="0" w:space="0" w:color="auto"/>
                                    <w:bottom w:val="none" w:sz="0" w:space="0" w:color="auto"/>
                                    <w:right w:val="none" w:sz="0" w:space="0" w:color="auto"/>
                                  </w:divBdr>
                                  <w:divsChild>
                                    <w:div w:id="600331789">
                                      <w:marLeft w:val="0"/>
                                      <w:marRight w:val="0"/>
                                      <w:marTop w:val="0"/>
                                      <w:marBottom w:val="0"/>
                                      <w:divBdr>
                                        <w:top w:val="none" w:sz="0" w:space="0" w:color="auto"/>
                                        <w:left w:val="none" w:sz="0" w:space="0" w:color="auto"/>
                                        <w:bottom w:val="none" w:sz="0" w:space="0" w:color="auto"/>
                                        <w:right w:val="none" w:sz="0" w:space="0" w:color="auto"/>
                                      </w:divBdr>
                                      <w:divsChild>
                                        <w:div w:id="6938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404.12772v1" TargetMode="External"/><Relationship Id="rId13" Type="http://schemas.openxmlformats.org/officeDocument/2006/relationships/hyperlink" Target="2406.07021v1" TargetMode="External"/><Relationship Id="rId3" Type="http://schemas.openxmlformats.org/officeDocument/2006/relationships/styles" Target="styles.xml"/><Relationship Id="rId7" Type="http://schemas.openxmlformats.org/officeDocument/2006/relationships/hyperlink" Target="https://arxiv.org/pdf/2401.13924v1" TargetMode="External"/><Relationship Id="rId12" Type="http://schemas.openxmlformats.org/officeDocument/2006/relationships/hyperlink" Target="https://arxiv.org/pdf/2404.12772v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rxiv.org/pdf/2401.13924v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rxiv.org/pdf/2504.07244v1" TargetMode="External"/><Relationship Id="rId4" Type="http://schemas.openxmlformats.org/officeDocument/2006/relationships/settings" Target="settings.xml"/><Relationship Id="rId9" Type="http://schemas.openxmlformats.org/officeDocument/2006/relationships/hyperlink" Target="https://arxiv.org/pdf/2406.07021v1" TargetMode="External"/><Relationship Id="rId14" Type="http://schemas.openxmlformats.org/officeDocument/2006/relationships/hyperlink" Target="https://arxiv.org/pdf/2504.07244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D073F-3F22-4801-BD23-F0DD66099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3</Pages>
  <Words>2248</Words>
  <Characters>12819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Phước Vinh Đặng</dc:creator>
  <cp:keywords/>
  <dc:description/>
  <cp:lastModifiedBy>Phước Vinh Đặng</cp:lastModifiedBy>
  <cp:revision>7</cp:revision>
  <dcterms:created xsi:type="dcterms:W3CDTF">2026-05-25T04:16:00Z</dcterms:created>
  <dcterms:modified xsi:type="dcterms:W3CDTF">2026-05-26T01:54:00Z</dcterms:modified>
</cp:coreProperties>
</file>