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CC4A4A" w14:textId="77777777" w:rsidR="00B3396B" w:rsidRPr="00B3396B" w:rsidRDefault="00B3396B" w:rsidP="00B3396B">
      <w:pPr>
        <w:rPr>
          <w:rFonts w:ascii="Times New Roman" w:eastAsia="Times New Roman" w:hAnsi="Times New Roman" w:cs="Times New Roman"/>
          <w:kern w:val="0"/>
          <w:sz w:val="24"/>
          <w:lang w:eastAsia="es-ES_tradnl"/>
          <w14:ligatures w14:val="none"/>
        </w:rPr>
      </w:pPr>
      <w:r w:rsidRPr="00B3396B">
        <w:rPr>
          <w:rFonts w:ascii="Times New Roman" w:eastAsia="Times New Roman" w:hAnsi="Times New Roman" w:cs="Times New Roman"/>
          <w:kern w:val="0"/>
          <w:sz w:val="24"/>
          <w:lang w:eastAsia="es-ES_tradnl"/>
          <w14:ligatures w14:val="none"/>
        </w:rPr>
        <w:t xml:space="preserve">tal y como hemos comentado, a continuación te remito algunas informaciones relativas a nuestra </w:t>
      </w:r>
      <w:proofErr w:type="spellStart"/>
      <w:r w:rsidRPr="00B3396B">
        <w:rPr>
          <w:rFonts w:ascii="Times New Roman" w:eastAsia="Times New Roman" w:hAnsi="Times New Roman" w:cs="Times New Roman"/>
          <w:kern w:val="0"/>
          <w:sz w:val="24"/>
          <w:lang w:eastAsia="es-ES_tradnl"/>
          <w14:ligatures w14:val="none"/>
        </w:rPr>
        <w:t>platafroma</w:t>
      </w:r>
      <w:proofErr w:type="spellEnd"/>
      <w:r w:rsidRPr="00B3396B">
        <w:rPr>
          <w:rFonts w:ascii="Times New Roman" w:eastAsia="Times New Roman" w:hAnsi="Times New Roman" w:cs="Times New Roman"/>
          <w:kern w:val="0"/>
          <w:sz w:val="24"/>
          <w:lang w:eastAsia="es-ES_tradnl"/>
          <w14:ligatures w14:val="none"/>
        </w:rPr>
        <w:t xml:space="preserve"> de geolocalización SIGMA - fruto de acuerdos con los principales fabricantes de automóviles - que permite la localización y el seguimiento de determinados vehículos mediante el acceso a su telemática OEM, </w:t>
      </w:r>
      <w:r w:rsidRPr="00B3396B">
        <w:rPr>
          <w:rFonts w:ascii="Times New Roman" w:eastAsia="Times New Roman" w:hAnsi="Times New Roman" w:cs="Times New Roman"/>
          <w:b/>
          <w:bCs/>
          <w:kern w:val="0"/>
          <w:sz w:val="24"/>
          <w:lang w:eastAsia="es-ES_tradnl"/>
          <w14:ligatures w14:val="none"/>
        </w:rPr>
        <w:t>sin necesidad de instalar ningún dispositivo físico sobre el vehículo</w:t>
      </w:r>
      <w:r w:rsidRPr="00B3396B">
        <w:rPr>
          <w:rFonts w:ascii="Times New Roman" w:eastAsia="Times New Roman" w:hAnsi="Times New Roman" w:cs="Times New Roman"/>
          <w:kern w:val="0"/>
          <w:sz w:val="24"/>
          <w:lang w:eastAsia="es-ES_tradnl"/>
          <w14:ligatures w14:val="none"/>
        </w:rPr>
        <w:t>.</w:t>
      </w:r>
      <w:r w:rsidRPr="00B3396B">
        <w:rPr>
          <w:rFonts w:ascii="Times New Roman" w:eastAsia="Times New Roman" w:hAnsi="Times New Roman" w:cs="Times New Roman"/>
          <w:kern w:val="0"/>
          <w:sz w:val="24"/>
          <w:lang w:eastAsia="es-ES_tradnl"/>
          <w14:ligatures w14:val="none"/>
        </w:rPr>
        <w:br/>
      </w:r>
      <w:r w:rsidRPr="00B3396B">
        <w:rPr>
          <w:rFonts w:ascii="Times New Roman" w:eastAsia="Times New Roman" w:hAnsi="Times New Roman" w:cs="Times New Roman"/>
          <w:kern w:val="0"/>
          <w:sz w:val="24"/>
          <w:lang w:eastAsia="es-ES_tradnl"/>
          <w14:ligatures w14:val="none"/>
        </w:rPr>
        <w:br/>
        <w:t xml:space="preserve">Se trata de una solución especialmente orientada a las necesidades de las Unidades de PJ, de Investigación Criminal y Vigilancia, concebida para </w:t>
      </w:r>
      <w:r w:rsidRPr="00B3396B">
        <w:rPr>
          <w:rFonts w:ascii="Times New Roman" w:eastAsia="Times New Roman" w:hAnsi="Times New Roman" w:cs="Times New Roman"/>
          <w:kern w:val="0"/>
          <w:sz w:val="24"/>
          <w:u w:val="single"/>
          <w:lang w:eastAsia="es-ES_tradnl"/>
          <w14:ligatures w14:val="none"/>
        </w:rPr>
        <w:t>complementar las herramientas tradicionales de seguimiento</w:t>
      </w:r>
      <w:r w:rsidRPr="00B3396B">
        <w:rPr>
          <w:rFonts w:ascii="Times New Roman" w:eastAsia="Times New Roman" w:hAnsi="Times New Roman" w:cs="Times New Roman"/>
          <w:kern w:val="0"/>
          <w:sz w:val="24"/>
          <w:lang w:eastAsia="es-ES_tradnl"/>
          <w14:ligatures w14:val="none"/>
        </w:rPr>
        <w:t xml:space="preserve"> utilizadas en la actualidad.</w:t>
      </w:r>
    </w:p>
    <w:p w14:paraId="434AB9C5" w14:textId="77777777" w:rsidR="00B3396B" w:rsidRPr="00B3396B" w:rsidRDefault="00B3396B" w:rsidP="00B3396B">
      <w:pPr>
        <w:spacing w:before="100" w:beforeAutospacing="1" w:after="100" w:afterAutospacing="1"/>
        <w:outlineLvl w:val="1"/>
        <w:rPr>
          <w:rFonts w:ascii="Times New Roman" w:eastAsia="Times New Roman" w:hAnsi="Times New Roman" w:cs="Times New Roman"/>
          <w:b/>
          <w:bCs/>
          <w:kern w:val="0"/>
          <w:sz w:val="36"/>
          <w:szCs w:val="36"/>
          <w:lang w:eastAsia="es-ES_tradnl"/>
          <w14:ligatures w14:val="none"/>
        </w:rPr>
      </w:pPr>
      <w:r w:rsidRPr="00B3396B">
        <w:rPr>
          <w:rFonts w:ascii="Times New Roman" w:eastAsia="Times New Roman" w:hAnsi="Times New Roman" w:cs="Times New Roman"/>
          <w:b/>
          <w:bCs/>
          <w:kern w:val="0"/>
          <w:sz w:val="36"/>
          <w:szCs w:val="36"/>
          <w:lang w:eastAsia="es-ES_tradnl"/>
          <w14:ligatures w14:val="none"/>
        </w:rPr>
        <w:br/>
        <w:t>Una alternativa al uso de balizas GPS</w:t>
      </w:r>
    </w:p>
    <w:p w14:paraId="24C59FF2" w14:textId="77777777" w:rsidR="00B3396B" w:rsidRPr="00B3396B" w:rsidRDefault="00B3396B" w:rsidP="00B3396B">
      <w:pPr>
        <w:rPr>
          <w:rFonts w:ascii="Times New Roman" w:eastAsia="Times New Roman" w:hAnsi="Times New Roman" w:cs="Times New Roman"/>
          <w:kern w:val="0"/>
          <w:sz w:val="24"/>
          <w:lang w:eastAsia="es-ES_tradnl"/>
          <w14:ligatures w14:val="none"/>
        </w:rPr>
      </w:pPr>
      <w:r w:rsidRPr="00B3396B">
        <w:rPr>
          <w:rFonts w:ascii="Times New Roman" w:eastAsia="Times New Roman" w:hAnsi="Times New Roman" w:cs="Times New Roman"/>
          <w:kern w:val="0"/>
          <w:sz w:val="24"/>
          <w:lang w:eastAsia="es-ES_tradnl"/>
          <w14:ligatures w14:val="none"/>
        </w:rPr>
        <w:t>Como es bien conocido, la utilización de balizas GPS requiere una serie de actuaciones operativas que implican importantes recursos humanos y materiales:</w:t>
      </w:r>
    </w:p>
    <w:p w14:paraId="4C95D789" w14:textId="77777777" w:rsidR="00B3396B" w:rsidRPr="00B3396B" w:rsidRDefault="00B3396B" w:rsidP="00B3396B">
      <w:pPr>
        <w:numPr>
          <w:ilvl w:val="0"/>
          <w:numId w:val="1"/>
        </w:numPr>
        <w:spacing w:before="100" w:beforeAutospacing="1" w:after="100" w:afterAutospacing="1"/>
        <w:rPr>
          <w:rFonts w:ascii="Times New Roman" w:eastAsia="Times New Roman" w:hAnsi="Times New Roman" w:cs="Times New Roman"/>
          <w:kern w:val="0"/>
          <w:sz w:val="24"/>
          <w:lang w:eastAsia="es-ES_tradnl"/>
          <w14:ligatures w14:val="none"/>
        </w:rPr>
      </w:pPr>
      <w:r w:rsidRPr="00B3396B">
        <w:rPr>
          <w:rFonts w:ascii="Times New Roman" w:eastAsia="Times New Roman" w:hAnsi="Times New Roman" w:cs="Times New Roman"/>
          <w:kern w:val="0"/>
          <w:sz w:val="24"/>
          <w:lang w:eastAsia="es-ES_tradnl"/>
          <w14:ligatures w14:val="none"/>
        </w:rPr>
        <w:t>instalación física del dispositivo sobre el vehículo objetivo;</w:t>
      </w:r>
    </w:p>
    <w:p w14:paraId="2B7A8DB2" w14:textId="77777777" w:rsidR="00B3396B" w:rsidRPr="00B3396B" w:rsidRDefault="00B3396B" w:rsidP="00B3396B">
      <w:pPr>
        <w:numPr>
          <w:ilvl w:val="0"/>
          <w:numId w:val="1"/>
        </w:numPr>
        <w:spacing w:before="100" w:beforeAutospacing="1" w:after="100" w:afterAutospacing="1"/>
        <w:rPr>
          <w:rFonts w:ascii="Times New Roman" w:eastAsia="Times New Roman" w:hAnsi="Times New Roman" w:cs="Times New Roman"/>
          <w:kern w:val="0"/>
          <w:sz w:val="24"/>
          <w:lang w:eastAsia="es-ES_tradnl"/>
          <w14:ligatures w14:val="none"/>
        </w:rPr>
      </w:pPr>
      <w:r w:rsidRPr="00B3396B">
        <w:rPr>
          <w:rFonts w:ascii="Times New Roman" w:eastAsia="Times New Roman" w:hAnsi="Times New Roman" w:cs="Times New Roman"/>
          <w:kern w:val="0"/>
          <w:sz w:val="24"/>
          <w:lang w:eastAsia="es-ES_tradnl"/>
          <w14:ligatures w14:val="none"/>
        </w:rPr>
        <w:t>retirada posterior de la baliza una vez finalizada la investigación;</w:t>
      </w:r>
    </w:p>
    <w:p w14:paraId="179AA0DC" w14:textId="77777777" w:rsidR="00B3396B" w:rsidRPr="00B3396B" w:rsidRDefault="00B3396B" w:rsidP="00B3396B">
      <w:pPr>
        <w:numPr>
          <w:ilvl w:val="0"/>
          <w:numId w:val="1"/>
        </w:numPr>
        <w:spacing w:before="100" w:beforeAutospacing="1" w:after="100" w:afterAutospacing="1"/>
        <w:rPr>
          <w:rFonts w:ascii="Times New Roman" w:eastAsia="Times New Roman" w:hAnsi="Times New Roman" w:cs="Times New Roman"/>
          <w:kern w:val="0"/>
          <w:sz w:val="24"/>
          <w:lang w:eastAsia="es-ES_tradnl"/>
          <w14:ligatures w14:val="none"/>
        </w:rPr>
      </w:pPr>
      <w:r w:rsidRPr="00B3396B">
        <w:rPr>
          <w:rFonts w:ascii="Times New Roman" w:eastAsia="Times New Roman" w:hAnsi="Times New Roman" w:cs="Times New Roman"/>
          <w:kern w:val="0"/>
          <w:sz w:val="24"/>
          <w:lang w:eastAsia="es-ES_tradnl"/>
          <w14:ligatures w14:val="none"/>
        </w:rPr>
        <w:t>riesgo de detección durante ambas operaciones;</w:t>
      </w:r>
    </w:p>
    <w:p w14:paraId="2219DE6E" w14:textId="77777777" w:rsidR="00B3396B" w:rsidRPr="00B3396B" w:rsidRDefault="00B3396B" w:rsidP="00B3396B">
      <w:pPr>
        <w:numPr>
          <w:ilvl w:val="0"/>
          <w:numId w:val="1"/>
        </w:numPr>
        <w:spacing w:before="100" w:beforeAutospacing="1" w:after="100" w:afterAutospacing="1"/>
        <w:rPr>
          <w:rFonts w:ascii="Times New Roman" w:eastAsia="Times New Roman" w:hAnsi="Times New Roman" w:cs="Times New Roman"/>
          <w:kern w:val="0"/>
          <w:sz w:val="24"/>
          <w:lang w:eastAsia="es-ES_tradnl"/>
          <w14:ligatures w14:val="none"/>
        </w:rPr>
      </w:pPr>
      <w:r w:rsidRPr="00B3396B">
        <w:rPr>
          <w:rFonts w:ascii="Times New Roman" w:eastAsia="Times New Roman" w:hAnsi="Times New Roman" w:cs="Times New Roman"/>
          <w:kern w:val="0"/>
          <w:sz w:val="24"/>
          <w:lang w:eastAsia="es-ES_tradnl"/>
          <w14:ligatures w14:val="none"/>
        </w:rPr>
        <w:t>necesidad de disponer de personal especializado;</w:t>
      </w:r>
    </w:p>
    <w:p w14:paraId="5576F8E0" w14:textId="77777777" w:rsidR="00B3396B" w:rsidRPr="00B3396B" w:rsidRDefault="00B3396B" w:rsidP="00B3396B">
      <w:pPr>
        <w:numPr>
          <w:ilvl w:val="0"/>
          <w:numId w:val="1"/>
        </w:numPr>
        <w:spacing w:before="100" w:beforeAutospacing="1" w:after="100" w:afterAutospacing="1"/>
        <w:rPr>
          <w:rFonts w:ascii="Times New Roman" w:eastAsia="Times New Roman" w:hAnsi="Times New Roman" w:cs="Times New Roman"/>
          <w:kern w:val="0"/>
          <w:sz w:val="24"/>
          <w:lang w:eastAsia="es-ES_tradnl"/>
          <w14:ligatures w14:val="none"/>
        </w:rPr>
      </w:pPr>
      <w:r w:rsidRPr="00B3396B">
        <w:rPr>
          <w:rFonts w:ascii="Times New Roman" w:eastAsia="Times New Roman" w:hAnsi="Times New Roman" w:cs="Times New Roman"/>
          <w:kern w:val="0"/>
          <w:sz w:val="24"/>
          <w:lang w:eastAsia="es-ES_tradnl"/>
          <w14:ligatures w14:val="none"/>
        </w:rPr>
        <w:t>mantenimiento periódico de los dispositivos (baterías, cableado y sustituciones);</w:t>
      </w:r>
    </w:p>
    <w:p w14:paraId="50369E30" w14:textId="77777777" w:rsidR="00B3396B" w:rsidRPr="00B3396B" w:rsidRDefault="00B3396B" w:rsidP="00B3396B">
      <w:pPr>
        <w:numPr>
          <w:ilvl w:val="0"/>
          <w:numId w:val="1"/>
        </w:numPr>
        <w:spacing w:before="100" w:beforeAutospacing="1" w:after="100" w:afterAutospacing="1"/>
        <w:rPr>
          <w:rFonts w:ascii="Times New Roman" w:eastAsia="Times New Roman" w:hAnsi="Times New Roman" w:cs="Times New Roman"/>
          <w:kern w:val="0"/>
          <w:sz w:val="24"/>
          <w:lang w:eastAsia="es-ES_tradnl"/>
          <w14:ligatures w14:val="none"/>
        </w:rPr>
      </w:pPr>
      <w:r w:rsidRPr="00B3396B">
        <w:rPr>
          <w:rFonts w:ascii="Times New Roman" w:eastAsia="Times New Roman" w:hAnsi="Times New Roman" w:cs="Times New Roman"/>
          <w:kern w:val="0"/>
          <w:sz w:val="24"/>
          <w:lang w:eastAsia="es-ES_tradnl"/>
          <w14:ligatures w14:val="none"/>
        </w:rPr>
        <w:t>disponibilidad limitada de balizas, que en ocasiones obliga a priorizar determinadas investigaciones frente a otras.</w:t>
      </w:r>
    </w:p>
    <w:p w14:paraId="5A5F7818" w14:textId="77777777" w:rsidR="00B3396B" w:rsidRPr="00B3396B" w:rsidRDefault="00B3396B" w:rsidP="00B3396B">
      <w:pPr>
        <w:spacing w:after="240"/>
        <w:rPr>
          <w:rFonts w:ascii="Times New Roman" w:eastAsia="Times New Roman" w:hAnsi="Times New Roman" w:cs="Times New Roman"/>
          <w:kern w:val="0"/>
          <w:sz w:val="24"/>
          <w:lang w:eastAsia="es-ES_tradnl"/>
          <w14:ligatures w14:val="none"/>
        </w:rPr>
      </w:pPr>
      <w:r w:rsidRPr="00B3396B">
        <w:rPr>
          <w:rFonts w:ascii="Times New Roman" w:eastAsia="Times New Roman" w:hAnsi="Times New Roman" w:cs="Times New Roman"/>
          <w:kern w:val="0"/>
          <w:sz w:val="24"/>
          <w:lang w:eastAsia="es-ES_tradnl"/>
          <w14:ligatures w14:val="none"/>
        </w:rPr>
        <w:t xml:space="preserve">A ello se añade un problema frecuente en </w:t>
      </w:r>
      <w:r w:rsidRPr="00B3396B">
        <w:rPr>
          <w:rFonts w:ascii="Times New Roman" w:eastAsia="Times New Roman" w:hAnsi="Times New Roman" w:cs="Times New Roman"/>
          <w:kern w:val="0"/>
          <w:sz w:val="24"/>
          <w:u w:val="single"/>
          <w:lang w:eastAsia="es-ES_tradnl"/>
          <w14:ligatures w14:val="none"/>
        </w:rPr>
        <w:t>investigaciones internacionales</w:t>
      </w:r>
      <w:r w:rsidRPr="00B3396B">
        <w:rPr>
          <w:rFonts w:ascii="Times New Roman" w:eastAsia="Times New Roman" w:hAnsi="Times New Roman" w:cs="Times New Roman"/>
          <w:kern w:val="0"/>
          <w:sz w:val="24"/>
          <w:lang w:eastAsia="es-ES_tradnl"/>
          <w14:ligatures w14:val="none"/>
        </w:rPr>
        <w:t xml:space="preserve">: cuando el vehículo abandona el territorio nacional, la recuperación de la baliza resulta, en muchos casos, inviable, generando una </w:t>
      </w:r>
      <w:r w:rsidRPr="00B3396B">
        <w:rPr>
          <w:rFonts w:ascii="Times New Roman" w:eastAsia="Times New Roman" w:hAnsi="Times New Roman" w:cs="Times New Roman"/>
          <w:kern w:val="0"/>
          <w:sz w:val="24"/>
          <w:u w:val="single"/>
          <w:lang w:eastAsia="es-ES_tradnl"/>
          <w14:ligatures w14:val="none"/>
        </w:rPr>
        <w:t>importante pérdida económica</w:t>
      </w:r>
      <w:r w:rsidRPr="00B3396B">
        <w:rPr>
          <w:rFonts w:ascii="Times New Roman" w:eastAsia="Times New Roman" w:hAnsi="Times New Roman" w:cs="Times New Roman"/>
          <w:kern w:val="0"/>
          <w:sz w:val="24"/>
          <w:lang w:eastAsia="es-ES_tradnl"/>
          <w14:ligatures w14:val="none"/>
        </w:rPr>
        <w:t xml:space="preserve"> de un activo cuyo coste unitario puede superar varios miles de euros.</w:t>
      </w:r>
    </w:p>
    <w:p w14:paraId="1B8F16B3" w14:textId="77777777" w:rsidR="00B3396B" w:rsidRPr="00B3396B" w:rsidRDefault="00B3396B" w:rsidP="00B3396B">
      <w:pPr>
        <w:spacing w:before="100" w:beforeAutospacing="1" w:after="100" w:afterAutospacing="1"/>
        <w:outlineLvl w:val="1"/>
        <w:rPr>
          <w:rFonts w:ascii="Times New Roman" w:eastAsia="Times New Roman" w:hAnsi="Times New Roman" w:cs="Times New Roman"/>
          <w:b/>
          <w:bCs/>
          <w:kern w:val="0"/>
          <w:sz w:val="36"/>
          <w:szCs w:val="36"/>
          <w:lang w:eastAsia="es-ES_tradnl"/>
          <w14:ligatures w14:val="none"/>
        </w:rPr>
      </w:pPr>
      <w:r w:rsidRPr="00B3396B">
        <w:rPr>
          <w:rFonts w:ascii="Times New Roman" w:eastAsia="Times New Roman" w:hAnsi="Times New Roman" w:cs="Times New Roman"/>
          <w:b/>
          <w:bCs/>
          <w:kern w:val="0"/>
          <w:sz w:val="36"/>
          <w:szCs w:val="36"/>
          <w:lang w:eastAsia="es-ES_tradnl"/>
          <w14:ligatures w14:val="none"/>
        </w:rPr>
        <w:t>¿Qué aporta SIGMA?</w:t>
      </w:r>
    </w:p>
    <w:p w14:paraId="5B668CAB" w14:textId="77777777" w:rsidR="00B3396B" w:rsidRPr="00B3396B" w:rsidRDefault="00B3396B" w:rsidP="00B3396B">
      <w:pPr>
        <w:rPr>
          <w:rFonts w:ascii="Times New Roman" w:eastAsia="Times New Roman" w:hAnsi="Times New Roman" w:cs="Times New Roman"/>
          <w:kern w:val="0"/>
          <w:sz w:val="24"/>
          <w:lang w:eastAsia="es-ES_tradnl"/>
          <w14:ligatures w14:val="none"/>
        </w:rPr>
      </w:pPr>
      <w:r w:rsidRPr="00B3396B">
        <w:rPr>
          <w:rFonts w:ascii="Times New Roman" w:eastAsia="Times New Roman" w:hAnsi="Times New Roman" w:cs="Times New Roman"/>
          <w:kern w:val="0"/>
          <w:sz w:val="24"/>
          <w:lang w:eastAsia="es-ES_tradnl"/>
          <w14:ligatures w14:val="none"/>
        </w:rPr>
        <w:t>SIGMA permite comprobar previamente si un vehículo es técnicamente compatible y, en caso afirmativo, establecer una conexión segura con su sistema telemático OEM para obtener su posición durante el tiempo autorizado para la investigación.</w:t>
      </w:r>
      <w:r w:rsidRPr="00B3396B">
        <w:rPr>
          <w:rFonts w:ascii="Times New Roman" w:eastAsia="Times New Roman" w:hAnsi="Times New Roman" w:cs="Times New Roman"/>
          <w:kern w:val="0"/>
          <w:sz w:val="24"/>
          <w:lang w:eastAsia="es-ES_tradnl"/>
          <w14:ligatures w14:val="none"/>
        </w:rPr>
        <w:br/>
        <w:t>Entre sus principales ventajas destacan:</w:t>
      </w:r>
    </w:p>
    <w:p w14:paraId="082F6C71" w14:textId="77777777" w:rsidR="00B3396B" w:rsidRPr="00B3396B" w:rsidRDefault="00B3396B" w:rsidP="00B3396B">
      <w:pPr>
        <w:numPr>
          <w:ilvl w:val="0"/>
          <w:numId w:val="2"/>
        </w:numPr>
        <w:spacing w:before="100" w:beforeAutospacing="1" w:after="100" w:afterAutospacing="1"/>
        <w:rPr>
          <w:rFonts w:ascii="Times New Roman" w:eastAsia="Times New Roman" w:hAnsi="Times New Roman" w:cs="Times New Roman"/>
          <w:kern w:val="0"/>
          <w:sz w:val="24"/>
          <w:lang w:eastAsia="es-ES_tradnl"/>
          <w14:ligatures w14:val="none"/>
        </w:rPr>
      </w:pPr>
      <w:r w:rsidRPr="00B3396B">
        <w:rPr>
          <w:rFonts w:ascii="Times New Roman" w:eastAsia="Times New Roman" w:hAnsi="Times New Roman" w:cs="Times New Roman"/>
          <w:kern w:val="0"/>
          <w:sz w:val="24"/>
          <w:lang w:eastAsia="es-ES_tradnl"/>
          <w14:ligatures w14:val="none"/>
        </w:rPr>
        <w:t>ausencia de instalación física sobre el vehículo;</w:t>
      </w:r>
    </w:p>
    <w:p w14:paraId="1E5FE93E" w14:textId="77777777" w:rsidR="00B3396B" w:rsidRPr="00B3396B" w:rsidRDefault="00B3396B" w:rsidP="00B3396B">
      <w:pPr>
        <w:numPr>
          <w:ilvl w:val="0"/>
          <w:numId w:val="2"/>
        </w:numPr>
        <w:spacing w:before="100" w:beforeAutospacing="1" w:after="100" w:afterAutospacing="1"/>
        <w:rPr>
          <w:rFonts w:ascii="Times New Roman" w:eastAsia="Times New Roman" w:hAnsi="Times New Roman" w:cs="Times New Roman"/>
          <w:kern w:val="0"/>
          <w:sz w:val="24"/>
          <w:lang w:eastAsia="es-ES_tradnl"/>
          <w14:ligatures w14:val="none"/>
        </w:rPr>
      </w:pPr>
      <w:r w:rsidRPr="00B3396B">
        <w:rPr>
          <w:rFonts w:ascii="Times New Roman" w:eastAsia="Times New Roman" w:hAnsi="Times New Roman" w:cs="Times New Roman"/>
          <w:kern w:val="0"/>
          <w:sz w:val="24"/>
          <w:lang w:eastAsia="es-ES_tradnl"/>
          <w14:ligatures w14:val="none"/>
        </w:rPr>
        <w:t>eliminación del riesgo de detección asociado a la colocación y retirada de dispositivos;</w:t>
      </w:r>
    </w:p>
    <w:p w14:paraId="6083C038" w14:textId="77777777" w:rsidR="00B3396B" w:rsidRPr="00B3396B" w:rsidRDefault="00B3396B" w:rsidP="00B3396B">
      <w:pPr>
        <w:numPr>
          <w:ilvl w:val="0"/>
          <w:numId w:val="2"/>
        </w:numPr>
        <w:spacing w:before="100" w:beforeAutospacing="1" w:after="100" w:afterAutospacing="1"/>
        <w:rPr>
          <w:rFonts w:ascii="Times New Roman" w:eastAsia="Times New Roman" w:hAnsi="Times New Roman" w:cs="Times New Roman"/>
          <w:kern w:val="0"/>
          <w:sz w:val="24"/>
          <w:lang w:eastAsia="es-ES_tradnl"/>
          <w14:ligatures w14:val="none"/>
        </w:rPr>
      </w:pPr>
      <w:r w:rsidRPr="00B3396B">
        <w:rPr>
          <w:rFonts w:ascii="Times New Roman" w:eastAsia="Times New Roman" w:hAnsi="Times New Roman" w:cs="Times New Roman"/>
          <w:kern w:val="0"/>
          <w:sz w:val="24"/>
          <w:lang w:eastAsia="es-ES_tradnl"/>
          <w14:ligatures w14:val="none"/>
        </w:rPr>
        <w:t>activación prácticamente inmediata desde la central operativa (según el fabricante y modelo);</w:t>
      </w:r>
    </w:p>
    <w:p w14:paraId="3972163C" w14:textId="77777777" w:rsidR="00B3396B" w:rsidRPr="00B3396B" w:rsidRDefault="00B3396B" w:rsidP="00B3396B">
      <w:pPr>
        <w:numPr>
          <w:ilvl w:val="0"/>
          <w:numId w:val="2"/>
        </w:numPr>
        <w:spacing w:before="100" w:beforeAutospacing="1" w:after="100" w:afterAutospacing="1"/>
        <w:rPr>
          <w:rFonts w:ascii="Times New Roman" w:eastAsia="Times New Roman" w:hAnsi="Times New Roman" w:cs="Times New Roman"/>
          <w:kern w:val="0"/>
          <w:sz w:val="24"/>
          <w:lang w:eastAsia="es-ES_tradnl"/>
          <w14:ligatures w14:val="none"/>
        </w:rPr>
      </w:pPr>
      <w:r w:rsidRPr="00B3396B">
        <w:rPr>
          <w:rFonts w:ascii="Times New Roman" w:eastAsia="Times New Roman" w:hAnsi="Times New Roman" w:cs="Times New Roman"/>
          <w:kern w:val="0"/>
          <w:sz w:val="24"/>
          <w:lang w:eastAsia="es-ES_tradnl"/>
          <w14:ligatures w14:val="none"/>
        </w:rPr>
        <w:t>reducción significativa del tiempo de despliegue y de los recursos humanos necesarios;</w:t>
      </w:r>
    </w:p>
    <w:p w14:paraId="68CBD93B" w14:textId="77777777" w:rsidR="00B3396B" w:rsidRPr="00B3396B" w:rsidRDefault="00B3396B" w:rsidP="00B3396B">
      <w:pPr>
        <w:numPr>
          <w:ilvl w:val="0"/>
          <w:numId w:val="2"/>
        </w:numPr>
        <w:spacing w:before="100" w:beforeAutospacing="1" w:after="100" w:afterAutospacing="1"/>
        <w:rPr>
          <w:rFonts w:ascii="Times New Roman" w:eastAsia="Times New Roman" w:hAnsi="Times New Roman" w:cs="Times New Roman"/>
          <w:kern w:val="0"/>
          <w:sz w:val="24"/>
          <w:lang w:eastAsia="es-ES_tradnl"/>
          <w14:ligatures w14:val="none"/>
        </w:rPr>
      </w:pPr>
      <w:r w:rsidRPr="00B3396B">
        <w:rPr>
          <w:rFonts w:ascii="Times New Roman" w:eastAsia="Times New Roman" w:hAnsi="Times New Roman" w:cs="Times New Roman"/>
          <w:kern w:val="0"/>
          <w:sz w:val="24"/>
          <w:lang w:eastAsia="es-ES_tradnl"/>
          <w14:ligatures w14:val="none"/>
        </w:rPr>
        <w:t>inexistencia de activos físicos susceptibles de pérdida o deterioro;</w:t>
      </w:r>
    </w:p>
    <w:p w14:paraId="6F5999AD" w14:textId="77777777" w:rsidR="00B3396B" w:rsidRPr="00B3396B" w:rsidRDefault="00B3396B" w:rsidP="00B3396B">
      <w:pPr>
        <w:numPr>
          <w:ilvl w:val="0"/>
          <w:numId w:val="2"/>
        </w:numPr>
        <w:spacing w:before="100" w:beforeAutospacing="1" w:after="100" w:afterAutospacing="1"/>
        <w:rPr>
          <w:rFonts w:ascii="Times New Roman" w:eastAsia="Times New Roman" w:hAnsi="Times New Roman" w:cs="Times New Roman"/>
          <w:kern w:val="0"/>
          <w:sz w:val="24"/>
          <w:lang w:eastAsia="es-ES_tradnl"/>
          <w14:ligatures w14:val="none"/>
        </w:rPr>
      </w:pPr>
      <w:r w:rsidRPr="00B3396B">
        <w:rPr>
          <w:rFonts w:ascii="Times New Roman" w:eastAsia="Times New Roman" w:hAnsi="Times New Roman" w:cs="Times New Roman"/>
          <w:kern w:val="0"/>
          <w:sz w:val="24"/>
          <w:lang w:eastAsia="es-ES_tradnl"/>
          <w14:ligatures w14:val="none"/>
        </w:rPr>
        <w:t>ausencia de mantenimiento de dispositivos;</w:t>
      </w:r>
    </w:p>
    <w:p w14:paraId="5B697B9B" w14:textId="77777777" w:rsidR="00B3396B" w:rsidRPr="00B3396B" w:rsidRDefault="00B3396B" w:rsidP="00B3396B">
      <w:pPr>
        <w:numPr>
          <w:ilvl w:val="0"/>
          <w:numId w:val="2"/>
        </w:numPr>
        <w:spacing w:before="100" w:beforeAutospacing="1" w:after="100" w:afterAutospacing="1"/>
        <w:rPr>
          <w:rFonts w:ascii="Times New Roman" w:eastAsia="Times New Roman" w:hAnsi="Times New Roman" w:cs="Times New Roman"/>
          <w:kern w:val="0"/>
          <w:sz w:val="24"/>
          <w:lang w:eastAsia="es-ES_tradnl"/>
          <w14:ligatures w14:val="none"/>
        </w:rPr>
      </w:pPr>
      <w:r w:rsidRPr="00B3396B">
        <w:rPr>
          <w:rFonts w:ascii="Times New Roman" w:eastAsia="Times New Roman" w:hAnsi="Times New Roman" w:cs="Times New Roman"/>
          <w:kern w:val="0"/>
          <w:sz w:val="24"/>
          <w:lang w:eastAsia="es-ES_tradnl"/>
          <w14:ligatures w14:val="none"/>
        </w:rPr>
        <w:t>posibilidad de iniciar un seguimiento sin necesidad de inmovilizar previamente el vehículo.</w:t>
      </w:r>
    </w:p>
    <w:p w14:paraId="78B7C997" w14:textId="77777777" w:rsidR="00B3396B" w:rsidRPr="00B3396B" w:rsidRDefault="00B3396B" w:rsidP="00B3396B">
      <w:pPr>
        <w:rPr>
          <w:rFonts w:ascii="Times New Roman" w:eastAsia="Times New Roman" w:hAnsi="Times New Roman" w:cs="Times New Roman"/>
          <w:kern w:val="0"/>
          <w:sz w:val="24"/>
          <w:lang w:eastAsia="es-ES_tradnl"/>
          <w14:ligatures w14:val="none"/>
        </w:rPr>
      </w:pPr>
      <w:r w:rsidRPr="00B3396B">
        <w:rPr>
          <w:rFonts w:ascii="Times New Roman" w:eastAsia="Times New Roman" w:hAnsi="Times New Roman" w:cs="Times New Roman"/>
          <w:kern w:val="0"/>
          <w:sz w:val="24"/>
          <w:lang w:eastAsia="es-ES_tradnl"/>
          <w14:ligatures w14:val="none"/>
        </w:rPr>
        <w:lastRenderedPageBreak/>
        <w:t xml:space="preserve">Asimismo, el acceso al sistema se realiza mediante un portal seguro al que accede directamente la unidad autorizada, de forma que nuestra empresa </w:t>
      </w:r>
      <w:r w:rsidRPr="00B3396B">
        <w:rPr>
          <w:rFonts w:ascii="Times New Roman" w:eastAsia="Times New Roman" w:hAnsi="Times New Roman" w:cs="Times New Roman"/>
          <w:b/>
          <w:bCs/>
          <w:kern w:val="0"/>
          <w:sz w:val="24"/>
          <w:lang w:eastAsia="es-ES_tradnl"/>
          <w14:ligatures w14:val="none"/>
        </w:rPr>
        <w:t>no interviene en ningún momento en el desarrollo de la investigación ni tiene conocimiento de la información operativa generada durante el seguimiento</w:t>
      </w:r>
      <w:r w:rsidRPr="00B3396B">
        <w:rPr>
          <w:rFonts w:ascii="Times New Roman" w:eastAsia="Times New Roman" w:hAnsi="Times New Roman" w:cs="Times New Roman"/>
          <w:kern w:val="0"/>
          <w:sz w:val="24"/>
          <w:lang w:eastAsia="es-ES_tradnl"/>
          <w14:ligatures w14:val="none"/>
        </w:rPr>
        <w:t>.</w:t>
      </w:r>
    </w:p>
    <w:p w14:paraId="3DBD8F5B" w14:textId="77777777" w:rsidR="00B3396B" w:rsidRPr="00B3396B" w:rsidRDefault="00B3396B" w:rsidP="00B3396B">
      <w:pPr>
        <w:spacing w:before="100" w:beforeAutospacing="1" w:after="100" w:afterAutospacing="1"/>
        <w:outlineLvl w:val="1"/>
        <w:rPr>
          <w:rFonts w:ascii="Times New Roman" w:eastAsia="Times New Roman" w:hAnsi="Times New Roman" w:cs="Times New Roman"/>
          <w:b/>
          <w:bCs/>
          <w:kern w:val="0"/>
          <w:sz w:val="36"/>
          <w:szCs w:val="36"/>
          <w:lang w:eastAsia="es-ES_tradnl"/>
          <w14:ligatures w14:val="none"/>
        </w:rPr>
      </w:pPr>
      <w:r w:rsidRPr="00B3396B">
        <w:rPr>
          <w:rFonts w:ascii="Times New Roman" w:eastAsia="Times New Roman" w:hAnsi="Times New Roman" w:cs="Times New Roman"/>
          <w:b/>
          <w:bCs/>
          <w:kern w:val="0"/>
          <w:sz w:val="36"/>
          <w:szCs w:val="36"/>
          <w:lang w:eastAsia="es-ES_tradnl"/>
          <w14:ligatures w14:val="none"/>
        </w:rPr>
        <w:br/>
        <w:t>Transparencia sobre las limitaciones</w:t>
      </w:r>
    </w:p>
    <w:p w14:paraId="2C31664F" w14:textId="77777777" w:rsidR="00B3396B" w:rsidRPr="00B3396B" w:rsidRDefault="00B3396B" w:rsidP="00B3396B">
      <w:pPr>
        <w:spacing w:after="240"/>
        <w:rPr>
          <w:rFonts w:ascii="Times New Roman" w:eastAsia="Times New Roman" w:hAnsi="Times New Roman" w:cs="Times New Roman"/>
          <w:kern w:val="0"/>
          <w:sz w:val="24"/>
          <w:lang w:eastAsia="es-ES_tradnl"/>
          <w14:ligatures w14:val="none"/>
        </w:rPr>
      </w:pPr>
      <w:r w:rsidRPr="00B3396B">
        <w:rPr>
          <w:rFonts w:ascii="Times New Roman" w:eastAsia="Times New Roman" w:hAnsi="Times New Roman" w:cs="Times New Roman"/>
          <w:kern w:val="0"/>
          <w:sz w:val="24"/>
          <w:lang w:eastAsia="es-ES_tradnl"/>
          <w14:ligatures w14:val="none"/>
        </w:rPr>
        <w:t>Como toda tecnología, SIGMA presenta determinadas limitaciones que consideramos importante exponer desde el primer momento.</w:t>
      </w:r>
      <w:r w:rsidRPr="00B3396B">
        <w:rPr>
          <w:rFonts w:ascii="Times New Roman" w:eastAsia="Times New Roman" w:hAnsi="Times New Roman" w:cs="Times New Roman"/>
          <w:kern w:val="0"/>
          <w:sz w:val="24"/>
          <w:lang w:eastAsia="es-ES_tradnl"/>
          <w14:ligatures w14:val="none"/>
        </w:rPr>
        <w:br/>
        <w:t>La solución únicamente puede utilizarse sobre vehículos compatibles con los fabricantes actualmente integrados en la plataforma y siempre que el sistema telemático del vehículo se encuentre operativo.</w:t>
      </w:r>
      <w:r w:rsidRPr="00B3396B">
        <w:rPr>
          <w:rFonts w:ascii="Times New Roman" w:eastAsia="Times New Roman" w:hAnsi="Times New Roman" w:cs="Times New Roman"/>
          <w:kern w:val="0"/>
          <w:sz w:val="24"/>
          <w:lang w:eastAsia="es-ES_tradnl"/>
          <w14:ligatures w14:val="none"/>
        </w:rPr>
        <w:br/>
        <w:t>Por ello, nuestro planteamiento no consiste en sustituir completamente las balizas GPS, sino en ofrecer una </w:t>
      </w:r>
      <w:r w:rsidRPr="00B3396B">
        <w:rPr>
          <w:rFonts w:ascii="Times New Roman" w:eastAsia="Times New Roman" w:hAnsi="Times New Roman" w:cs="Times New Roman"/>
          <w:b/>
          <w:bCs/>
          <w:kern w:val="0"/>
          <w:sz w:val="24"/>
          <w:lang w:eastAsia="es-ES_tradnl"/>
          <w14:ligatures w14:val="none"/>
        </w:rPr>
        <w:t>alternativa tecnológica que, siempre que resulte posible, permita evitar su instalación</w:t>
      </w:r>
      <w:r w:rsidRPr="00B3396B">
        <w:rPr>
          <w:rFonts w:ascii="Times New Roman" w:eastAsia="Times New Roman" w:hAnsi="Times New Roman" w:cs="Times New Roman"/>
          <w:kern w:val="0"/>
          <w:sz w:val="24"/>
          <w:lang w:eastAsia="es-ES_tradnl"/>
          <w14:ligatures w14:val="none"/>
        </w:rPr>
        <w:t>.</w:t>
      </w:r>
      <w:r w:rsidRPr="00B3396B">
        <w:rPr>
          <w:rFonts w:ascii="Times New Roman" w:eastAsia="Times New Roman" w:hAnsi="Times New Roman" w:cs="Times New Roman"/>
          <w:kern w:val="0"/>
          <w:sz w:val="24"/>
          <w:lang w:eastAsia="es-ES_tradnl"/>
          <w14:ligatures w14:val="none"/>
        </w:rPr>
        <w:br/>
        <w:t>Antes de iniciar cualquier seguimiento se verifica la compatibilidad técnica del vehículo y se solicita la conexión.</w:t>
      </w:r>
      <w:r w:rsidRPr="00B3396B">
        <w:rPr>
          <w:rFonts w:ascii="Times New Roman" w:eastAsia="Times New Roman" w:hAnsi="Times New Roman" w:cs="Times New Roman"/>
          <w:kern w:val="0"/>
          <w:sz w:val="24"/>
          <w:lang w:eastAsia="es-ES_tradnl"/>
          <w14:ligatures w14:val="none"/>
        </w:rPr>
        <w:br/>
        <w:t>En aquellos supuestos en los que, pese a establecerse la conexión, el vehículo no transmita información telemática útil por causas ajenas al servicio (configuración de privacidad, averías, manipulación del sistema u otras circunstancias técnicas), aplicamos una tarifa reducida, compartiendo así el riesgo tecnológico con el organismo solicitante.</w:t>
      </w:r>
    </w:p>
    <w:p w14:paraId="7E2EACC7" w14:textId="77777777" w:rsidR="00B3396B" w:rsidRPr="00B3396B" w:rsidRDefault="00B3396B" w:rsidP="00B3396B">
      <w:pPr>
        <w:spacing w:before="100" w:beforeAutospacing="1" w:after="100" w:afterAutospacing="1"/>
        <w:outlineLvl w:val="1"/>
        <w:rPr>
          <w:rFonts w:ascii="Times New Roman" w:eastAsia="Times New Roman" w:hAnsi="Times New Roman" w:cs="Times New Roman"/>
          <w:b/>
          <w:bCs/>
          <w:kern w:val="0"/>
          <w:sz w:val="36"/>
          <w:szCs w:val="36"/>
          <w:lang w:eastAsia="es-ES_tradnl"/>
          <w14:ligatures w14:val="none"/>
        </w:rPr>
      </w:pPr>
      <w:r w:rsidRPr="00B3396B">
        <w:rPr>
          <w:rFonts w:ascii="Times New Roman" w:eastAsia="Times New Roman" w:hAnsi="Times New Roman" w:cs="Times New Roman"/>
          <w:b/>
          <w:bCs/>
          <w:kern w:val="0"/>
          <w:sz w:val="36"/>
          <w:szCs w:val="36"/>
          <w:lang w:eastAsia="es-ES_tradnl"/>
          <w14:ligatures w14:val="none"/>
        </w:rPr>
        <w:t>Modelo de colaboración</w:t>
      </w:r>
    </w:p>
    <w:p w14:paraId="1C7CF0AF" w14:textId="5FA74474" w:rsidR="00BF274C" w:rsidRPr="002D2312" w:rsidRDefault="00B3396B" w:rsidP="00B3396B">
      <w:r w:rsidRPr="00B3396B">
        <w:rPr>
          <w:rFonts w:ascii="Times New Roman" w:eastAsia="Times New Roman" w:hAnsi="Times New Roman" w:cs="Times New Roman"/>
          <w:kern w:val="0"/>
          <w:sz w:val="24"/>
          <w:lang w:eastAsia="es-ES_tradnl"/>
          <w14:ligatures w14:val="none"/>
        </w:rPr>
        <w:t>Con el objetivo de facilitar la incorporación de esta tecnología, hemos desarrollado un modelo de colaboración flexible, adaptable tanto a Fuerzas y Cuerpos de Seguridad de ámbito nacional como a policías autonómicas y locales.</w:t>
      </w:r>
      <w:r w:rsidRPr="00B3396B">
        <w:rPr>
          <w:rFonts w:ascii="Times New Roman" w:eastAsia="Times New Roman" w:hAnsi="Times New Roman" w:cs="Times New Roman"/>
          <w:kern w:val="0"/>
          <w:sz w:val="24"/>
          <w:lang w:eastAsia="es-ES_tradnl"/>
          <w14:ligatures w14:val="none"/>
        </w:rPr>
        <w:br/>
        <w:t>El servicio puede contratarse mediante planes de disponibilidad operativa con diferentes modalidades de utilización, permitiendo activar el seguimiento únicamente cuando resulte necesario y sin necesidad de mantener una infraestructura propia de dispositivos físicos.</w:t>
      </w:r>
      <w:r w:rsidRPr="00B3396B">
        <w:rPr>
          <w:rFonts w:ascii="Times New Roman" w:eastAsia="Times New Roman" w:hAnsi="Times New Roman" w:cs="Times New Roman"/>
          <w:kern w:val="0"/>
          <w:sz w:val="24"/>
          <w:lang w:eastAsia="es-ES_tradnl"/>
          <w14:ligatures w14:val="none"/>
        </w:rPr>
        <w:br/>
      </w:r>
      <w:r w:rsidRPr="00B3396B">
        <w:rPr>
          <w:rFonts w:ascii="Times New Roman" w:eastAsia="Times New Roman" w:hAnsi="Times New Roman" w:cs="Times New Roman"/>
          <w:kern w:val="0"/>
          <w:sz w:val="24"/>
          <w:lang w:eastAsia="es-ES_tradnl"/>
          <w14:ligatures w14:val="none"/>
        </w:rPr>
        <w:br/>
        <w:t>Según nuestro conocimiento, </w:t>
      </w:r>
      <w:r w:rsidRPr="00B3396B">
        <w:rPr>
          <w:rFonts w:ascii="Times New Roman" w:eastAsia="Times New Roman" w:hAnsi="Times New Roman" w:cs="Times New Roman"/>
          <w:b/>
          <w:bCs/>
          <w:kern w:val="0"/>
          <w:sz w:val="24"/>
          <w:lang w:eastAsia="es-ES_tradnl"/>
          <w14:ligatures w14:val="none"/>
        </w:rPr>
        <w:t>SIGMA constituye actualmente una solución pionera en Europa</w:t>
      </w:r>
      <w:r w:rsidRPr="00B3396B">
        <w:rPr>
          <w:rFonts w:ascii="Times New Roman" w:eastAsia="Times New Roman" w:hAnsi="Times New Roman" w:cs="Times New Roman"/>
          <w:kern w:val="0"/>
          <w:sz w:val="24"/>
          <w:lang w:eastAsia="es-ES_tradnl"/>
          <w14:ligatures w14:val="none"/>
        </w:rPr>
        <w:t>, al permitir el acceso operativo a la telemática OEM de fabricantes de vehículos con fines de investigación criminal bajo un modelo de servicio específicamente diseñado para organismos policiales.</w:t>
      </w:r>
      <w:r w:rsidRPr="00B3396B">
        <w:rPr>
          <w:rFonts w:ascii="Times New Roman" w:eastAsia="Times New Roman" w:hAnsi="Times New Roman" w:cs="Times New Roman"/>
          <w:kern w:val="0"/>
          <w:sz w:val="24"/>
          <w:lang w:eastAsia="es-ES_tradnl"/>
          <w14:ligatures w14:val="none"/>
        </w:rPr>
        <w:br/>
      </w:r>
      <w:r w:rsidRPr="00B3396B">
        <w:rPr>
          <w:rFonts w:ascii="Times New Roman" w:eastAsia="Times New Roman" w:hAnsi="Times New Roman" w:cs="Times New Roman"/>
          <w:kern w:val="0"/>
          <w:sz w:val="24"/>
          <w:lang w:eastAsia="es-ES_tradnl"/>
          <w14:ligatures w14:val="none"/>
        </w:rPr>
        <w:br/>
        <w:t xml:space="preserve">Te hemos activado un acceso al portal con un coche "demo" (es real, no se trata de una demo) y luego te explicaré también como activar los </w:t>
      </w:r>
      <w:proofErr w:type="spellStart"/>
      <w:r w:rsidRPr="00B3396B">
        <w:rPr>
          <w:rFonts w:ascii="Times New Roman" w:eastAsia="Times New Roman" w:hAnsi="Times New Roman" w:cs="Times New Roman"/>
          <w:kern w:val="0"/>
          <w:sz w:val="24"/>
          <w:lang w:eastAsia="es-ES_tradnl"/>
          <w14:ligatures w14:val="none"/>
        </w:rPr>
        <w:t>alert</w:t>
      </w:r>
      <w:proofErr w:type="spellEnd"/>
      <w:r w:rsidRPr="00B3396B">
        <w:rPr>
          <w:rFonts w:ascii="Times New Roman" w:eastAsia="Times New Roman" w:hAnsi="Times New Roman" w:cs="Times New Roman"/>
          <w:kern w:val="0"/>
          <w:sz w:val="24"/>
          <w:lang w:eastAsia="es-ES_tradnl"/>
          <w14:ligatures w14:val="none"/>
        </w:rPr>
        <w:t xml:space="preserve"> en </w:t>
      </w:r>
      <w:proofErr w:type="spellStart"/>
      <w:r w:rsidRPr="00B3396B">
        <w:rPr>
          <w:rFonts w:ascii="Times New Roman" w:eastAsia="Times New Roman" w:hAnsi="Times New Roman" w:cs="Times New Roman"/>
          <w:kern w:val="0"/>
          <w:sz w:val="24"/>
          <w:lang w:eastAsia="es-ES_tradnl"/>
          <w14:ligatures w14:val="none"/>
        </w:rPr>
        <w:t>Telegram</w:t>
      </w:r>
      <w:proofErr w:type="spellEnd"/>
      <w:r w:rsidRPr="00B3396B">
        <w:rPr>
          <w:rFonts w:ascii="Times New Roman" w:eastAsia="Times New Roman" w:hAnsi="Times New Roman" w:cs="Times New Roman"/>
          <w:kern w:val="0"/>
          <w:sz w:val="24"/>
          <w:lang w:eastAsia="es-ES_tradnl"/>
          <w14:ligatures w14:val="none"/>
        </w:rPr>
        <w:t>.</w:t>
      </w:r>
    </w:p>
    <w:sectPr w:rsidR="00BF274C" w:rsidRPr="002D231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1216F2"/>
    <w:multiLevelType w:val="multilevel"/>
    <w:tmpl w:val="0736E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2F151B"/>
    <w:multiLevelType w:val="multilevel"/>
    <w:tmpl w:val="C290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5229187">
    <w:abstractNumId w:val="0"/>
  </w:num>
  <w:num w:numId="2" w16cid:durableId="58584090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312"/>
    <w:rsid w:val="002D2312"/>
    <w:rsid w:val="003B1002"/>
    <w:rsid w:val="003D5DB1"/>
    <w:rsid w:val="00581705"/>
    <w:rsid w:val="00AC63A3"/>
    <w:rsid w:val="00B3396B"/>
    <w:rsid w:val="00B4224B"/>
    <w:rsid w:val="00BF274C"/>
    <w:rsid w:val="00EC7EC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011E4276"/>
  <w15:chartTrackingRefBased/>
  <w15:docId w15:val="{F6253AE9-AF83-D146-BD97-4069080B3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HAnsi" w:hAnsi="Arial" w:cs="Times New Roman (Cuerpo en alfa"/>
        <w:kern w:val="2"/>
        <w:sz w:val="22"/>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D23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2D23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D231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D231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2D2312"/>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2D2312"/>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2D2312"/>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2D2312"/>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2D2312"/>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D231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2D231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D2312"/>
    <w:rPr>
      <w:rFonts w:asciiTheme="minorHAnsi" w:eastAsiaTheme="majorEastAsia" w:hAnsiTheme="minorHAnsi"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D2312"/>
    <w:rPr>
      <w:rFonts w:asciiTheme="minorHAnsi" w:eastAsiaTheme="majorEastAsia" w:hAnsiTheme="minorHAnsi" w:cstheme="majorBidi"/>
      <w:i/>
      <w:iCs/>
      <w:color w:val="2F5496" w:themeColor="accent1" w:themeShade="BF"/>
    </w:rPr>
  </w:style>
  <w:style w:type="character" w:customStyle="1" w:styleId="Ttulo5Car">
    <w:name w:val="Título 5 Car"/>
    <w:basedOn w:val="Fuentedeprrafopredeter"/>
    <w:link w:val="Ttulo5"/>
    <w:uiPriority w:val="9"/>
    <w:semiHidden/>
    <w:rsid w:val="002D2312"/>
    <w:rPr>
      <w:rFonts w:asciiTheme="minorHAnsi" w:eastAsiaTheme="majorEastAsia" w:hAnsiTheme="minorHAnsi" w:cstheme="majorBidi"/>
      <w:color w:val="2F5496" w:themeColor="accent1" w:themeShade="BF"/>
    </w:rPr>
  </w:style>
  <w:style w:type="character" w:customStyle="1" w:styleId="Ttulo6Car">
    <w:name w:val="Título 6 Car"/>
    <w:basedOn w:val="Fuentedeprrafopredeter"/>
    <w:link w:val="Ttulo6"/>
    <w:uiPriority w:val="9"/>
    <w:semiHidden/>
    <w:rsid w:val="002D2312"/>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2D2312"/>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2D2312"/>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2D2312"/>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2D2312"/>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D231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D231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D2312"/>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2D2312"/>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2D2312"/>
    <w:rPr>
      <w:i/>
      <w:iCs/>
      <w:color w:val="404040" w:themeColor="text1" w:themeTint="BF"/>
    </w:rPr>
  </w:style>
  <w:style w:type="paragraph" w:styleId="Prrafodelista">
    <w:name w:val="List Paragraph"/>
    <w:basedOn w:val="Normal"/>
    <w:uiPriority w:val="34"/>
    <w:qFormat/>
    <w:rsid w:val="002D2312"/>
    <w:pPr>
      <w:ind w:left="720"/>
      <w:contextualSpacing/>
    </w:pPr>
  </w:style>
  <w:style w:type="character" w:styleId="nfasisintenso">
    <w:name w:val="Intense Emphasis"/>
    <w:basedOn w:val="Fuentedeprrafopredeter"/>
    <w:uiPriority w:val="21"/>
    <w:qFormat/>
    <w:rsid w:val="002D2312"/>
    <w:rPr>
      <w:i/>
      <w:iCs/>
      <w:color w:val="2F5496" w:themeColor="accent1" w:themeShade="BF"/>
    </w:rPr>
  </w:style>
  <w:style w:type="paragraph" w:styleId="Citadestacada">
    <w:name w:val="Intense Quote"/>
    <w:basedOn w:val="Normal"/>
    <w:next w:val="Normal"/>
    <w:link w:val="CitadestacadaCar"/>
    <w:uiPriority w:val="30"/>
    <w:qFormat/>
    <w:rsid w:val="002D23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D2312"/>
    <w:rPr>
      <w:i/>
      <w:iCs/>
      <w:color w:val="2F5496" w:themeColor="accent1" w:themeShade="BF"/>
    </w:rPr>
  </w:style>
  <w:style w:type="character" w:styleId="Referenciaintensa">
    <w:name w:val="Intense Reference"/>
    <w:basedOn w:val="Fuentedeprrafopredeter"/>
    <w:uiPriority w:val="32"/>
    <w:qFormat/>
    <w:rsid w:val="002D23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715</Words>
  <Characters>3935</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Gianluca Ciuchi Davie</dc:creator>
  <cp:keywords/>
  <dc:description/>
  <cp:lastModifiedBy>Gianluca Ciuchi Davie</cp:lastModifiedBy>
  <cp:revision>1</cp:revision>
  <dcterms:created xsi:type="dcterms:W3CDTF">2026-09-11T09:01:00Z</dcterms:created>
  <dcterms:modified xsi:type="dcterms:W3CDTF">2026-09-11T09:14:00Z</dcterms:modified>
</cp:coreProperties>
</file>