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63" w:rsidRDefault="0019776E">
      <w:pPr>
        <w:rPr>
          <w:rFonts w:ascii="华文楷体" w:eastAsia="华文楷体" w:hAnsi="华文楷体" w:cs="经典仿宋简"/>
          <w:szCs w:val="21"/>
        </w:rPr>
      </w:pPr>
      <w:r>
        <w:rPr>
          <w:rFonts w:ascii="华文楷体" w:eastAsia="华文楷体" w:hAnsi="华文楷体" w:cs="经典仿宋简" w:hint="eastAsia"/>
          <w:szCs w:val="21"/>
        </w:rPr>
        <w:t>协议编号：</w:t>
      </w:r>
    </w:p>
    <w:p w:rsidR="005F7463" w:rsidRDefault="0019776E">
      <w:pPr>
        <w:jc w:val="center"/>
        <w:rPr>
          <w:rFonts w:ascii="华文楷体" w:eastAsia="华文楷体" w:hAnsi="华文楷体" w:cs="经典仿宋简"/>
          <w:b/>
          <w:sz w:val="32"/>
          <w:szCs w:val="32"/>
        </w:rPr>
      </w:pPr>
      <w:r>
        <w:rPr>
          <w:rFonts w:ascii="华文楷体" w:eastAsia="华文楷体" w:hAnsi="华文楷体" w:cs="经典仿宋简" w:hint="eastAsia"/>
          <w:b/>
          <w:sz w:val="32"/>
          <w:szCs w:val="32"/>
        </w:rPr>
        <w:t>委托产品设计开发协议</w:t>
      </w:r>
    </w:p>
    <w:tbl>
      <w:tblPr>
        <w:tblpPr w:leftFromText="180" w:rightFromText="180" w:vertAnchor="text" w:horzAnchor="margin" w:tblpXSpec="center" w:tblpY="141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992"/>
        <w:gridCol w:w="1984"/>
        <w:gridCol w:w="142"/>
        <w:gridCol w:w="2126"/>
        <w:gridCol w:w="3261"/>
      </w:tblGrid>
      <w:tr w:rsidR="005F7463">
        <w:tc>
          <w:tcPr>
            <w:tcW w:w="5245" w:type="dxa"/>
            <w:gridSpan w:val="4"/>
          </w:tcPr>
          <w:p w:rsidR="005F7463" w:rsidRDefault="0019776E" w:rsidP="009E35D9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项目名称：</w:t>
            </w:r>
            <w:r w:rsidR="009E35D9">
              <w:rPr>
                <w:rFonts w:ascii="华文楷体" w:eastAsia="华文楷体" w:hAnsi="华文楷体" w:cs="经典仿宋简" w:hint="eastAsia"/>
                <w:szCs w:val="21"/>
              </w:rPr>
              <w:t>智能</w:t>
            </w:r>
            <w:r w:rsidR="009E35D9">
              <w:rPr>
                <w:rFonts w:ascii="华文楷体" w:eastAsia="华文楷体" w:hAnsi="华文楷体" w:cs="经典仿宋简"/>
                <w:szCs w:val="21"/>
              </w:rPr>
              <w:t>家居</w:t>
            </w: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项目代号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委托方（甲方）经理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受托方（乙方）经理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委托方分管领导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受托方分管领导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项目提出人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项目经理/负责人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签订时间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签订地点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有效期限</w:t>
            </w:r>
          </w:p>
        </w:tc>
        <w:tc>
          <w:tcPr>
            <w:tcW w:w="8505" w:type="dxa"/>
            <w:gridSpan w:val="5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jc w:val="left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填写说明：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本协议为汉威研究院产品设计开发（委托）协议示范文本，各种技术协议当事人参照使用。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本协议书适用于一方当事人（受托方）以技术知识为另一方（委托方）设计研发产品所定立的协议。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签约一方为多个当事人的，可按各自在协议关系中的作用等，在“委托方”、“受托方“项下（增页）分别排列为共同委托人或共同受托方。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本协议书未尽事项，可由当事人附页另行约定，并作为本协议的组成部分。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协议编号按有承接项目研发部门所属公司简称首字母（河南汉威电子股份有限公司HW，郑州炜盛电子科技有限公司WS，郑州创威煤安科技有限公司CW）、合同签订年月日、及当日签订合同序号组成。如：HW2012061901，指汉威研发部门在2012年6月19日与委托研发部门签订的第一个合同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当事人使用本协议书时约定无需填写的条款，应在该条款处注明“无”等字样。（注：防止当事人乱填加文字或者笔误引起争议）</w:t>
            </w: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协议细则：</w:t>
            </w:r>
          </w:p>
          <w:p w:rsidR="005F7463" w:rsidRDefault="0019776E">
            <w:pPr>
              <w:ind w:firstLineChars="200" w:firstLine="42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甲方委托乙方进行设计开发，甲方支付产品设计研发费用，乙方进行此项产品设计开发工作。双方经过平等协商，在真实、充分地表达各自意愿的基础上，根据公司规定，达成如下协议，并由双方共同恪守.</w:t>
            </w: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 xml:space="preserve"> 本协议产品设计研发项目的要求如下：</w:t>
            </w:r>
          </w:p>
        </w:tc>
      </w:tr>
      <w:tr w:rsidR="005F7463">
        <w:trPr>
          <w:trHeight w:val="1996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1、具体技术指标</w:t>
            </w:r>
          </w:p>
        </w:tc>
        <w:tc>
          <w:tcPr>
            <w:tcW w:w="7513" w:type="dxa"/>
            <w:gridSpan w:val="4"/>
          </w:tcPr>
          <w:p w:rsidR="00A44381" w:rsidRDefault="00580DFC" w:rsidP="00580DFC">
            <w:pPr>
              <w:tabs>
                <w:tab w:val="center" w:pos="283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/>
                <w:szCs w:val="21"/>
              </w:rPr>
              <w:t>移动APP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端</w:t>
            </w:r>
          </w:p>
          <w:p w:rsidR="00580DFC" w:rsidRDefault="00580DFC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传感器</w:t>
            </w:r>
            <w:r>
              <w:rPr>
                <w:rFonts w:ascii="华文楷体" w:eastAsia="华文楷体" w:hAnsi="华文楷体" w:cs="经典仿宋简"/>
                <w:szCs w:val="21"/>
              </w:rPr>
              <w:t>数据</w:t>
            </w:r>
            <w:r w:rsidR="00DF044A">
              <w:rPr>
                <w:rFonts w:ascii="华文楷体" w:eastAsia="华文楷体" w:hAnsi="华文楷体" w:cs="经典仿宋简" w:hint="eastAsia"/>
                <w:szCs w:val="21"/>
              </w:rPr>
              <w:t>实时</w:t>
            </w:r>
            <w:r w:rsidR="00DF044A">
              <w:rPr>
                <w:rFonts w:ascii="华文楷体" w:eastAsia="华文楷体" w:hAnsi="华文楷体" w:cs="经典仿宋简"/>
                <w:szCs w:val="21"/>
              </w:rPr>
              <w:t>获取</w:t>
            </w:r>
            <w:r>
              <w:rPr>
                <w:rFonts w:ascii="华文楷体" w:eastAsia="华文楷体" w:hAnsi="华文楷体" w:cs="经典仿宋简"/>
                <w:szCs w:val="21"/>
              </w:rPr>
              <w:t>功能：移动端APP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可以接收实时明细</w:t>
            </w:r>
            <w:r>
              <w:rPr>
                <w:rFonts w:ascii="华文楷体" w:eastAsia="华文楷体" w:hAnsi="华文楷体" w:cs="经典仿宋简"/>
                <w:szCs w:val="21"/>
              </w:rPr>
              <w:t>参数数据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A44381" w:rsidRDefault="00A44381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配置传感器</w:t>
            </w:r>
            <w:r>
              <w:rPr>
                <w:rFonts w:ascii="华文楷体" w:eastAsia="华文楷体" w:hAnsi="华文楷体" w:cs="经典仿宋简"/>
                <w:szCs w:val="21"/>
              </w:rPr>
              <w:t>联网功能：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移动端</w:t>
            </w:r>
            <w:r>
              <w:rPr>
                <w:rFonts w:ascii="华文楷体" w:eastAsia="华文楷体" w:hAnsi="华文楷体" w:cs="经典仿宋简"/>
                <w:szCs w:val="21"/>
              </w:rPr>
              <w:t>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可以</w:t>
            </w:r>
            <w:r>
              <w:rPr>
                <w:rFonts w:ascii="华文楷体" w:eastAsia="华文楷体" w:hAnsi="华文楷体" w:cs="经典仿宋简"/>
                <w:szCs w:val="21"/>
              </w:rPr>
              <w:t>直接配置传感器的WIFI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连接参数</w:t>
            </w:r>
            <w:r>
              <w:rPr>
                <w:rFonts w:ascii="华文楷体" w:eastAsia="华文楷体" w:hAnsi="华文楷体" w:cs="经典仿宋简"/>
                <w:szCs w:val="21"/>
              </w:rPr>
              <w:t>，使之连接互联网</w:t>
            </w:r>
          </w:p>
          <w:p w:rsidR="00580DFC" w:rsidRPr="00580DFC" w:rsidRDefault="00580DFC" w:rsidP="005F763B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/>
                <w:szCs w:val="21"/>
              </w:rPr>
              <w:t>传感器报警功能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：</w:t>
            </w:r>
            <w:r>
              <w:rPr>
                <w:rFonts w:ascii="华文楷体" w:eastAsia="华文楷体" w:hAnsi="华文楷体" w:cs="经典仿宋简"/>
                <w:szCs w:val="21"/>
              </w:rPr>
              <w:t>传感器报警后可以通知移动端APP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  <w:r w:rsidR="005F763B" w:rsidRPr="00580DFC">
              <w:rPr>
                <w:rFonts w:ascii="华文楷体" w:eastAsia="华文楷体" w:hAnsi="华文楷体" w:cs="经典仿宋简"/>
                <w:szCs w:val="21"/>
              </w:rPr>
              <w:t xml:space="preserve"> </w:t>
            </w:r>
          </w:p>
          <w:p w:rsidR="00580DFC" w:rsidRDefault="00580DFC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>
              <w:rPr>
                <w:rFonts w:ascii="华文楷体" w:eastAsia="华文楷体" w:hAnsi="华文楷体" w:cs="经典仿宋简"/>
                <w:szCs w:val="21"/>
              </w:rPr>
              <w:t>交互功能：展示用户的留言信息和</w:t>
            </w:r>
            <w:r w:rsidR="00DF044A"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 w:rsidR="00DF044A">
              <w:rPr>
                <w:rFonts w:ascii="华文楷体" w:eastAsia="华文楷体" w:hAnsi="华文楷体" w:cs="经典仿宋简"/>
                <w:szCs w:val="21"/>
              </w:rPr>
              <w:t>讨论</w:t>
            </w:r>
            <w:r w:rsidR="00DF044A"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DF044A" w:rsidRDefault="00DF044A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>
              <w:rPr>
                <w:rFonts w:ascii="华文楷体" w:eastAsia="华文楷体" w:hAnsi="华文楷体" w:cs="经典仿宋简"/>
                <w:szCs w:val="21"/>
              </w:rPr>
              <w:t>体验：可根据用户选择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去更换</w:t>
            </w:r>
            <w:r>
              <w:rPr>
                <w:rFonts w:ascii="华文楷体" w:eastAsia="华文楷体" w:hAnsi="华文楷体" w:cs="经典仿宋简"/>
                <w:szCs w:val="21"/>
              </w:rPr>
              <w:t>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主题。</w:t>
            </w:r>
            <w:r>
              <w:rPr>
                <w:rFonts w:ascii="华文楷体" w:eastAsia="华文楷体" w:hAnsi="华文楷体" w:cs="经典仿宋简"/>
                <w:szCs w:val="21"/>
              </w:rPr>
              <w:t xml:space="preserve"> </w:t>
            </w:r>
          </w:p>
          <w:p w:rsidR="00DF044A" w:rsidRDefault="00DF044A" w:rsidP="00DF044A">
            <w:pPr>
              <w:tabs>
                <w:tab w:val="center" w:pos="283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业务服务端</w:t>
            </w:r>
          </w:p>
          <w:p w:rsidR="00DF044A" w:rsidRDefault="00DF044A" w:rsidP="00DF044A">
            <w:pPr>
              <w:numPr>
                <w:ilvl w:val="0"/>
                <w:numId w:val="4"/>
              </w:numPr>
              <w:tabs>
                <w:tab w:val="center" w:pos="283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提供APP与</w:t>
            </w:r>
            <w:r>
              <w:rPr>
                <w:rFonts w:ascii="华文楷体" w:eastAsia="华文楷体" w:hAnsi="华文楷体" w:cs="经典仿宋简"/>
                <w:szCs w:val="21"/>
              </w:rPr>
              <w:t>采集服务器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的</w:t>
            </w:r>
            <w:r>
              <w:rPr>
                <w:rFonts w:ascii="华文楷体" w:eastAsia="华文楷体" w:hAnsi="华文楷体" w:cs="经典仿宋简"/>
                <w:szCs w:val="21"/>
              </w:rPr>
              <w:t>接口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：APP通过</w:t>
            </w:r>
            <w:r>
              <w:rPr>
                <w:rFonts w:ascii="华文楷体" w:eastAsia="华文楷体" w:hAnsi="华文楷体" w:cs="经典仿宋简"/>
                <w:szCs w:val="21"/>
              </w:rPr>
              <w:t>业务服务器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获取</w:t>
            </w:r>
            <w:r>
              <w:rPr>
                <w:rFonts w:ascii="华文楷体" w:eastAsia="华文楷体" w:hAnsi="华文楷体" w:cs="经典仿宋简"/>
                <w:szCs w:val="21"/>
              </w:rPr>
              <w:t>传感器数据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5F7463" w:rsidRPr="00DF044A" w:rsidRDefault="00A54E06" w:rsidP="002C62E0">
            <w:pPr>
              <w:numPr>
                <w:ilvl w:val="0"/>
                <w:numId w:val="4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实现</w:t>
            </w:r>
            <w:r w:rsidR="00A44381">
              <w:rPr>
                <w:rFonts w:ascii="华文楷体" w:eastAsia="华文楷体" w:hAnsi="华文楷体" w:cs="经典仿宋简"/>
                <w:szCs w:val="21"/>
              </w:rPr>
              <w:t>移动APP</w:t>
            </w:r>
            <w:r w:rsidR="00A44381">
              <w:rPr>
                <w:rFonts w:ascii="华文楷体" w:eastAsia="华文楷体" w:hAnsi="华文楷体" w:cs="经典仿宋简" w:hint="eastAsia"/>
                <w:szCs w:val="21"/>
              </w:rPr>
              <w:t>端</w:t>
            </w:r>
            <w:r w:rsidR="002C62E0">
              <w:rPr>
                <w:rFonts w:ascii="华文楷体" w:eastAsia="华文楷体" w:hAnsi="华文楷体" w:cs="经典仿宋简" w:hint="eastAsia"/>
                <w:szCs w:val="21"/>
              </w:rPr>
              <w:t>（“配置传感器</w:t>
            </w:r>
            <w:r w:rsidR="002C62E0">
              <w:rPr>
                <w:rFonts w:ascii="华文楷体" w:eastAsia="华文楷体" w:hAnsi="华文楷体" w:cs="经典仿宋简"/>
                <w:szCs w:val="21"/>
              </w:rPr>
              <w:t>联网功能”</w:t>
            </w:r>
            <w:r w:rsidR="002C62E0">
              <w:rPr>
                <w:rFonts w:ascii="华文楷体" w:eastAsia="华文楷体" w:hAnsi="华文楷体" w:cs="经典仿宋简" w:hint="eastAsia"/>
                <w:szCs w:val="21"/>
              </w:rPr>
              <w:t>除外</w:t>
            </w:r>
            <w:r w:rsidR="002C62E0">
              <w:rPr>
                <w:rFonts w:ascii="华文楷体" w:eastAsia="华文楷体" w:hAnsi="华文楷体" w:cs="经典仿宋简"/>
                <w:szCs w:val="21"/>
              </w:rPr>
              <w:t>）</w:t>
            </w:r>
            <w:r w:rsidR="00A44381">
              <w:rPr>
                <w:rFonts w:ascii="华文楷体" w:eastAsia="华文楷体" w:hAnsi="华文楷体" w:cs="经典仿宋简"/>
                <w:szCs w:val="21"/>
              </w:rPr>
              <w:t>全部功能</w:t>
            </w:r>
          </w:p>
        </w:tc>
      </w:tr>
      <w:tr w:rsidR="005F7463">
        <w:trPr>
          <w:trHeight w:val="1697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2、乙方应向甲方提交研究开发计划作为本合同附件。研究开发计划至少应包括以下主要内容：</w:t>
            </w:r>
            <w:r>
              <w:rPr>
                <w:rFonts w:ascii="华文楷体" w:eastAsia="华文楷体" w:hAnsi="华文楷体" w:cs="经典仿宋简"/>
                <w:szCs w:val="21"/>
              </w:rPr>
              <w:t>1.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研究目的、目标和技术指标</w:t>
            </w:r>
            <w:r>
              <w:rPr>
                <w:rFonts w:ascii="华文楷体" w:eastAsia="华文楷体" w:hAnsi="华文楷体" w:cs="经典仿宋简"/>
                <w:szCs w:val="21"/>
              </w:rPr>
              <w:t>2.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研究开发日程及进度</w:t>
            </w:r>
            <w:r>
              <w:rPr>
                <w:rFonts w:ascii="华文楷体" w:eastAsia="华文楷体" w:hAnsi="华文楷体" w:cs="经典仿宋简"/>
                <w:szCs w:val="21"/>
              </w:rPr>
              <w:t>3.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研究内容</w:t>
            </w:r>
            <w:r>
              <w:rPr>
                <w:rFonts w:ascii="华文楷体" w:eastAsia="华文楷体" w:hAnsi="华文楷体" w:cs="经典仿宋简"/>
                <w:szCs w:val="21"/>
              </w:rPr>
              <w:t>4.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技术路线，验收标准。</w:t>
            </w:r>
          </w:p>
        </w:tc>
        <w:tc>
          <w:tcPr>
            <w:tcW w:w="7513" w:type="dxa"/>
            <w:gridSpan w:val="4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目的：</w:t>
            </w:r>
          </w:p>
          <w:p w:rsidR="005F7463" w:rsidRDefault="0019776E">
            <w:pPr>
              <w:tabs>
                <w:tab w:val="center" w:pos="4156"/>
              </w:tabs>
              <w:ind w:firstLineChars="150" w:firstLine="315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1.提供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APP配置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传感器接入互联网的方案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5F7463" w:rsidRDefault="0019776E">
            <w:pPr>
              <w:tabs>
                <w:tab w:val="center" w:pos="4156"/>
              </w:tabs>
              <w:ind w:firstLineChars="150" w:firstLine="315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2.提供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APP与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后台业务服务器的通讯方案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3D49F6" w:rsidRDefault="0019776E" w:rsidP="005F763B">
            <w:pPr>
              <w:tabs>
                <w:tab w:val="center" w:pos="4156"/>
              </w:tabs>
              <w:ind w:firstLineChars="150" w:firstLine="315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/>
                <w:szCs w:val="21"/>
              </w:rPr>
              <w:t>3.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提供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APP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体验UI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设计方案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；</w:t>
            </w:r>
            <w:r w:rsidR="005F763B">
              <w:rPr>
                <w:rFonts w:ascii="华文楷体" w:eastAsia="华文楷体" w:hAnsi="华文楷体" w:cs="经典仿宋简"/>
                <w:szCs w:val="21"/>
              </w:rPr>
              <w:t xml:space="preserve"> </w:t>
            </w:r>
          </w:p>
          <w:p w:rsidR="00DD0780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工期：</w:t>
            </w:r>
            <w:r w:rsidR="00DD0780">
              <w:rPr>
                <w:rFonts w:ascii="华文楷体" w:eastAsia="华文楷体" w:hAnsi="华文楷体" w:cs="经典仿宋简" w:hint="eastAsia"/>
                <w:szCs w:val="21"/>
              </w:rPr>
              <w:t>4个</w:t>
            </w:r>
            <w:r w:rsidR="00DD0780">
              <w:rPr>
                <w:rFonts w:ascii="华文楷体" w:eastAsia="华文楷体" w:hAnsi="华文楷体" w:cs="经典仿宋简"/>
                <w:szCs w:val="21"/>
              </w:rPr>
              <w:t>月</w:t>
            </w:r>
          </w:p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验收标准：</w:t>
            </w:r>
          </w:p>
          <w:p w:rsidR="003D49F6" w:rsidRDefault="0019776E" w:rsidP="0019776E">
            <w:pPr>
              <w:numPr>
                <w:ilvl w:val="0"/>
                <w:numId w:val="5"/>
              </w:num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>
              <w:rPr>
                <w:rFonts w:ascii="华文楷体" w:eastAsia="华文楷体" w:hAnsi="华文楷体" w:cs="经典仿宋简"/>
                <w:szCs w:val="21"/>
              </w:rPr>
              <w:t>可以通过下载的客户端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APP</w:t>
            </w:r>
            <w:r>
              <w:rPr>
                <w:rFonts w:ascii="华文楷体" w:eastAsia="华文楷体" w:hAnsi="华文楷体" w:cs="经典仿宋简"/>
                <w:szCs w:val="21"/>
              </w:rPr>
              <w:t>直接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配置</w:t>
            </w:r>
            <w:r>
              <w:rPr>
                <w:rFonts w:ascii="华文楷体" w:eastAsia="华文楷体" w:hAnsi="华文楷体" w:cs="经典仿宋简"/>
                <w:szCs w:val="21"/>
              </w:rPr>
              <w:t>传感器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的联网</w:t>
            </w:r>
            <w:r>
              <w:rPr>
                <w:rFonts w:ascii="华文楷体" w:eastAsia="华文楷体" w:hAnsi="华文楷体" w:cs="经典仿宋简"/>
                <w:szCs w:val="21"/>
              </w:rPr>
              <w:t>信息；</w:t>
            </w:r>
          </w:p>
          <w:p w:rsidR="0019776E" w:rsidRPr="0019776E" w:rsidRDefault="0019776E" w:rsidP="005F763B">
            <w:pPr>
              <w:numPr>
                <w:ilvl w:val="0"/>
                <w:numId w:val="5"/>
              </w:num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APP可以</w:t>
            </w:r>
            <w:r>
              <w:rPr>
                <w:rFonts w:ascii="华文楷体" w:eastAsia="华文楷体" w:hAnsi="华文楷体" w:cs="经典仿宋简"/>
                <w:szCs w:val="21"/>
              </w:rPr>
              <w:t>实时获取传感器的信息。</w:t>
            </w:r>
          </w:p>
        </w:tc>
      </w:tr>
      <w:tr w:rsidR="005F7463">
        <w:trPr>
          <w:trHeight w:val="1844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lastRenderedPageBreak/>
              <w:t>3、本项目由甲方提出并确定产品设计研发目标，甲方应按约定方式支付产品设计研发经费</w:t>
            </w:r>
            <w:r>
              <w:rPr>
                <w:rFonts w:ascii="华文楷体" w:eastAsia="华文楷体" w:hAnsi="华文楷体" w:cs="经典仿宋简" w:hint="eastAsia"/>
                <w:sz w:val="18"/>
                <w:szCs w:val="18"/>
              </w:rPr>
              <w:t>（建议为人力、模具费用、材料等基本研发成本的2-3倍，考虑固定资产摊销、办公经费和合理利润等）</w:t>
            </w:r>
          </w:p>
        </w:tc>
        <w:tc>
          <w:tcPr>
            <w:tcW w:w="7513" w:type="dxa"/>
            <w:gridSpan w:val="4"/>
          </w:tcPr>
          <w:tbl>
            <w:tblPr>
              <w:tblW w:w="7492" w:type="dxa"/>
              <w:tblLayout w:type="fixed"/>
              <w:tblLook w:val="04A0" w:firstRow="1" w:lastRow="0" w:firstColumn="1" w:lastColumn="0" w:noHBand="0" w:noVBand="1"/>
            </w:tblPr>
            <w:tblGrid>
              <w:gridCol w:w="2284"/>
              <w:gridCol w:w="1539"/>
              <w:gridCol w:w="2126"/>
              <w:gridCol w:w="1543"/>
            </w:tblGrid>
            <w:tr w:rsidR="00F6057E" w:rsidRPr="00F6057E" w:rsidTr="00F6057E">
              <w:trPr>
                <w:trHeight w:val="255"/>
              </w:trPr>
              <w:tc>
                <w:tcPr>
                  <w:tcW w:w="749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汇总成本表</w:t>
                  </w:r>
                </w:p>
              </w:tc>
            </w:tr>
            <w:tr w:rsidR="00F6057E" w:rsidRPr="00F6057E" w:rsidTr="00F6057E">
              <w:trPr>
                <w:trHeight w:val="255"/>
              </w:trPr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项目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成本报价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 w:rsidR="00F6057E" w:rsidRPr="00F6057E" w:rsidTr="00F6057E">
              <w:trPr>
                <w:trHeight w:val="255"/>
              </w:trPr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（一）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人力成本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¥85,500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F6057E" w:rsidRPr="00F6057E" w:rsidTr="00F6057E">
              <w:trPr>
                <w:trHeight w:val="255"/>
              </w:trPr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（二）</w:t>
                  </w:r>
                  <w:bookmarkStart w:id="0" w:name="_GoBack"/>
                  <w:bookmarkEnd w:id="0"/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公共费用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¥59,928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F6057E" w:rsidRPr="00F6057E" w:rsidTr="00F6057E">
              <w:trPr>
                <w:trHeight w:val="255"/>
              </w:trPr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（三）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外购件费用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¥13,887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F6057E" w:rsidRPr="00F6057E" w:rsidTr="00F6057E">
              <w:trPr>
                <w:trHeight w:val="270"/>
              </w:trPr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（四）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服务成本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¥0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F6057E" w:rsidRPr="00F6057E" w:rsidTr="00F6057E">
              <w:trPr>
                <w:trHeight w:val="270"/>
              </w:trPr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（五）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管理成本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¥23,897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F6057E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F6057E" w:rsidRPr="00F6057E" w:rsidTr="00F6057E">
              <w:trPr>
                <w:trHeight w:val="495"/>
              </w:trPr>
              <w:tc>
                <w:tcPr>
                  <w:tcW w:w="38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F6057E">
                    <w:rPr>
                      <w:rFonts w:ascii="宋体" w:hAnsi="宋体" w:cs="Arial" w:hint="eastAsia"/>
                      <w:b/>
                      <w:bCs/>
                      <w:kern w:val="0"/>
                      <w:sz w:val="24"/>
                      <w:szCs w:val="24"/>
                    </w:rPr>
                    <w:t>合计（人民币：元）</w:t>
                  </w:r>
                </w:p>
              </w:tc>
              <w:tc>
                <w:tcPr>
                  <w:tcW w:w="366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6057E" w:rsidRPr="00F6057E" w:rsidRDefault="00F6057E" w:rsidP="00F6057E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F6057E">
                    <w:rPr>
                      <w:rFonts w:ascii="Arial" w:hAnsi="Arial" w:cs="Arial"/>
                      <w:b/>
                      <w:bCs/>
                      <w:kern w:val="0"/>
                      <w:sz w:val="24"/>
                      <w:szCs w:val="24"/>
                    </w:rPr>
                    <w:t>¥183,213</w:t>
                  </w:r>
                </w:p>
              </w:tc>
            </w:tr>
          </w:tbl>
          <w:p w:rsidR="005F7463" w:rsidRPr="004A659D" w:rsidRDefault="005F7463" w:rsidP="004A659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F7463">
        <w:trPr>
          <w:trHeight w:val="1261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4、甲方预测本项目收益情况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  <w:tc>
          <w:tcPr>
            <w:tcW w:w="7513" w:type="dxa"/>
            <w:gridSpan w:val="4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无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rPr>
          <w:trHeight w:val="2353"/>
        </w:trPr>
        <w:tc>
          <w:tcPr>
            <w:tcW w:w="3119" w:type="dxa"/>
            <w:gridSpan w:val="2"/>
          </w:tcPr>
          <w:p w:rsidR="005F7463" w:rsidRDefault="0019776E">
            <w:pPr>
              <w:pStyle w:val="1"/>
              <w:tabs>
                <w:tab w:val="center" w:pos="4156"/>
              </w:tabs>
              <w:ind w:firstLineChars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5、其它要求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  <w:tc>
          <w:tcPr>
            <w:tcW w:w="7513" w:type="dxa"/>
            <w:gridSpan w:val="4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无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第二条  本协议的变更必须由双方协商一致，并以书面形式确定。一方可以向另一方提出变更协议权利与义务的请求，另一方应当在接到书面通知日内予以答复；逾期未予答复的，视为同意。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第三条  未经甲方同意，乙方不得将本协议项目部分或全部研发工作转让第三人承担。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第四条  在本合同履行中，因出现在现有技术水平和条件下难以克服的技术困难，导致研发失败或部分失败，并造成一方或双方损失的，双方按如下约定承担风险损失：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 xml:space="preserve"> ①当双方协议后判定研发完全失败后，乙方向甲方退还全额薪酬费; ②当双方协议后判定研发部分失败后，乙方向甲方退还部分薪酬费，金额由双方协商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第五条  双方因履行本合同而发生的争议，应协商、调节解决。协商、调解不成的，提交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公司产品与市场委员会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仲裁；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第六条  本合同一式四份，由公司相应部门保管备档。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第七条  本合同经双方签字后生效。</w:t>
            </w:r>
          </w:p>
        </w:tc>
      </w:tr>
      <w:tr w:rsidR="005F7463">
        <w:trPr>
          <w:trHeight w:val="1523"/>
        </w:trPr>
        <w:tc>
          <w:tcPr>
            <w:tcW w:w="5103" w:type="dxa"/>
            <w:gridSpan w:val="3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甲方：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19776E">
            <w:pPr>
              <w:tabs>
                <w:tab w:val="center" w:pos="4156"/>
              </w:tabs>
              <w:ind w:leftChars="470" w:left="2037" w:hangingChars="500" w:hanging="105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 xml:space="preserve">                  年     月     日</w:t>
            </w:r>
          </w:p>
        </w:tc>
        <w:tc>
          <w:tcPr>
            <w:tcW w:w="5529" w:type="dxa"/>
            <w:gridSpan w:val="3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乙方：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 xml:space="preserve">                                年     月     日</w:t>
            </w:r>
          </w:p>
        </w:tc>
      </w:tr>
    </w:tbl>
    <w:p w:rsidR="005F7463" w:rsidRDefault="005F7463">
      <w:pPr>
        <w:spacing w:line="276" w:lineRule="auto"/>
        <w:ind w:rightChars="211" w:right="443"/>
        <w:rPr>
          <w:rFonts w:ascii="华文楷体" w:eastAsia="华文楷体" w:hAnsi="华文楷体"/>
          <w:sz w:val="24"/>
          <w:szCs w:val="24"/>
        </w:rPr>
      </w:pPr>
    </w:p>
    <w:sectPr w:rsidR="005F7463">
      <w:type w:val="continuous"/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15" w:rsidRDefault="00372D15" w:rsidP="00DD0780">
      <w:r>
        <w:separator/>
      </w:r>
    </w:p>
  </w:endnote>
  <w:endnote w:type="continuationSeparator" w:id="0">
    <w:p w:rsidR="00372D15" w:rsidRDefault="00372D15" w:rsidP="00DD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经典仿宋简">
    <w:altName w:val="仿宋"/>
    <w:charset w:val="86"/>
    <w:family w:val="auto"/>
    <w:pitch w:val="default"/>
    <w:sig w:usb0="A1002AEF" w:usb1="F9DF7CFB" w:usb2="0000001E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15" w:rsidRDefault="00372D15" w:rsidP="00DD0780">
      <w:r>
        <w:separator/>
      </w:r>
    </w:p>
  </w:footnote>
  <w:footnote w:type="continuationSeparator" w:id="0">
    <w:p w:rsidR="00372D15" w:rsidRDefault="00372D15" w:rsidP="00DD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797"/>
    <w:multiLevelType w:val="hybridMultilevel"/>
    <w:tmpl w:val="072A3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27E9A"/>
    <w:multiLevelType w:val="hybridMultilevel"/>
    <w:tmpl w:val="244CD232"/>
    <w:lvl w:ilvl="0" w:tplc="B908E21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A256239"/>
    <w:multiLevelType w:val="multilevel"/>
    <w:tmpl w:val="3A2562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40BE4"/>
    <w:multiLevelType w:val="multilevel"/>
    <w:tmpl w:val="56B40BE4"/>
    <w:lvl w:ilvl="0">
      <w:start w:val="1"/>
      <w:numFmt w:val="japaneseCounting"/>
      <w:lvlText w:val="第%1条"/>
      <w:lvlJc w:val="left"/>
      <w:pPr>
        <w:ind w:left="720" w:hanging="720"/>
      </w:pPr>
      <w:rPr>
        <w:rFonts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4C5B73"/>
    <w:multiLevelType w:val="hybridMultilevel"/>
    <w:tmpl w:val="072A3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463"/>
    <w:rsid w:val="0019776E"/>
    <w:rsid w:val="0020090B"/>
    <w:rsid w:val="002C62E0"/>
    <w:rsid w:val="00372D15"/>
    <w:rsid w:val="003D49F6"/>
    <w:rsid w:val="004A659D"/>
    <w:rsid w:val="00580DFC"/>
    <w:rsid w:val="005F7463"/>
    <w:rsid w:val="005F763B"/>
    <w:rsid w:val="00617E52"/>
    <w:rsid w:val="006D0644"/>
    <w:rsid w:val="00772CB5"/>
    <w:rsid w:val="00845DC1"/>
    <w:rsid w:val="008A6CE6"/>
    <w:rsid w:val="008B334A"/>
    <w:rsid w:val="00914373"/>
    <w:rsid w:val="009E35D9"/>
    <w:rsid w:val="00A44381"/>
    <w:rsid w:val="00A54E06"/>
    <w:rsid w:val="00AD3CD9"/>
    <w:rsid w:val="00D07361"/>
    <w:rsid w:val="00D17F19"/>
    <w:rsid w:val="00DD0780"/>
    <w:rsid w:val="00DF044A"/>
    <w:rsid w:val="00E138E4"/>
    <w:rsid w:val="00E248E4"/>
    <w:rsid w:val="00F6057E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6C46E47-609B-4813-B3BC-D6738269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semiHidden="1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kern w:val="2"/>
      <w:sz w:val="18"/>
      <w:szCs w:val="18"/>
    </w:rPr>
  </w:style>
  <w:style w:type="table" w:styleId="a6">
    <w:name w:val="Table Grid"/>
    <w:basedOn w:val="a1"/>
    <w:uiPriority w:val="99"/>
    <w:rsid w:val="00D0736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269</Words>
  <Characters>1535</Characters>
  <Application>Microsoft Office Word</Application>
  <DocSecurity>0</DocSecurity>
  <Lines>12</Lines>
  <Paragraphs>3</Paragraphs>
  <ScaleCrop>false</ScaleCrop>
  <Company>WwW.YLmF.CoM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协议编号：</dc:title>
  <dc:creator>王菊仙</dc:creator>
  <cp:lastModifiedBy>zf</cp:lastModifiedBy>
  <cp:revision>20</cp:revision>
  <cp:lastPrinted>2012-06-01T08:54:00Z</cp:lastPrinted>
  <dcterms:created xsi:type="dcterms:W3CDTF">2012-09-18T01:56:00Z</dcterms:created>
  <dcterms:modified xsi:type="dcterms:W3CDTF">2014-07-08T04:39:00Z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