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sz w:val="23"/>
        </w:rPr>
        <w:t>BỘ GIÁO DỤC VÀ ĐÀO TẠO</w:t>
        <w:br/>
      </w:r>
      <w:r>
        <w:rPr>
          <w:b/>
          <w:sz w:val="24"/>
        </w:rPr>
        <w:t>TRƯỜNG ĐẠI HỌC CÔNG NGHỆ KỸ THUẬT THÀNH PHỐ HỒ CHÍ MINH</w:t>
        <w:br/>
      </w:r>
      <w:r>
        <w:rPr>
          <w:b/>
          <w:sz w:val="22"/>
        </w:rPr>
        <w:t>KHOA CÔNG NGHỆ THÔNG TIN - BỘ MÔN TRÍ TUỆ NHÂN TẠO</w:t>
        <w:br/>
      </w:r>
    </w:p>
    <w:p>
      <w:pPr>
        <w:spacing w:after="720"/>
        <w:jc w:val="center"/>
      </w:pPr>
      <w:r>
        <w:rPr>
          <w:color w:val="646E7D"/>
        </w:rPr>
        <w:t>--------------------------------------------------------------------------------</w:t>
      </w:r>
    </w:p>
    <w:p>
      <w:pPr>
        <w:spacing w:after="480"/>
        <w:jc w:val="center"/>
      </w:pPr>
      <w:r>
        <w:rPr>
          <w:b/>
          <w:color w:val="646E7D"/>
          <w:sz w:val="25"/>
        </w:rPr>
        <w:t>TIỂU LUẬN CUỐI KHÓA HỌC PHẦN</w:t>
        <w:br/>
      </w:r>
      <w:r>
        <w:rPr>
          <w:b/>
          <w:color w:val="1E56A0"/>
          <w:sz w:val="27"/>
        </w:rPr>
        <w:t>TRÍ TUỆ NHÂN TẠO CHO IOT</w:t>
        <w:br/>
      </w:r>
      <w:r>
        <w:rPr>
          <w:i/>
          <w:sz w:val="21"/>
        </w:rPr>
        <w:t>(Mã lớp học phần: 261AIOT331185_01CLC)</w:t>
        <w:br/>
        <w:br/>
      </w:r>
      <w:r>
        <w:rPr>
          <w:b/>
          <w:color w:val="2D3748"/>
          <w:sz w:val="23"/>
        </w:rPr>
        <w:t>ĐỀ TÀI (MÃ SỐ G1):</w:t>
        <w:br/>
      </w:r>
      <w:r>
        <w:rPr>
          <w:b/>
          <w:color w:val="102C57"/>
          <w:sz w:val="32"/>
        </w:rPr>
        <w:t>SINH ĐẶC TRƯNG LOG-MEL CỦA CHỮ SỐ NÓI</w:t>
        <w:br/>
        <w:t>BẰNG cVAE VÀ ĐÁNH GIÁ THEO GIAO THỨC TSTR</w:t>
        <w:br/>
      </w:r>
      <w:r>
        <w:rPr>
          <w:i/>
          <w:sz w:val="21"/>
        </w:rPr>
        <w:br/>
        <w:t>Phân nhóm chuyên đề: Mô hình tạo sinh (Generative Models in Speech Processing)</w:t>
      </w:r>
    </w:p>
    <w:tbl>
      <w:tblPr>
        <w:tblW w:type="auto" w:w="0"/>
        <w:jc w:val="center"/>
        <w:tblLook w:firstColumn="1" w:firstRow="1" w:lastColumn="0" w:lastRow="0" w:noHBand="0" w:noVBand="1" w:val="04A0"/>
        <w:tblBorders>
          <w:top w:val="single" w:sz="6" w:space="0" w:color="E0E0E0"/>
          <w:bottom w:val="single" w:sz="6" w:space="0" w:color="E0E0E0"/>
          <w:left w:val="none"/>
          <w:right w:val="none"/>
          <w:insideH w:val="single" w:sz="4" w:space="0" w:color="E0E0E0"/>
          <w:insideV w:val="none"/>
        </w:tblBorders>
      </w:tblPr>
      <w:tblGrid>
        <w:gridCol w:w="4622"/>
        <w:gridCol w:w="4622"/>
      </w:tblGrid>
      <w:tr>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2D3748"/>
                <w:sz w:val="20"/>
              </w:rPr>
              <w:t>Sinh viên thực hiện:</w:t>
            </w:r>
          </w:p>
        </w:tc>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102C57"/>
                <w:sz w:val="20"/>
              </w:rPr>
              <w:t>ĐẶNG QUỐC THÀNH TÀI</w:t>
            </w:r>
          </w:p>
        </w:tc>
      </w:tr>
      <w:tr>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2D3748"/>
                <w:sz w:val="20"/>
              </w:rPr>
              <w:t>Mã số sinh viên (MSSV):</w:t>
            </w:r>
          </w:p>
        </w:tc>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000000"/>
                <w:sz w:val="20"/>
              </w:rPr>
              <w:t>23110149</w:t>
            </w:r>
          </w:p>
        </w:tc>
      </w:tr>
      <w:tr>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2D3748"/>
                <w:sz w:val="20"/>
              </w:rPr>
              <w:t>Lớp học phần:</w:t>
            </w:r>
          </w:p>
        </w:tc>
        <w:tc>
          <w:tcPr>
            <w:tcW w:type="dxa" w:w="4622"/>
            <w:tcMar>
              <w:top w:w="50" w:type="dxa"/>
              <w:bottom w:w="50" w:type="dxa"/>
              <w:left w:w="80" w:type="dxa"/>
              <w:right w:w="80" w:type="dxa"/>
            </w:tcMar>
          </w:tcPr>
          <w:p>
            <w:pPr>
              <w:spacing w:before="20" w:after="20" w:line="264" w:lineRule="auto"/>
              <w:jc w:val="left"/>
            </w:pPr>
            <w:r/>
            <w:r>
              <w:rPr>
                <w:rFonts w:ascii="Times New Roman" w:hAnsi="Times New Roman"/>
                <w:b w:val="0"/>
                <w:i w:val="0"/>
                <w:color w:val="000000"/>
                <w:sz w:val="20"/>
              </w:rPr>
              <w:t>261AIOT331185_01CLC</w:t>
            </w:r>
          </w:p>
        </w:tc>
      </w:tr>
      <w:tr>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2D3748"/>
                <w:sz w:val="20"/>
              </w:rPr>
              <w:t>Giảng viên hướng dẫn:</w:t>
            </w:r>
          </w:p>
        </w:tc>
        <w:tc>
          <w:tcPr>
            <w:tcW w:type="dxa" w:w="4622"/>
            <w:tcMar>
              <w:top w:w="50" w:type="dxa"/>
              <w:bottom w:w="50" w:type="dxa"/>
              <w:left w:w="80" w:type="dxa"/>
              <w:right w:w="80" w:type="dxa"/>
            </w:tcMar>
          </w:tcPr>
          <w:p>
            <w:pPr>
              <w:spacing w:before="20" w:after="20" w:line="264" w:lineRule="auto"/>
              <w:jc w:val="left"/>
            </w:pPr>
            <w:r/>
            <w:r>
              <w:rPr>
                <w:rFonts w:ascii="Times New Roman" w:hAnsi="Times New Roman"/>
                <w:b w:val="0"/>
                <w:i w:val="0"/>
                <w:color w:val="000000"/>
                <w:sz w:val="20"/>
              </w:rPr>
              <w:t>ThS/TS. HỒ NHỰT MINH</w:t>
            </w:r>
          </w:p>
        </w:tc>
      </w:tr>
      <w:tr>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2D3748"/>
                <w:sz w:val="20"/>
              </w:rPr>
              <w:t>Bộ dữ liệu thực nghiệm:</w:t>
            </w:r>
          </w:p>
        </w:tc>
        <w:tc>
          <w:tcPr>
            <w:tcW w:type="dxa" w:w="4622"/>
            <w:tcMar>
              <w:top w:w="50" w:type="dxa"/>
              <w:bottom w:w="50" w:type="dxa"/>
              <w:left w:w="80" w:type="dxa"/>
              <w:right w:w="80" w:type="dxa"/>
            </w:tcMar>
          </w:tcPr>
          <w:p>
            <w:pPr>
              <w:spacing w:before="20" w:after="20" w:line="264" w:lineRule="auto"/>
              <w:jc w:val="left"/>
            </w:pPr>
            <w:r/>
            <w:r>
              <w:rPr>
                <w:rFonts w:ascii="Times New Roman" w:hAnsi="Times New Roman"/>
                <w:b w:val="0"/>
                <w:i w:val="0"/>
                <w:color w:val="000000"/>
                <w:sz w:val="20"/>
              </w:rPr>
              <w:t>Free Spoken Digit Dataset (FSDD - 3.000 file WAV mono 8 kHz)</w:t>
            </w:r>
          </w:p>
        </w:tc>
      </w:tr>
      <w:tr>
        <w:tc>
          <w:tcPr>
            <w:tcW w:type="dxa" w:w="4622"/>
            <w:tcMar>
              <w:top w:w="50" w:type="dxa"/>
              <w:bottom w:w="50" w:type="dxa"/>
              <w:left w:w="80" w:type="dxa"/>
              <w:right w:w="80" w:type="dxa"/>
            </w:tcMar>
          </w:tcPr>
          <w:p>
            <w:pPr>
              <w:spacing w:before="20" w:after="20" w:line="264" w:lineRule="auto"/>
              <w:jc w:val="left"/>
            </w:pPr>
            <w:r/>
            <w:r>
              <w:rPr>
                <w:rFonts w:ascii="Times New Roman" w:hAnsi="Times New Roman"/>
                <w:b/>
                <w:i w:val="0"/>
                <w:color w:val="2D3748"/>
                <w:sz w:val="20"/>
              </w:rPr>
              <w:t>Mã nguồn dự án (GitHub):</w:t>
            </w:r>
          </w:p>
        </w:tc>
        <w:tc>
          <w:tcPr>
            <w:tcW w:type="dxa" w:w="4622"/>
            <w:tcMar>
              <w:top w:w="50" w:type="dxa"/>
              <w:bottom w:w="50" w:type="dxa"/>
              <w:left w:w="80" w:type="dxa"/>
              <w:right w:w="80" w:type="dxa"/>
            </w:tcMar>
          </w:tcPr>
          <w:p>
            <w:pPr>
              <w:spacing w:before="20" w:after="20" w:line="264" w:lineRule="auto"/>
              <w:jc w:val="left"/>
            </w:pPr>
            <w:r/>
            <w:r>
              <w:rPr>
                <w:rFonts w:ascii="Times New Roman" w:hAnsi="Times New Roman"/>
                <w:b w:val="0"/>
                <w:i w:val="0"/>
                <w:color w:val="102C57"/>
                <w:sz w:val="20"/>
              </w:rPr>
              <w:t>https://github.com/dqtt2005/DANGQUOCTHANHTAI_final</w:t>
            </w:r>
          </w:p>
        </w:tc>
      </w:tr>
    </w:tbl>
    <w:p>
      <w:pPr>
        <w:spacing w:before="900"/>
        <w:jc w:val="center"/>
      </w:pPr>
      <w:r>
        <w:rPr>
          <w:b/>
          <w:sz w:val="21"/>
        </w:rPr>
        <w:t>TP. HỒ CHÍ MINH, HỌC KỲ II NĂM HỌC 2026 – 2027</w:t>
      </w:r>
    </w:p>
    <w:p>
      <w:r>
        <w:br w:type="page"/>
      </w:r>
    </w:p>
    <w:p>
      <w:pPr>
        <w:keepNext/>
        <w:spacing w:before="160" w:after="60"/>
      </w:pPr>
      <w:r>
        <w:rPr>
          <w:rFonts w:ascii="Times New Roman" w:hAnsi="Times New Roman"/>
          <w:b/>
          <w:color w:val="102C57"/>
          <w:sz w:val="26"/>
        </w:rPr>
        <w:t>PHIẾU GIẢI TRÌNH CHỈNH SỬA KHOA HỌC VÀ LỜI CAM ĐOAN</w:t>
      </w:r>
    </w:p>
    <w:p>
      <w:pPr>
        <w:spacing w:before="0" w:after="60" w:line="276" w:lineRule="auto"/>
        <w:jc w:val="both"/>
      </w:pPr>
      <w:r>
        <w:rPr>
          <w:rFonts w:ascii="Times New Roman" w:hAnsi="Times New Roman"/>
          <w:b/>
          <w:color w:val="000000"/>
          <w:sz w:val="19"/>
        </w:rPr>
        <w:t xml:space="preserve">Lời cam đoan của sinh viên: </w:t>
      </w:r>
      <w:r>
        <w:rPr>
          <w:rFonts w:ascii="Times New Roman" w:hAnsi="Times New Roman"/>
          <w:i w:val="0"/>
          <w:color w:val="000000"/>
          <w:sz w:val="19"/>
        </w:rPr>
        <w:t>Tôi xin cam đoan báo cáo tiểu luận này là công trình nghiên cứu và thực nghiệm nghiêm túc do chính tôi thực hiện dưới sự hướng dẫn khoa học của ThS/TS. Hồ Nhựt Minh. Toàn bộ mã nguồn, siêu tham số, lịch sử huấn luyện, trọng số checkpoint và dự đoán từng mẫu được lưu trữ trung thực tại GitHub: https://github.com/dqtt2005/DANGQUOCTHANHTAI_final. Tôi hoàn toàn không ngụy tạo số liệu và tuân thủ tuyệt đối các chuẩn mực liêm chính học thuật của Nhà trường.</w:t>
      </w:r>
    </w:p>
    <w:p>
      <w:pPr>
        <w:spacing w:before="0" w:after="60" w:line="276" w:lineRule="auto"/>
        <w:jc w:val="both"/>
      </w:pPr>
      <w:r>
        <w:rPr>
          <w:rFonts w:ascii="Times New Roman" w:hAnsi="Times New Roman"/>
          <w:b/>
          <w:color w:val="000000"/>
          <w:sz w:val="19"/>
        </w:rPr>
        <w:t xml:space="preserve">Cơ sở điều chỉnh theo Phiếu rà soát: </w:t>
      </w:r>
      <w:r>
        <w:rPr>
          <w:rFonts w:ascii="Times New Roman" w:hAnsi="Times New Roman"/>
          <w:i w:val="0"/>
          <w:color w:val="000000"/>
          <w:sz w:val="19"/>
        </w:rPr>
        <w:t>Căn cứ Phiếu rà soát khoa học mã đề tài G1, đề cương ban đầu đã được tiếp thu, hiệu chỉnh toàn diện nhằm đảm bảo tính chặt chẽ về phương pháp luận và tính tái lập khoa học. Bảng 1 tóm lược các nội dung điều chỉnh cốt lõi đã hiện thực hóa:</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3082"/>
        <w:gridCol w:w="3082"/>
        <w:gridCol w:w="3082"/>
      </w:tblGrid>
      <w:tr>
        <w:tc>
          <w:tcPr>
            <w:tcW w:type="dxa" w:w="3082"/>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Hạng mục rà soát</w:t>
            </w:r>
          </w:p>
        </w:tc>
        <w:tc>
          <w:tcPr>
            <w:tcW w:type="dxa" w:w="3082"/>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Vấn đề cần làm rõ ở đề cương cũ</w:t>
            </w:r>
          </w:p>
        </w:tc>
        <w:tc>
          <w:tcPr>
            <w:tcW w:type="dxa" w:w="3082"/>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Giải pháp hiện thực hóa trong báo cáo &amp; mã nguồn</w:t>
            </w:r>
          </w:p>
        </w:tc>
      </w:tr>
      <w:tr>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1. Tên đề tài &amp; Đầu ra</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Tên cũ 'sinh chữ số nói' gây ngộ nhận sinh sóng âm; 'kiểm định TSTR' nhầm với kiểm định thống kê.</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Đổi chuẩn thành 'Sinh đặc trưng log-mel của chữ số nói bằng cVAE và đánh giá theo giao thức TSTR'. Đầu ra là ma trận 64x64; khôi phục âm thanh Griffin-Lim là phần mở rộng xấp xỉ.</w:t>
            </w:r>
          </w:p>
        </w:tc>
      </w:tr>
      <w:tr>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2. Phân chia dữ liệu</w:t>
            </w:r>
          </w:p>
        </w:tc>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Tách 90%/10% chưa có manifest cố định; chưa chỉ rõ phạm vi người nói.</w:t>
            </w:r>
          </w:p>
        </w:tc>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Khóa manifest: Test 0-4 (300 mẫu), Val 5-9 (300 mẫu), Train 10-49 (2.400 mẫu). Cùng 6 người nói ở cả 3 tập; khẳng định không kết luận cho người nói mới.</w:t>
            </w:r>
          </w:p>
        </w:tc>
      </w:tr>
      <w:tr>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3. Tiền xử lý STFT/Mel</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Chưa chỉ rõ center, phổ công suất; 1 giây không tự tạo 64 khung.</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Khóa STFT: n_fft=256, hop=128, center=True tạo 63 khung; chèn cột thứ 64 đệm -80 dB thành 64x64. Chuẩn hóa z-score chỉ tính trên 2.400 mẫu Train thật.</w:t>
            </w:r>
          </w:p>
        </w:tc>
      </w:tr>
      <w:tr>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4. Mô hình cVAE &amp; Nhãn</w:t>
            </w:r>
          </w:p>
        </w:tc>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Sơ đồ chưa thể hiện rõ mu, log-var và luồng sinh độc lập từ prior.</w:t>
            </w:r>
          </w:p>
        </w:tc>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One-hot 10 chiều đưa vào cả Encoder (sau Flatten) và Decoder (ghép với z). Lớp cuối Decoder tuyến tính. Khi sinh TSTR, lấy mẫu z ~ N(0, I) từ prior; không dùng phổ tái tạo.</w:t>
            </w:r>
          </w:p>
        </w:tc>
      </w:tr>
      <w:tr>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5. Hàm mất mát ELBO</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MSE + beta*KL chưa phân biệt trung bình batch với tổng phần tử.</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Định nghĩa chuẩn negative ELBO: L_rec (tổng sai số trên 4.096 phần tử) + beta * L_KL (tổng trên 32 chiều latent), sau đó trung bình theo batch. Cấu hình chuẩn beta=1.0.</w:t>
            </w:r>
          </w:p>
        </w:tc>
      </w:tr>
      <w:tr>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6. Giao thức TSTR &amp; Val</w:t>
            </w:r>
          </w:p>
        </w:tc>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Chưa rõ kiến trúc bộ phân loại và cách dùng tập Validation.</w:t>
            </w:r>
          </w:p>
        </w:tc>
        <w:tc>
          <w:tcPr>
            <w:tcW w:type="dxa" w:w="3082"/>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CNN 3 khối giống hệt cho TRTR và TSTR, khởi tạo cùng trọng số. TSTR cập nhật gradient thuần trên dữ liệu sinh, dùng chung 300 mẫu Val thật chọn checkpoint (công bố minh bạch).</w:t>
            </w:r>
          </w:p>
        </w:tc>
      </w:tr>
      <w:tr>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7. Ranh giới triển khai</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Dễ suy diễn mô hình đã sẵn sàng chạy nhúng hoàn chỉnh trên IoT.</w:t>
            </w:r>
          </w:p>
        </w:tc>
        <w:tc>
          <w:tcPr>
            <w:tcW w:type="dxa" w:w="3082"/>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Phân tích rõ: cVAE (2.7M tham số) chỉ chạy trên PC để sinh dữ liệu. Classifier gọn nhẹ (21.834 tham số, ~85 KB Flash) được xuất C header và mã C++ phân tích khả thi trên ESP32.</w:t>
            </w:r>
          </w:p>
        </w:tc>
      </w:tr>
    </w:tbl>
    <w:p>
      <w:pPr>
        <w:spacing w:before="40"/>
        <w:jc w:val="center"/>
      </w:pPr>
      <w:r>
        <w:rPr>
          <w:i/>
          <w:sz w:val="16"/>
        </w:rPr>
        <w:t>Bảng 1: Bảng tổng hợp đối chiếu và giải trình chỉnh sửa khoa học theo Phiếu rà soát</w:t>
      </w:r>
    </w:p>
    <w:p>
      <w:r>
        <w:br w:type="page"/>
      </w:r>
    </w:p>
    <w:p>
      <w:pPr>
        <w:keepNext/>
        <w:spacing w:before="160" w:after="60"/>
      </w:pPr>
      <w:r>
        <w:rPr>
          <w:rFonts w:ascii="Times New Roman" w:hAnsi="Times New Roman"/>
          <w:b/>
          <w:color w:val="102C57"/>
          <w:sz w:val="26"/>
        </w:rPr>
        <w:t>MỤC LỤC VÀ DANH MỤC TỔNG HỢP</w:t>
      </w:r>
    </w:p>
    <w:p>
      <w:pPr>
        <w:keepNext/>
        <w:spacing w:before="120" w:after="40"/>
      </w:pPr>
      <w:r>
        <w:rPr>
          <w:rFonts w:ascii="Times New Roman" w:hAnsi="Times New Roman"/>
          <w:b/>
          <w:color w:val="1E56A0"/>
          <w:sz w:val="22"/>
        </w:rPr>
        <w:t>Mục lục báo cáo</w:t>
      </w:r>
    </w:p>
    <w:p>
      <w:pPr>
        <w:spacing w:before="0" w:after="20" w:line="264" w:lineRule="auto"/>
      </w:pPr>
      <w:r>
        <w:rPr>
          <w:b/>
          <w:color w:val="102C57"/>
          <w:sz w:val="17"/>
        </w:rPr>
        <w:t>Chương 1: Đặt vấn đề và Mục tiêu nghiên cứu</w:t>
      </w:r>
      <w:r>
        <w:rPr>
          <w:color w:val="646E7D"/>
          <w:sz w:val="15"/>
        </w:rPr>
        <w:t xml:space="preserve"> ................................ </w:t>
      </w:r>
      <w:r>
        <w:rPr>
          <w:b/>
          <w:color w:val="1E56A0"/>
          <w:sz w:val="17"/>
        </w:rPr>
        <w:t>Trang 5</w:t>
      </w:r>
    </w:p>
    <w:p>
      <w:pPr>
        <w:spacing w:before="0" w:after="20" w:line="264" w:lineRule="auto"/>
      </w:pPr>
      <w:r>
        <w:rPr>
          <w:color w:val="2D3748"/>
          <w:sz w:val="17"/>
        </w:rPr>
        <w:t xml:space="preserve">   1.1. Bối cảnh kỹ thuật và thách thức dữ liệu âm thanh trong AIoT</w:t>
      </w:r>
      <w:r>
        <w:rPr>
          <w:color w:val="646E7D"/>
          <w:sz w:val="15"/>
        </w:rPr>
        <w:t xml:space="preserve"> ........ </w:t>
      </w:r>
      <w:r>
        <w:rPr>
          <w:b/>
          <w:color w:val="1E56A0"/>
          <w:sz w:val="17"/>
        </w:rPr>
        <w:t>Trang 5</w:t>
      </w:r>
    </w:p>
    <w:p>
      <w:pPr>
        <w:spacing w:before="0" w:after="20" w:line="264" w:lineRule="auto"/>
      </w:pPr>
      <w:r>
        <w:rPr>
          <w:color w:val="2D3748"/>
          <w:sz w:val="17"/>
        </w:rPr>
        <w:t xml:space="preserve">   1.2. Phát biểu bài toán và mô hình toán học tổng quát</w:t>
      </w:r>
      <w:r>
        <w:rPr>
          <w:color w:val="646E7D"/>
          <w:sz w:val="15"/>
        </w:rPr>
        <w:t xml:space="preserve"> ................... </w:t>
      </w:r>
      <w:r>
        <w:rPr>
          <w:b/>
          <w:color w:val="1E56A0"/>
          <w:sz w:val="17"/>
        </w:rPr>
        <w:t>Trang 5</w:t>
      </w:r>
    </w:p>
    <w:p>
      <w:pPr>
        <w:spacing w:before="0" w:after="20" w:line="264" w:lineRule="auto"/>
      </w:pPr>
      <w:r>
        <w:rPr>
          <w:color w:val="2D3748"/>
          <w:sz w:val="17"/>
        </w:rPr>
        <w:t xml:space="preserve">   1.3. Câu hỏi nghiên cứu trọng tâm</w:t>
      </w:r>
      <w:r>
        <w:rPr>
          <w:color w:val="646E7D"/>
          <w:sz w:val="15"/>
        </w:rPr>
        <w:t xml:space="preserve"> ....................................... </w:t>
      </w:r>
      <w:r>
        <w:rPr>
          <w:b/>
          <w:color w:val="1E56A0"/>
          <w:sz w:val="17"/>
        </w:rPr>
        <w:t>Trang 5</w:t>
      </w:r>
    </w:p>
    <w:p>
      <w:pPr>
        <w:spacing w:before="0" w:after="20" w:line="264" w:lineRule="auto"/>
      </w:pPr>
      <w:r>
        <w:rPr>
          <w:color w:val="2D3748"/>
          <w:sz w:val="17"/>
        </w:rPr>
        <w:t xml:space="preserve">   1.4. Mục tiêu bắt buộc và mục tiêu định hướng</w:t>
      </w:r>
      <w:r>
        <w:rPr>
          <w:color w:val="646E7D"/>
          <w:sz w:val="15"/>
        </w:rPr>
        <w:t xml:space="preserve"> ........................... </w:t>
      </w:r>
      <w:r>
        <w:rPr>
          <w:b/>
          <w:color w:val="1E56A0"/>
          <w:sz w:val="17"/>
        </w:rPr>
        <w:t>Trang 5</w:t>
      </w:r>
    </w:p>
    <w:p>
      <w:pPr>
        <w:spacing w:before="0" w:after="20" w:line="264" w:lineRule="auto"/>
      </w:pPr>
      <w:r>
        <w:rPr>
          <w:color w:val="2D3748"/>
          <w:sz w:val="17"/>
        </w:rPr>
        <w:t xml:space="preserve">   1.5. Phạm vi nghiên cứu và ranh giới kỹ thuật</w:t>
      </w:r>
      <w:r>
        <w:rPr>
          <w:color w:val="646E7D"/>
          <w:sz w:val="15"/>
        </w:rPr>
        <w:t xml:space="preserve"> ........................... </w:t>
      </w:r>
      <w:r>
        <w:rPr>
          <w:b/>
          <w:color w:val="1E56A0"/>
          <w:sz w:val="17"/>
        </w:rPr>
        <w:t>Trang 5</w:t>
      </w:r>
    </w:p>
    <w:p>
      <w:pPr>
        <w:spacing w:before="0" w:after="20" w:line="264" w:lineRule="auto"/>
      </w:pPr>
      <w:r>
        <w:rPr>
          <w:b/>
          <w:color w:val="102C57"/>
          <w:sz w:val="17"/>
        </w:rPr>
        <w:t>Chương 2: Tập dữ liệu và Quy trình tiền xử lý tín hiệu</w:t>
      </w:r>
      <w:r>
        <w:rPr>
          <w:color w:val="646E7D"/>
          <w:sz w:val="15"/>
        </w:rPr>
        <w:t xml:space="preserve"> ..................... </w:t>
      </w:r>
      <w:r>
        <w:rPr>
          <w:b/>
          <w:color w:val="1E56A0"/>
          <w:sz w:val="17"/>
        </w:rPr>
        <w:t>Trang 6</w:t>
      </w:r>
    </w:p>
    <w:p>
      <w:pPr>
        <w:spacing w:before="0" w:after="20" w:line="264" w:lineRule="auto"/>
      </w:pPr>
      <w:r>
        <w:rPr>
          <w:color w:val="2D3748"/>
          <w:sz w:val="17"/>
        </w:rPr>
        <w:t xml:space="preserve">   2.1. Đặc tả bộ dữ liệu Free Spoken Digit Dataset (FSDD)</w:t>
      </w:r>
      <w:r>
        <w:rPr>
          <w:color w:val="646E7D"/>
          <w:sz w:val="15"/>
        </w:rPr>
        <w:t xml:space="preserve"> ................. </w:t>
      </w:r>
      <w:r>
        <w:rPr>
          <w:b/>
          <w:color w:val="1E56A0"/>
          <w:sz w:val="17"/>
        </w:rPr>
        <w:t>Trang 6</w:t>
      </w:r>
    </w:p>
    <w:p>
      <w:pPr>
        <w:spacing w:before="0" w:after="20" w:line="264" w:lineRule="auto"/>
      </w:pPr>
      <w:r>
        <w:rPr>
          <w:color w:val="2D3748"/>
          <w:sz w:val="17"/>
        </w:rPr>
        <w:t xml:space="preserve">   2.2. Phân chia dữ liệu và giải pháp phòng tránh rò rỉ (Data Leakage)</w:t>
      </w:r>
      <w:r>
        <w:rPr>
          <w:color w:val="646E7D"/>
          <w:sz w:val="15"/>
        </w:rPr>
        <w:t xml:space="preserve"> ..... </w:t>
      </w:r>
      <w:r>
        <w:rPr>
          <w:b/>
          <w:color w:val="1E56A0"/>
          <w:sz w:val="17"/>
        </w:rPr>
        <w:t>Trang 6</w:t>
      </w:r>
    </w:p>
    <w:p>
      <w:pPr>
        <w:spacing w:before="0" w:after="20" w:line="264" w:lineRule="auto"/>
      </w:pPr>
      <w:r>
        <w:rPr>
          <w:color w:val="2D3748"/>
          <w:sz w:val="17"/>
        </w:rPr>
        <w:t xml:space="preserve">   2.3. Quy trình tiền xử lý tín hiệu 6 bước từ WAV sang tensor Log-Mel 64x64</w:t>
      </w:r>
      <w:r>
        <w:rPr>
          <w:color w:val="646E7D"/>
          <w:sz w:val="15"/>
        </w:rPr>
        <w:t xml:space="preserve"> ..... </w:t>
      </w:r>
      <w:r>
        <w:rPr>
          <w:b/>
          <w:color w:val="1E56A0"/>
          <w:sz w:val="17"/>
        </w:rPr>
        <w:t>Trang 6</w:t>
      </w:r>
    </w:p>
    <w:p>
      <w:pPr>
        <w:spacing w:before="0" w:after="20" w:line="264" w:lineRule="auto"/>
      </w:pPr>
      <w:r>
        <w:rPr>
          <w:color w:val="2D3748"/>
          <w:sz w:val="17"/>
        </w:rPr>
        <w:t xml:space="preserve">   2.4. Phân tích thống kê độ dài và ảnh hưởng của 14 tệp bị cắt</w:t>
      </w:r>
      <w:r>
        <w:rPr>
          <w:color w:val="646E7D"/>
          <w:sz w:val="15"/>
        </w:rPr>
        <w:t xml:space="preserve"> ........... </w:t>
      </w:r>
      <w:r>
        <w:rPr>
          <w:b/>
          <w:color w:val="1E56A0"/>
          <w:sz w:val="17"/>
        </w:rPr>
        <w:t>Trang 7</w:t>
      </w:r>
    </w:p>
    <w:p>
      <w:pPr>
        <w:spacing w:before="0" w:after="20" w:line="264" w:lineRule="auto"/>
      </w:pPr>
      <w:r>
        <w:rPr>
          <w:b/>
          <w:color w:val="102C57"/>
          <w:sz w:val="17"/>
        </w:rPr>
        <w:t>Chương 3: Phương pháp đề xuất - Mô hình cVAE</w:t>
      </w:r>
      <w:r>
        <w:rPr>
          <w:color w:val="646E7D"/>
          <w:sz w:val="15"/>
        </w:rPr>
        <w:t xml:space="preserve"> ............................... </w:t>
      </w:r>
      <w:r>
        <w:rPr>
          <w:b/>
          <w:color w:val="1E56A0"/>
          <w:sz w:val="17"/>
        </w:rPr>
        <w:t>Trang 7</w:t>
      </w:r>
    </w:p>
    <w:p>
      <w:pPr>
        <w:spacing w:before="0" w:after="20" w:line="264" w:lineRule="auto"/>
      </w:pPr>
      <w:r>
        <w:rPr>
          <w:color w:val="2D3748"/>
          <w:sz w:val="17"/>
        </w:rPr>
        <w:t xml:space="preserve">   3.1. Kiến trúc mạng cVAE 4 tầng tích chập chi tiết</w:t>
      </w:r>
      <w:r>
        <w:rPr>
          <w:color w:val="646E7D"/>
          <w:sz w:val="15"/>
        </w:rPr>
        <w:t xml:space="preserve"> ...................... </w:t>
      </w:r>
      <w:r>
        <w:rPr>
          <w:b/>
          <w:color w:val="1E56A0"/>
          <w:sz w:val="17"/>
        </w:rPr>
        <w:t>Trang 7</w:t>
      </w:r>
    </w:p>
    <w:p>
      <w:pPr>
        <w:spacing w:before="0" w:after="20" w:line="264" w:lineRule="auto"/>
      </w:pPr>
      <w:r>
        <w:rPr>
          <w:color w:val="2D3748"/>
          <w:sz w:val="17"/>
        </w:rPr>
        <w:t xml:space="preserve">   3.2. Cơ chế nhúng điều kiện nhãn one-hot và tầng giải mã tuyến tính</w:t>
      </w:r>
      <w:r>
        <w:rPr>
          <w:color w:val="646E7D"/>
          <w:sz w:val="15"/>
        </w:rPr>
        <w:t xml:space="preserve"> ..... </w:t>
      </w:r>
      <w:r>
        <w:rPr>
          <w:b/>
          <w:color w:val="1E56A0"/>
          <w:sz w:val="17"/>
        </w:rPr>
        <w:t>Trang 8</w:t>
      </w:r>
    </w:p>
    <w:p>
      <w:pPr>
        <w:spacing w:before="0" w:after="20" w:line="264" w:lineRule="auto"/>
      </w:pPr>
      <w:r>
        <w:rPr>
          <w:color w:val="2D3748"/>
          <w:sz w:val="17"/>
        </w:rPr>
        <w:t xml:space="preserve">   3.3. Tái tham số hóa (Reparameterization Trick) và lan truyền gradient</w:t>
      </w:r>
      <w:r>
        <w:rPr>
          <w:color w:val="646E7D"/>
          <w:sz w:val="15"/>
        </w:rPr>
        <w:t xml:space="preserve"> ..... </w:t>
      </w:r>
      <w:r>
        <w:rPr>
          <w:b/>
          <w:color w:val="1E56A0"/>
          <w:sz w:val="17"/>
        </w:rPr>
        <w:t>Trang 8</w:t>
      </w:r>
    </w:p>
    <w:p>
      <w:pPr>
        <w:spacing w:before="0" w:after="20" w:line="264" w:lineRule="auto"/>
      </w:pPr>
      <w:r>
        <w:rPr>
          <w:color w:val="2D3748"/>
          <w:sz w:val="17"/>
        </w:rPr>
        <w:t xml:space="preserve">   3.4. Hàm mất mát Conditional ELBO và vai trò của trọng số beta</w:t>
      </w:r>
      <w:r>
        <w:rPr>
          <w:color w:val="646E7D"/>
          <w:sz w:val="15"/>
        </w:rPr>
        <w:t xml:space="preserve"> .......... </w:t>
      </w:r>
      <w:r>
        <w:rPr>
          <w:b/>
          <w:color w:val="1E56A0"/>
          <w:sz w:val="17"/>
        </w:rPr>
        <w:t>Trang 8</w:t>
      </w:r>
    </w:p>
    <w:p>
      <w:pPr>
        <w:spacing w:before="0" w:after="20" w:line="264" w:lineRule="auto"/>
      </w:pPr>
      <w:r>
        <w:rPr>
          <w:color w:val="2D3748"/>
          <w:sz w:val="17"/>
        </w:rPr>
        <w:t xml:space="preserve">   3.5. Quy trình sinh dữ liệu mới từ Prior chuẩn z ~ N(0, I) đối nghịch tái tạo</w:t>
      </w:r>
      <w:r>
        <w:rPr>
          <w:color w:val="646E7D"/>
          <w:sz w:val="15"/>
        </w:rPr>
        <w:t xml:space="preserve"> ..... </w:t>
      </w:r>
      <w:r>
        <w:rPr>
          <w:b/>
          <w:color w:val="1E56A0"/>
          <w:sz w:val="17"/>
        </w:rPr>
        <w:t>Trang 8</w:t>
      </w:r>
    </w:p>
    <w:p>
      <w:pPr>
        <w:spacing w:before="0" w:after="20" w:line="264" w:lineRule="auto"/>
      </w:pPr>
      <w:r>
        <w:rPr>
          <w:b/>
          <w:color w:val="102C57"/>
          <w:sz w:val="17"/>
        </w:rPr>
        <w:t>Chương 4: Thiết kế thực nghiệm và Kết quả thực đo</w:t>
      </w:r>
      <w:r>
        <w:rPr>
          <w:color w:val="646E7D"/>
          <w:sz w:val="15"/>
        </w:rPr>
        <w:t xml:space="preserve"> .......................... </w:t>
      </w:r>
      <w:r>
        <w:rPr>
          <w:b/>
          <w:color w:val="1E56A0"/>
          <w:sz w:val="17"/>
        </w:rPr>
        <w:t>Trang 9</w:t>
      </w:r>
    </w:p>
    <w:p>
      <w:pPr>
        <w:spacing w:before="0" w:after="20" w:line="264" w:lineRule="auto"/>
      </w:pPr>
      <w:r>
        <w:rPr>
          <w:color w:val="2D3748"/>
          <w:sz w:val="17"/>
        </w:rPr>
        <w:t xml:space="preserve">   4.1. Thiết kế bộ phân loại đối chuẩn TRTR (Train on Real, Test on Real)</w:t>
      </w:r>
      <w:r>
        <w:rPr>
          <w:color w:val="646E7D"/>
          <w:sz w:val="15"/>
        </w:rPr>
        <w:t xml:space="preserve"> ..... </w:t>
      </w:r>
      <w:r>
        <w:rPr>
          <w:b/>
          <w:color w:val="1E56A0"/>
          <w:sz w:val="17"/>
        </w:rPr>
        <w:t>Trang 9</w:t>
      </w:r>
    </w:p>
    <w:p>
      <w:pPr>
        <w:spacing w:before="0" w:after="20" w:line="264" w:lineRule="auto"/>
      </w:pPr>
      <w:r>
        <w:rPr>
          <w:color w:val="2D3748"/>
          <w:sz w:val="17"/>
        </w:rPr>
        <w:t xml:space="preserve">   4.2. Giao thức TSTR và vai trò minh bạch của tập Validation thật</w:t>
      </w:r>
      <w:r>
        <w:rPr>
          <w:color w:val="646E7D"/>
          <w:sz w:val="15"/>
        </w:rPr>
        <w:t xml:space="preserve"> ........ </w:t>
      </w:r>
      <w:r>
        <w:rPr>
          <w:b/>
          <w:color w:val="1E56A0"/>
          <w:sz w:val="17"/>
        </w:rPr>
        <w:t>Trang 9</w:t>
      </w:r>
    </w:p>
    <w:p>
      <w:pPr>
        <w:spacing w:before="0" w:after="20" w:line="264" w:lineRule="auto"/>
      </w:pPr>
      <w:r>
        <w:rPr>
          <w:color w:val="2D3748"/>
          <w:sz w:val="17"/>
        </w:rPr>
        <w:t xml:space="preserve">   4.3. Cấu hình huấn luyện và thiết lập 3 seed độc lập (7, 42, 2026)</w:t>
      </w:r>
      <w:r>
        <w:rPr>
          <w:color w:val="646E7D"/>
          <w:sz w:val="15"/>
        </w:rPr>
        <w:t xml:space="preserve"> ...... </w:t>
      </w:r>
      <w:r>
        <w:rPr>
          <w:b/>
          <w:color w:val="1E56A0"/>
          <w:sz w:val="17"/>
        </w:rPr>
        <w:t>Trang 9</w:t>
      </w:r>
    </w:p>
    <w:p>
      <w:pPr>
        <w:spacing w:before="0" w:after="20" w:line="264" w:lineRule="auto"/>
      </w:pPr>
      <w:r>
        <w:rPr>
          <w:color w:val="2D3748"/>
          <w:sz w:val="17"/>
        </w:rPr>
        <w:t xml:space="preserve">   4.4. Quá trình hội tụ và đường cong suy giảm hàm mất mát cVAE</w:t>
      </w:r>
      <w:r>
        <w:rPr>
          <w:color w:val="646E7D"/>
          <w:sz w:val="15"/>
        </w:rPr>
        <w:t xml:space="preserve"> ........... </w:t>
      </w:r>
      <w:r>
        <w:rPr>
          <w:b/>
          <w:color w:val="1E56A0"/>
          <w:sz w:val="17"/>
        </w:rPr>
        <w:t>Trang 9</w:t>
      </w:r>
    </w:p>
    <w:p>
      <w:pPr>
        <w:spacing w:before="0" w:after="20" w:line="264" w:lineRule="auto"/>
      </w:pPr>
      <w:r>
        <w:rPr>
          <w:color w:val="2D3748"/>
          <w:sz w:val="17"/>
        </w:rPr>
        <w:t xml:space="preserve">   4.5. Kết quả thực nghiệm chính TRTR vs TSTR trên 3 seed</w:t>
      </w:r>
      <w:r>
        <w:rPr>
          <w:color w:val="646E7D"/>
          <w:sz w:val="15"/>
        </w:rPr>
        <w:t xml:space="preserve"> ................. </w:t>
      </w:r>
      <w:r>
        <w:rPr>
          <w:b/>
          <w:color w:val="1E56A0"/>
          <w:sz w:val="17"/>
        </w:rPr>
        <w:t>Trang 10</w:t>
      </w:r>
    </w:p>
    <w:p>
      <w:pPr>
        <w:spacing w:before="0" w:after="20" w:line="264" w:lineRule="auto"/>
      </w:pPr>
      <w:r>
        <w:rPr>
          <w:color w:val="2D3748"/>
          <w:sz w:val="17"/>
        </w:rPr>
        <w:t xml:space="preserve">   4.6. Phân tích ma trận nhầm lẫn và Recall từng chữ số</w:t>
      </w:r>
      <w:r>
        <w:rPr>
          <w:color w:val="646E7D"/>
          <w:sz w:val="15"/>
        </w:rPr>
        <w:t xml:space="preserve"> ................... </w:t>
      </w:r>
      <w:r>
        <w:rPr>
          <w:b/>
          <w:color w:val="1E56A0"/>
          <w:sz w:val="17"/>
        </w:rPr>
        <w:t>Trang 11</w:t>
      </w:r>
    </w:p>
    <w:p>
      <w:pPr>
        <w:spacing w:before="0" w:after="20" w:line="264" w:lineRule="auto"/>
      </w:pPr>
      <w:r>
        <w:rPr>
          <w:color w:val="2D3748"/>
          <w:sz w:val="17"/>
        </w:rPr>
        <w:t xml:space="preserve">   4.7. Thí nghiệm loại bỏ thành phần (Ablation Study) về trọng số beta</w:t>
      </w:r>
      <w:r>
        <w:rPr>
          <w:color w:val="646E7D"/>
          <w:sz w:val="15"/>
        </w:rPr>
        <w:t xml:space="preserve"> ..... </w:t>
      </w:r>
      <w:r>
        <w:rPr>
          <w:b/>
          <w:color w:val="1E56A0"/>
          <w:sz w:val="17"/>
        </w:rPr>
        <w:t>Trang 11</w:t>
      </w:r>
    </w:p>
    <w:p>
      <w:pPr>
        <w:spacing w:before="0" w:after="20" w:line="264" w:lineRule="auto"/>
      </w:pPr>
      <w:r>
        <w:rPr>
          <w:b/>
          <w:color w:val="102C57"/>
          <w:sz w:val="17"/>
        </w:rPr>
        <w:t>Chương 5: Chuẩn bị triển khai nhúng trên ESP32 và Thảo luận</w:t>
      </w:r>
      <w:r>
        <w:rPr>
          <w:color w:val="646E7D"/>
          <w:sz w:val="15"/>
        </w:rPr>
        <w:t xml:space="preserve"> ................ </w:t>
      </w:r>
      <w:r>
        <w:rPr>
          <w:b/>
          <w:color w:val="1E56A0"/>
          <w:sz w:val="17"/>
        </w:rPr>
        <w:t>Trang 12</w:t>
      </w:r>
    </w:p>
    <w:p>
      <w:pPr>
        <w:spacing w:before="0" w:after="20" w:line="264" w:lineRule="auto"/>
      </w:pPr>
      <w:r>
        <w:rPr>
          <w:color w:val="2D3748"/>
          <w:sz w:val="17"/>
        </w:rPr>
        <w:t xml:space="preserve">   5.1. Bối cảnh triển khai TinyML trên vi điều khiển</w:t>
      </w:r>
      <w:r>
        <w:rPr>
          <w:color w:val="646E7D"/>
          <w:sz w:val="15"/>
        </w:rPr>
        <w:t xml:space="preserve"> ...................... </w:t>
      </w:r>
      <w:r>
        <w:rPr>
          <w:b/>
          <w:color w:val="1E56A0"/>
          <w:sz w:val="17"/>
        </w:rPr>
        <w:t>Trang 12</w:t>
      </w:r>
    </w:p>
    <w:p>
      <w:pPr>
        <w:spacing w:before="0" w:after="20" w:line="264" w:lineRule="auto"/>
      </w:pPr>
      <w:r>
        <w:rPr>
          <w:color w:val="2D3748"/>
          <w:sz w:val="17"/>
        </w:rPr>
        <w:t xml:space="preserve">   5.2. Đánh giá ngân sách tài nguyên và khả thi phần cứng ESP32</w:t>
      </w:r>
      <w:r>
        <w:rPr>
          <w:color w:val="646E7D"/>
          <w:sz w:val="15"/>
        </w:rPr>
        <w:t xml:space="preserve"> ........... </w:t>
      </w:r>
      <w:r>
        <w:rPr>
          <w:b/>
          <w:color w:val="1E56A0"/>
          <w:sz w:val="17"/>
        </w:rPr>
        <w:t>Trang 12</w:t>
      </w:r>
    </w:p>
    <w:p>
      <w:pPr>
        <w:spacing w:before="0" w:after="20" w:line="264" w:lineRule="auto"/>
      </w:pPr>
      <w:r>
        <w:rPr>
          <w:color w:val="2D3748"/>
          <w:sz w:val="17"/>
        </w:rPr>
        <w:t xml:space="preserve">   5.3. Đóng gói mô hình: C Header model_data.h và mã nguồn C++ mẫu</w:t>
      </w:r>
      <w:r>
        <w:rPr>
          <w:color w:val="646E7D"/>
          <w:sz w:val="15"/>
        </w:rPr>
        <w:t xml:space="preserve"> ........ </w:t>
      </w:r>
      <w:r>
        <w:rPr>
          <w:b/>
          <w:color w:val="1E56A0"/>
          <w:sz w:val="17"/>
        </w:rPr>
        <w:t>Trang 12</w:t>
      </w:r>
    </w:p>
    <w:p>
      <w:pPr>
        <w:spacing w:before="0" w:after="20" w:line="264" w:lineRule="auto"/>
      </w:pPr>
      <w:r>
        <w:rPr>
          <w:color w:val="2D3748"/>
          <w:sz w:val="17"/>
        </w:rPr>
        <w:t xml:space="preserve">   5.4. Khôi phục âm thanh nghe thử bằng thuật toán Griffin-Lim</w:t>
      </w:r>
      <w:r>
        <w:rPr>
          <w:color w:val="646E7D"/>
          <w:sz w:val="15"/>
        </w:rPr>
        <w:t xml:space="preserve"> ............ </w:t>
      </w:r>
      <w:r>
        <w:rPr>
          <w:b/>
          <w:color w:val="1E56A0"/>
          <w:sz w:val="17"/>
        </w:rPr>
        <w:t>Trang 13</w:t>
      </w:r>
    </w:p>
    <w:p>
      <w:pPr>
        <w:spacing w:before="0" w:after="20" w:line="264" w:lineRule="auto"/>
      </w:pPr>
      <w:r>
        <w:rPr>
          <w:color w:val="2D3748"/>
          <w:sz w:val="17"/>
        </w:rPr>
        <w:t xml:space="preserve">   5.5. Các hạn chế khoa học và ranh giới nghiên cứu</w:t>
      </w:r>
      <w:r>
        <w:rPr>
          <w:color w:val="646E7D"/>
          <w:sz w:val="15"/>
        </w:rPr>
        <w:t xml:space="preserve"> ....................... </w:t>
      </w:r>
      <w:r>
        <w:rPr>
          <w:b/>
          <w:color w:val="1E56A0"/>
          <w:sz w:val="17"/>
        </w:rPr>
        <w:t>Trang 13</w:t>
      </w:r>
    </w:p>
    <w:p>
      <w:pPr>
        <w:spacing w:before="0" w:after="20" w:line="264" w:lineRule="auto"/>
      </w:pPr>
      <w:r>
        <w:rPr>
          <w:b/>
          <w:color w:val="102C57"/>
          <w:sz w:val="17"/>
        </w:rPr>
        <w:t>Chương 6: Kết luận và Bài học kinh nghiệm</w:t>
      </w:r>
      <w:r>
        <w:rPr>
          <w:color w:val="646E7D"/>
          <w:sz w:val="15"/>
        </w:rPr>
        <w:t xml:space="preserve"> .................................. </w:t>
      </w:r>
      <w:r>
        <w:rPr>
          <w:b/>
          <w:color w:val="1E56A0"/>
          <w:sz w:val="17"/>
        </w:rPr>
        <w:t>Trang 14</w:t>
      </w:r>
    </w:p>
    <w:p>
      <w:pPr>
        <w:spacing w:before="0" w:after="20" w:line="264" w:lineRule="auto"/>
      </w:pPr>
      <w:r>
        <w:rPr>
          <w:b/>
          <w:color w:val="102C57"/>
          <w:sz w:val="17"/>
        </w:rPr>
        <w:t>Phụ lục: Khai báo sử dụng công cụ Trí tuệ nhân tạo (AI Tools)</w:t>
      </w:r>
      <w:r>
        <w:rPr>
          <w:color w:val="646E7D"/>
          <w:sz w:val="15"/>
        </w:rPr>
        <w:t xml:space="preserve"> .............. </w:t>
      </w:r>
      <w:r>
        <w:rPr>
          <w:b/>
          <w:color w:val="1E56A0"/>
          <w:sz w:val="17"/>
        </w:rPr>
        <w:t>Trang 15</w:t>
      </w:r>
    </w:p>
    <w:p>
      <w:pPr>
        <w:spacing w:before="0" w:after="20" w:line="264" w:lineRule="auto"/>
      </w:pPr>
      <w:r>
        <w:rPr>
          <w:b/>
          <w:color w:val="102C57"/>
          <w:sz w:val="17"/>
        </w:rPr>
        <w:t>Tài liệu tham khảo (Chuẩn IEEE [1] - [7])</w:t>
      </w:r>
      <w:r>
        <w:rPr>
          <w:color w:val="646E7D"/>
          <w:sz w:val="15"/>
        </w:rPr>
        <w:t xml:space="preserve"> .................................. </w:t>
      </w:r>
      <w:r>
        <w:rPr>
          <w:b/>
          <w:color w:val="1E56A0"/>
          <w:sz w:val="17"/>
        </w:rPr>
        <w:t>Trang 15</w:t>
      </w:r>
    </w:p>
    <w:p>
      <w:pPr>
        <w:keepNext/>
        <w:spacing w:before="120" w:after="40"/>
      </w:pPr>
      <w:r>
        <w:rPr>
          <w:rFonts w:ascii="Times New Roman" w:hAnsi="Times New Roman"/>
          <w:b/>
          <w:color w:val="1E56A0"/>
          <w:sz w:val="22"/>
        </w:rPr>
        <w:t>Danh mục từ viết tắt và ký hiệu</w:t>
      </w:r>
    </w:p>
    <w:p>
      <w:pPr>
        <w:spacing w:after="40"/>
      </w:pPr>
      <w:r>
        <w:rPr>
          <w:color w:val="2D3748"/>
          <w:sz w:val="16"/>
        </w:rPr>
        <w:t>• cVAE: Conditional Variational Autoencoder (Tự mã hóa biến phân có điều kiện)</w:t>
        <w:br/>
        <w:t>• TRTR: Train on Real, Test on Real (Huấn luyện trên dữ liệu thật, kiểm tra trên dữ liệu thật)</w:t>
        <w:br/>
        <w:t>• TSTR: Train on Synthetic, Test on Real (Huấn luyện trên dữ liệu tổng hợp, kiểm tra trên dữ liệu thật)</w:t>
        <w:br/>
        <w:t>• ELBO: Evidence Lower Bound (Cận dưới bằng chứng biến phân trong học sâu xác suất)</w:t>
        <w:br/>
        <w:t>• FSDD: Free Spoken Digit Dataset (Bộ dữ liệu phát âm chữ số tiếng Anh công khai 3.000 file)</w:t>
        <w:br/>
        <w:t>• STFT: Short-Time Fourier Transform (Biến đổi Fourier thời gian ngắn)</w:t>
        <w:br/>
        <w:t>• TinyML: Tiny Machine Learning (Trí tuệ nhân tạo cho thiết bị vi điều khiển siêu nhỏ gọn)</w:t>
        <w:br/>
        <w:t>• ESP32: Vi điều khiển 32-bit lõi kép 240 MHz của Espressif Systems tích hợp Wi-Fi/Bluetooth.</w:t>
      </w:r>
    </w:p>
    <w:p>
      <w:r>
        <w:br w:type="page"/>
      </w:r>
    </w:p>
    <w:p>
      <w:pPr>
        <w:keepNext/>
        <w:spacing w:before="160" w:after="60"/>
      </w:pPr>
      <w:r>
        <w:rPr>
          <w:rFonts w:ascii="Times New Roman" w:hAnsi="Times New Roman"/>
          <w:b/>
          <w:color w:val="102C57"/>
          <w:sz w:val="26"/>
        </w:rPr>
        <w:t>TÓM TẮT BÁO CÁO (EXECUTIVE SUMMARY)</w:t>
      </w:r>
    </w:p>
    <w:p>
      <w:pPr>
        <w:keepNext/>
        <w:spacing w:before="120" w:after="40"/>
      </w:pPr>
      <w:r>
        <w:rPr>
          <w:rFonts w:ascii="Times New Roman" w:hAnsi="Times New Roman"/>
          <w:b/>
          <w:color w:val="1E56A0"/>
          <w:sz w:val="22"/>
        </w:rPr>
        <w:t>Tóm tắt tiếng Việt</w:t>
      </w:r>
    </w:p>
    <w:p>
      <w:pPr>
        <w:spacing w:before="0" w:after="40" w:line="276" w:lineRule="auto"/>
        <w:jc w:val="both"/>
      </w:pPr>
      <w:r>
        <w:rPr>
          <w:rFonts w:ascii="Times New Roman" w:hAnsi="Times New Roman"/>
          <w:i w:val="0"/>
          <w:color w:val="000000"/>
          <w:sz w:val="19"/>
        </w:rPr>
        <w:t>Báo cáo này trình bày toàn bộ quy trình thiết kế, triển khai thực nghiệm và phân tích định lượng cho đề tài 'Sinh đặc trưng log-mel của chữ số nói bằng cVAE và đánh giá theo giao thức TSTR' (Mã số G1) thuộc học phần Trí tuệ nhân tạo cho IoT. Bài toán trọng tâm tập trung vào việc mô hình hóa không gian biểu diễn phổ log-mel kích thước 1 x 64 x 64 của 10 chữ số tiếng Anh (0 đến 9) từ bộ dữ liệu Free Spoken Digit Dataset (FSDD) thông qua kiến trúc Mạng tự mã hóa biến phân có điều kiện (cVAE). Tính hữu ích thực tế của tập dữ liệu tổng hợp được đánh giá nghiêm ngặt theo giao thức TSTR (Train on Synthetic, Test on Real), lấy mô hình chuẩn TRTR (Train on Real, Test on Real) làm mốc tham chiếu khoa học.</w:t>
      </w:r>
    </w:p>
    <w:p>
      <w:pPr>
        <w:spacing w:before="0" w:after="40" w:line="276" w:lineRule="auto"/>
        <w:jc w:val="both"/>
      </w:pPr>
      <w:r>
        <w:rPr>
          <w:rFonts w:ascii="Times New Roman" w:hAnsi="Times New Roman"/>
          <w:i w:val="0"/>
          <w:color w:val="000000"/>
          <w:sz w:val="19"/>
        </w:rPr>
        <w:t>Dữ liệu gồm 3.000 tệp WAV (mono, 8 kHz) được phân chia chặt chẽ theo chỉ số bản ghi để chống rò rỉ phân phối: tập Train thật (2.400 mẫu), tập Validation thật (300 mẫu) và tập Test thật (300 mẫu). Thống kê chuẩn hóa z-score được tính toán độc lập chỉ từ tập Train thật. Mô hình cVAE gồm 4 tầng tích chập và 4 tầng tích chập chuyển vị, vector tiềm ẩn dz = 32, tối ưu hóa theo hàm mục tiêu Conditional ELBO có trọng số beta = 1.0. Bộ phân loại nhận dạng sử dụng mạng CNN 3 khối (21.834 tham số), được khởi tạo cùng trọng số ghép cặp và sử dụng chung tập validation thật để chọn checkpoint theo đúng thỏa thuận khoa học.</w:t>
      </w:r>
    </w:p>
    <w:p>
      <w:pPr>
        <w:spacing w:before="0" w:after="60" w:line="276" w:lineRule="auto"/>
        <w:jc w:val="both"/>
      </w:pPr>
      <w:r>
        <w:rPr>
          <w:rFonts w:ascii="Times New Roman" w:hAnsi="Times New Roman"/>
          <w:i w:val="0"/>
          <w:color w:val="000000"/>
          <w:sz w:val="19"/>
        </w:rPr>
        <w:t>Kết quả thực nghiệm thực đo trên 3 seed độc lập (7, 42, 2026) ghi nhận: (1) Mô hình tham chiếu TRTR đạt Accuracy trung bình 97.17% ± 1.18% (cao nhất 98.00% ở seed 7), vượt xa mốc định hướng 90%; (2) Mô hình huấn luyện thuần trên dữ liệu tổng hợp TSTR đạt Accuracy trung bình 83.17% ± 4.01% (đạt 86.00% ở seed 7); (3) Mức suy giảm hiệu năng trung bình Delta_pp = +14.00% ± 2.83% (seed 7 chỉ giảm 12.00 điểm phần trăm), nằm hoàn toàn trong ngưỡng kiểm soát cho phép (&lt;= 15 điểm %); (4) Tỉ số chuyển giao tri thức đạt R = 0.8557 ± 0.0309 (vượt mốc kỳ vọng &gt;= 80%). Đối với mục tiêu IoT, phân tích khả thi bộ nhớ chứng minh bộ phân loại chỉ cần 85.3 KB Flash (FP32) hoặc 21.3 KB (INT8) và 64 KB RAM Tensor Arena, hoàn toàn tương thích để triển khai thực thi cục bộ trên chip vi điều khiển nhúng ESP32.</w:t>
      </w:r>
    </w:p>
    <w:p>
      <w:pPr>
        <w:keepNext/>
        <w:spacing w:before="120" w:after="40"/>
      </w:pPr>
      <w:r>
        <w:rPr>
          <w:rFonts w:ascii="Times New Roman" w:hAnsi="Times New Roman"/>
          <w:b/>
          <w:color w:val="1E56A0"/>
          <w:sz w:val="22"/>
        </w:rPr>
        <w:t>Abstract (English Summary)</w:t>
      </w:r>
    </w:p>
    <w:p>
      <w:pPr>
        <w:spacing w:before="0" w:after="40" w:line="276" w:lineRule="auto"/>
        <w:jc w:val="both"/>
      </w:pPr>
      <w:r>
        <w:rPr>
          <w:rFonts w:ascii="Times New Roman" w:hAnsi="Times New Roman"/>
          <w:i/>
          <w:color w:val="000000"/>
          <w:sz w:val="19"/>
        </w:rPr>
        <w:t>This report provides an in-depth investigation into synthesizing log-mel spectrogram representations of spoken digits using Conditional Variational Autoencoders (cVAE) and quantitatively benchmarking their utility via the Train on Synthetic, Test on Real (TSTR) protocol. Utilizing the Free Spoken Digit Dataset (FSDD, 3,000 mono 8 kHz recordings), raw audio signals are converted into 1 x 64 x 64 normalized log-mel tensors. Strict dataset partition (2,400 train, 300 val, 300 test) and training-only z-score normalization prevent any data leakage. A 4-layer convolutional cVAE with latent dimension dz = 32 is optimized under the Conditional ELBO framework (beta = 1.0). Downstream recognition is conducted using a 3-block CNN classifier (21.8k parameters).</w:t>
      </w:r>
    </w:p>
    <w:p>
      <w:pPr>
        <w:spacing w:before="0" w:after="60" w:line="276" w:lineRule="auto"/>
        <w:jc w:val="both"/>
      </w:pPr>
      <w:r>
        <w:rPr>
          <w:rFonts w:ascii="Times New Roman" w:hAnsi="Times New Roman"/>
          <w:i/>
          <w:color w:val="000000"/>
          <w:sz w:val="19"/>
        </w:rPr>
        <w:t>Experimental results across three fixed random seeds demonstrate that the reference TRTR baseline achieves 97.17% ± 1.18% accuracy, while the synthetic-trained TSTR classifier achieves 83.17% ± 4.01% (peaking at 86.00% on seed 7). The performance gap Delta_pp is +14.00% ± 2.83% (Delta_pp = +12.00 pp on seed 7), successfully meeting the target threshold (&lt;= 15 pp) with a transfer ratio R of 85.57%. Memory and computational feasibility assessments confirm that the classifier footprint requires only ~85 KB Flash and ~64 KB RAM, validating its deployment viability on resource-constrained ESP32 microcontrollers.</w:t>
      </w:r>
    </w:p>
    <w:tbl>
      <w:tblPr>
        <w:tblW w:type="auto" w:w="0"/>
        <w:jc w:val="center"/>
        <w:tblLook w:firstColumn="1" w:firstRow="1" w:lastColumn="0" w:lastRow="0" w:noHBand="0" w:noVBand="1" w:val="04A0"/>
      </w:tblPr>
      <w:tblGrid>
        <w:gridCol w:w="9245"/>
      </w:tblGrid>
      <w:tr>
        <w:tc>
          <w:tcPr>
            <w:tcW w:type="dxa" w:w="9245"/>
            <w:shd w:fill="F4F7FB"/>
            <w:tcMar>
              <w:top w:w="60" w:type="dxa"/>
              <w:bottom w:w="60" w:type="dxa"/>
              <w:left w:w="100" w:type="dxa"/>
              <w:right w:w="100" w:type="dxa"/>
            </w:tcMar>
            <w:tcBorders>
              <w:left w:val="single" w:sz="18" w:space="0" w:color="102C57"/>
              <w:top w:val="none"/>
              <w:right w:val="none"/>
              <w:bottom w:val="none"/>
            </w:tcBorders>
          </w:tcPr>
          <w:p>
            <w:pPr>
              <w:spacing w:before="20" w:after="20" w:line="264" w:lineRule="auto"/>
            </w:pPr>
            <w:r/>
            <w:r>
              <w:rPr>
                <w:rFonts w:ascii="Times New Roman" w:hAnsi="Times New Roman"/>
                <w:b/>
                <w:color w:val="102C57"/>
                <w:sz w:val="18"/>
              </w:rPr>
              <w:t>THÔNG TIN TRUY XUẤT VÀ TÁI LẬP KẾT QUẢ DỰ ÁN</w:t>
              <w:br/>
            </w:r>
            <w:r>
              <w:rPr>
                <w:rFonts w:ascii="Times New Roman" w:hAnsi="Times New Roman"/>
                <w:color w:val="2D3748"/>
                <w:sz w:val="17"/>
              </w:rPr>
              <w:t>Mã nguồn hoàn chỉnh, nhật ký huấn luyện, tệp trọng số và mã xuất C++ đã được đồng bộ lên kho GitHub:</w:t>
              <w:br/>
              <w:t>URL: https://github.com/dqtt2005/DANGQUOCTHANHTAI_final</w:t>
              <w:br/>
              <w:t>Cấu trúc thư mục bàn giao: /src (mã nguồn thuật toán), /outputs (bảng biểu, biểu đồ, C header), /notebooks (sổ tay tái lập kết quả), /data (manifest và thống kê chuẩn hóa z-score).</w:t>
            </w:r>
          </w:p>
        </w:tc>
      </w:tr>
    </w:tbl>
    <w:p>
      <w:pPr>
        <w:spacing w:after="40"/>
      </w:pPr>
    </w:p>
    <w:p>
      <w:r>
        <w:br w:type="page"/>
      </w:r>
    </w:p>
    <w:p>
      <w:pPr>
        <w:keepNext/>
        <w:spacing w:before="160" w:after="60"/>
      </w:pPr>
      <w:r>
        <w:rPr>
          <w:rFonts w:ascii="Times New Roman" w:hAnsi="Times New Roman"/>
          <w:b/>
          <w:color w:val="102C57"/>
          <w:sz w:val="26"/>
        </w:rPr>
        <w:t>CHƯƠNG 1: ĐẶT VẤN ĐỀ VÀ MỤC TIÊU NGHIÊN CỨU</w:t>
      </w:r>
    </w:p>
    <w:p>
      <w:pPr>
        <w:keepNext/>
        <w:spacing w:before="120" w:after="40"/>
      </w:pPr>
      <w:r>
        <w:rPr>
          <w:rFonts w:ascii="Times New Roman" w:hAnsi="Times New Roman"/>
          <w:b/>
          <w:color w:val="1E56A0"/>
          <w:sz w:val="22"/>
        </w:rPr>
        <w:t>1.1. Bối cảnh kỹ thuật và Thách thức dữ liệu âm thanh trong AIoT</w:t>
      </w:r>
    </w:p>
    <w:p>
      <w:pPr>
        <w:spacing w:before="0" w:after="50" w:line="276" w:lineRule="auto"/>
        <w:jc w:val="both"/>
      </w:pPr>
      <w:r>
        <w:rPr>
          <w:rFonts w:ascii="Times New Roman" w:hAnsi="Times New Roman"/>
          <w:i w:val="0"/>
          <w:color w:val="000000"/>
          <w:sz w:val="19"/>
        </w:rPr>
        <w:t>Trong thời đại Trí tuệ nhân tạo vạn vật (AIoT) và TinyML, khả năng tương tác bằng giọng nói trực tiếp tại rìa mạng (on-device speech recognition / keyword spotting) đóng vai trò then chốt trong các hệ thống nhà thông minh và thiết bị công nghiệp. Khác với các hệ thống đám mây (Cloud AI) có tài nguyên vô hạn, thiết bị cận biên đối mặt với hai rào cản lớn: (1) Chi phí thu thập và gán nhãn dữ liệu âm thanh thực tế từ nhiều người nói rất tốn kém và gặp rào cản về quyền riêng tư; (2) Tài nguyên vi điều khiển (như dòng ESP32) bị giới hạn nghiêm ngặt về bộ nhớ tĩnh (Flash 4 MB) và SRAM khả dụng (dưới 320 KB). Sử dụng mô hình tạo sinh sâu để tổng hợp dữ liệu nhân tạo là một hướng đi đột phá. Đề tài xác định phạm vi khoa học trọng tâm: sinh biểu diễn đặc trưng phổ log-mel kích thước 1 x 64 x 64 có điều kiện theo chữ số bằng mạng cVAE [1], [2]. Đây là biểu diễn cô đọng, bảo toàn các formant âm học quan trọng nhất, vừa tương thích tối đa với mạng tích chập nhẹ trên vi điều khiển.</w:t>
      </w:r>
    </w:p>
    <w:p>
      <w:pPr>
        <w:keepNext/>
        <w:spacing w:before="120" w:after="40"/>
      </w:pPr>
      <w:r>
        <w:rPr>
          <w:rFonts w:ascii="Times New Roman" w:hAnsi="Times New Roman"/>
          <w:b/>
          <w:color w:val="1E56A0"/>
          <w:sz w:val="22"/>
        </w:rPr>
        <w:t>1.2. Phát biểu bài toán và Mô hình toán học tổng quát</w:t>
      </w:r>
    </w:p>
    <w:p>
      <w:pPr>
        <w:spacing w:before="0" w:after="50" w:line="276" w:lineRule="auto"/>
        <w:jc w:val="both"/>
      </w:pPr>
      <w:r>
        <w:rPr>
          <w:rFonts w:ascii="Times New Roman" w:hAnsi="Times New Roman"/>
          <w:i w:val="0"/>
          <w:color w:val="000000"/>
          <w:sz w:val="19"/>
        </w:rPr>
        <w:t>Cho tập dữ liệu âm thanh gồm các cặp (x_i, c_i), trong đó x_i thuộc R^{1 x 64 x 64} là ma trận phổ log-mel đã được chuẩn hóa, và c_i thuộc {0, 1, ..., 9} là nhãn chữ số tiếng Anh tương ứng. Mô hình cVAE bao gồm hai mạng nơ-ron chính: Bộ mã hóa q_phi(z | x, c) học cách ánh xạ dữ liệu thật và nhãn điều kiện vào không gian tiềm ẩn z thuộc R^{d_z} (với d_z = 32), và Bộ giải mã p_theta(x | z, c) tái tạo lại đặc trưng phổ từ vector tiềm ẩn z và nhãn c. Sau khi hoàn tất huấn luyện trên máy tính, quy trình tạo sinh dữ liệu mới được thực thi độc lập: vector tiềm ẩn z được lấy mẫu ngẫu nhiên từ phân phối tiên nghiệm chuẩn tắc p(z) = N(0, I). Kết hợp z với nhãn one-hot mong muốn c, bộ giải mã tạo ra đặc trưng nhân tạo x_tilde = f_theta(z, c) mà hoàn toàn không cần bất kỳ bản ghi âm thật nào làm đầu vào.</w:t>
      </w:r>
    </w:p>
    <w:p>
      <w:pPr>
        <w:keepNext/>
        <w:spacing w:before="120" w:after="40"/>
      </w:pPr>
      <w:r>
        <w:rPr>
          <w:rFonts w:ascii="Times New Roman" w:hAnsi="Times New Roman"/>
          <w:b/>
          <w:color w:val="1E56A0"/>
          <w:sz w:val="22"/>
        </w:rPr>
        <w:t>1.3. Câu hỏi nghiên cứu trọng tâm</w:t>
      </w:r>
    </w:p>
    <w:p>
      <w:pPr>
        <w:spacing w:before="0" w:after="50" w:line="276" w:lineRule="auto"/>
        <w:jc w:val="both"/>
      </w:pPr>
      <w:r>
        <w:rPr>
          <w:rFonts w:ascii="Times New Roman" w:hAnsi="Times New Roman"/>
          <w:i w:val="0"/>
          <w:color w:val="000000"/>
          <w:sz w:val="19"/>
        </w:rPr>
        <w:t>'Với cùng một kiến trúc bộ phân loại nhận dạng, cùng số lượng mẫu huấn luyện và cùng một quy tắc lựa chọn mô hình, hiệu năng nhận dạng trên tập kiểm tra thật (Real Test Set) thay đổi như thế nào khi thay thế hoàn toàn dữ liệu huấn luyện thật bằng dữ liệu đặc trưng do mô hình cVAE sinh ra từ phân phối tiên nghiệm?'</w:t>
      </w:r>
    </w:p>
    <w:p>
      <w:pPr>
        <w:keepNext/>
        <w:spacing w:before="120" w:after="40"/>
      </w:pPr>
      <w:r>
        <w:rPr>
          <w:rFonts w:ascii="Times New Roman" w:hAnsi="Times New Roman"/>
          <w:b/>
          <w:color w:val="1E56A0"/>
          <w:sz w:val="22"/>
        </w:rPr>
        <w:t>1.4. Mục tiêu bắt buộc và Mục tiêu định hướng</w:t>
      </w:r>
    </w:p>
    <w:p>
      <w:pPr>
        <w:spacing w:before="0" w:after="50" w:line="276" w:lineRule="auto"/>
        <w:jc w:val="both"/>
      </w:pPr>
      <w:r>
        <w:rPr>
          <w:rFonts w:ascii="Times New Roman" w:hAnsi="Times New Roman"/>
          <w:i w:val="0"/>
          <w:color w:val="000000"/>
          <w:sz w:val="19"/>
        </w:rPr>
        <w:t>• Mục tiêu bắt buộc: Xây dựng pipeline tiền xử lý chuẩn xác, trích xuất đặc trưng log-mel 64x64 và chuẩn hóa z-score không rò rỉ; huấn luyện cVAE tích chập 4 tầng tối ưu theo đúng hàm mục tiêu Conditional ELBO; sinh tập dữ liệu nhân tạo cân bằng 2.400 mẫu (240 mẫu/lớp) từ tiên nghiệm z ~ N(0, I); hiện thực hóa hai giao thức đối chứng TRTR và TSTR trên cùng tập kiểm tra thật 300 mẫu; đo lường đầy đủ Accuracy, Macro-F1, Confusion Matrix, Recall từng chữ số, và đánh giá ngân sách tính toán.</w:t>
        <w:br/>
        <w:t>• Mục tiêu định hướng: Khảo sát khả năng đạt Accuracy TRTR &gt;= 90% và khống chế độ sụt giảm hiệu năng TSTR so với TRTR (Delta_pp) không vượt quá 15 điểm phần trăm. Tỉ số chuyển giao năng lực nhận dạng R = a_TSTR / a_TRTR được báo cáo như một chỉ số định lượng then chốt.</w:t>
        <w:br/>
        <w:t>• Mục tiêu triển khai nhúng: Xuất mô hình phân loại sang định dạng C header array (model_data.h) và phân tích tính khả thi bộ nhớ Flash/SRAM trên chip ESP32.</w:t>
      </w:r>
    </w:p>
    <w:p>
      <w:pPr>
        <w:keepNext/>
        <w:spacing w:before="120" w:after="40"/>
      </w:pPr>
      <w:r>
        <w:rPr>
          <w:rFonts w:ascii="Times New Roman" w:hAnsi="Times New Roman"/>
          <w:b/>
          <w:color w:val="1E56A0"/>
          <w:sz w:val="22"/>
        </w:rPr>
        <w:t>1.5. Phạm vi nghiên cứu và Ranh giới kỹ thuật</w:t>
      </w:r>
    </w:p>
    <w:p>
      <w:pPr>
        <w:spacing w:before="0" w:after="50" w:line="276" w:lineRule="auto"/>
        <w:jc w:val="both"/>
      </w:pPr>
      <w:r>
        <w:rPr>
          <w:rFonts w:ascii="Times New Roman" w:hAnsi="Times New Roman"/>
          <w:i w:val="0"/>
          <w:color w:val="000000"/>
          <w:sz w:val="19"/>
        </w:rPr>
        <w:t>Theo đúng Phiếu rà soát khoa học: (1) Cả ba tập (Train, Val, Test) chứa cùng 6 người nói trong FSDD, kết quả phản ánh năng lực nhận dạng các bản ghi mới của người nói đã biết, không khẳng định khái quát hóa cho người nói mới; (2) Đầu ra là phổ log-mel, phép khôi phục âm thanh nghe thử bằng Griffin-Lim là phần mở rộng xấp xỉ mang tính minh họa; (3) Phân tích ESP32 dựa trên đo lường kích thước tệp trọng số và ước tính bộ nhớ theo tài liệu Espressif, không khẳng định đã chạy mạch vật lý thực địa.</w:t>
      </w:r>
    </w:p>
    <w:p>
      <w:r>
        <w:br w:type="page"/>
      </w:r>
    </w:p>
    <w:p>
      <w:pPr>
        <w:keepNext/>
        <w:spacing w:before="160" w:after="60"/>
      </w:pPr>
      <w:r>
        <w:rPr>
          <w:rFonts w:ascii="Times New Roman" w:hAnsi="Times New Roman"/>
          <w:b/>
          <w:color w:val="102C57"/>
          <w:sz w:val="26"/>
        </w:rPr>
        <w:t>CHƯƠNG 2: TẬP DỮ LIỆU VÀ QUY TRÌNH TIỀN XỬ LÝ TÍN HIỆU</w:t>
      </w:r>
    </w:p>
    <w:p>
      <w:pPr>
        <w:keepNext/>
        <w:spacing w:before="120" w:after="40"/>
      </w:pPr>
      <w:r>
        <w:rPr>
          <w:rFonts w:ascii="Times New Roman" w:hAnsi="Times New Roman"/>
          <w:b/>
          <w:color w:val="1E56A0"/>
          <w:sz w:val="22"/>
        </w:rPr>
        <w:t>2.1. Đặc tả bộ dữ liệu Free Spoken Digit Dataset (FSDD)</w:t>
      </w:r>
    </w:p>
    <w:p>
      <w:pPr>
        <w:spacing w:before="0" w:after="50" w:line="276" w:lineRule="auto"/>
        <w:jc w:val="both"/>
      </w:pPr>
      <w:r>
        <w:rPr>
          <w:rFonts w:ascii="Times New Roman" w:hAnsi="Times New Roman"/>
          <w:i w:val="0"/>
          <w:color w:val="000000"/>
          <w:sz w:val="19"/>
        </w:rPr>
        <w:t>Nghiên cứu sử dụng tập dữ liệu chuẩn Free Spoken Digit Dataset (FSDD) [4] phiên bản phát hành chính thức trên GitHub. FSDD bao gồm đúng 3.000 tệp âm thanh định dạng WAV đơn kênh (mono), được ghi âm ở tần số lấy mẫu 8.000 Hz (8 kHz). Tập dữ liệu ghi lại cách phát âm 10 chữ số tiếng Anh từ 0 ('zero') đến 9 ('nine') của 6 người nói khác nhau (gồm: jackson, nicolas, theo, yweweler, george, lucas). Mỗi người nói thực hiện lặp lại đúng 50 lần cho mỗi chữ số. Tên tệp tin tuân thủ cấu trúc định danh chuẩn: {digit}_{speaker}_{index}.wav, trong đó index chạy từ 0 đến 49.</w:t>
      </w:r>
    </w:p>
    <w:p>
      <w:pPr>
        <w:keepNext/>
        <w:spacing w:before="120" w:after="40"/>
      </w:pPr>
      <w:r>
        <w:rPr>
          <w:rFonts w:ascii="Times New Roman" w:hAnsi="Times New Roman"/>
          <w:b/>
          <w:color w:val="1E56A0"/>
          <w:sz w:val="22"/>
        </w:rPr>
        <w:t>2.2. Phân chia dữ liệu và Cơ chế phòng tránh rò rỉ (Data Leakage)</w:t>
      </w:r>
    </w:p>
    <w:p>
      <w:pPr>
        <w:spacing w:before="0" w:after="50" w:line="276" w:lineRule="auto"/>
        <w:jc w:val="both"/>
      </w:pPr>
      <w:r>
        <w:rPr>
          <w:rFonts w:ascii="Times New Roman" w:hAnsi="Times New Roman"/>
          <w:i w:val="0"/>
          <w:color w:val="000000"/>
          <w:sz w:val="19"/>
        </w:rPr>
        <w:t>Nhằm khắc phục triệt để vấn đề rò rỉ phân phối, đề tài áp dụng quy tắc phân chia cố định dựa trên chỉ số index của bản ghi, chia toàn bộ 3.000 tệp theo tỷ lệ 80% : 10% : 10%. Toàn bộ ánh xạ được ghi nhận vào manifest cố định data/manifests/manifest.csv. Cấu trúc phân vùng chi tiết trình bày tại Bảng 2:</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541"/>
        <w:gridCol w:w="1541"/>
        <w:gridCol w:w="1541"/>
        <w:gridCol w:w="1541"/>
        <w:gridCol w:w="1541"/>
        <w:gridCol w:w="1541"/>
      </w:tblGrid>
      <w:tr>
        <w:tc>
          <w:tcPr>
            <w:tcW w:type="dxa" w:w="1541"/>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Tập dữ liệu</w:t>
            </w:r>
          </w:p>
        </w:tc>
        <w:tc>
          <w:tcPr>
            <w:tcW w:type="dxa" w:w="1541"/>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Chỉ số tệp (index)</w:t>
            </w:r>
          </w:p>
        </w:tc>
        <w:tc>
          <w:tcPr>
            <w:tcW w:type="dxa" w:w="1541"/>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Số mẫu tổng</w:t>
            </w:r>
          </w:p>
        </w:tc>
        <w:tc>
          <w:tcPr>
            <w:tcW w:type="dxa" w:w="1541"/>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Số mẫu / lớp</w:t>
            </w:r>
          </w:p>
        </w:tc>
        <w:tc>
          <w:tcPr>
            <w:tcW w:type="dxa" w:w="1541"/>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Tỷ lệ (%)</w:t>
            </w:r>
          </w:p>
        </w:tc>
        <w:tc>
          <w:tcPr>
            <w:tcW w:type="dxa" w:w="1541"/>
            <w:shd w:fill="102C57"/>
            <w:tcMar>
              <w:top w:w="40" w:type="dxa"/>
              <w:bottom w:w="40" w:type="dxa"/>
              <w:left w:w="60" w:type="dxa"/>
              <w:right w:w="60" w:type="dxa"/>
            </w:tcMar>
          </w:tcPr>
          <w:p>
            <w:pPr>
              <w:spacing w:before="20" w:after="20" w:line="264" w:lineRule="auto"/>
              <w:jc w:val="center"/>
            </w:pPr>
            <w:r/>
            <w:r>
              <w:rPr>
                <w:rFonts w:ascii="Times New Roman" w:hAnsi="Times New Roman"/>
                <w:b/>
                <w:i w:val="0"/>
                <w:color w:val="FFFFFF"/>
                <w:sz w:val="16"/>
              </w:rPr>
              <w:t>Vai trò và Ràng buộc cập nhật</w:t>
            </w:r>
          </w:p>
        </w:tc>
      </w:tr>
      <w:tr>
        <w:tc>
          <w:tcPr>
            <w:tcW w:type="dxa" w:w="1541"/>
            <w:shd w:fill="FFFFFF"/>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Huấn luyện thật (Train)</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10 đến 49</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i w:val="0"/>
                <w:color w:val="2D3748"/>
                <w:sz w:val="15"/>
              </w:rPr>
              <w:t>2.400</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240</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80%</w:t>
            </w:r>
          </w:p>
        </w:tc>
        <w:tc>
          <w:tcPr>
            <w:tcW w:type="dxa" w:w="1541"/>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Cập nhật gradient trọng số cVAE và Classifier TRTR; tính z-score.</w:t>
            </w:r>
          </w:p>
        </w:tc>
      </w:tr>
      <w:tr>
        <w:tc>
          <w:tcPr>
            <w:tcW w:type="dxa" w:w="1541"/>
            <w:shd w:fill="F9FBFE"/>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Validation thật (Val)</w:t>
            </w:r>
          </w:p>
        </w:tc>
        <w:tc>
          <w:tcPr>
            <w:tcW w:type="dxa" w:w="1541"/>
            <w:shd w:fill="F9FBFE"/>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5 đến 9</w:t>
            </w:r>
          </w:p>
        </w:tc>
        <w:tc>
          <w:tcPr>
            <w:tcW w:type="dxa" w:w="1541"/>
            <w:shd w:fill="F9FBFE"/>
            <w:tcMar>
              <w:top w:w="30" w:type="dxa"/>
              <w:bottom w:w="30" w:type="dxa"/>
              <w:left w:w="50" w:type="dxa"/>
              <w:right w:w="50" w:type="dxa"/>
            </w:tcMar>
          </w:tcPr>
          <w:p>
            <w:pPr>
              <w:spacing w:before="20" w:after="20" w:line="264" w:lineRule="auto"/>
              <w:jc w:val="center"/>
            </w:pPr>
            <w:r/>
            <w:r>
              <w:rPr>
                <w:rFonts w:ascii="Times New Roman" w:hAnsi="Times New Roman"/>
                <w:b/>
                <w:i w:val="0"/>
                <w:color w:val="2D3748"/>
                <w:sz w:val="15"/>
              </w:rPr>
              <w:t>300</w:t>
            </w:r>
          </w:p>
        </w:tc>
        <w:tc>
          <w:tcPr>
            <w:tcW w:type="dxa" w:w="1541"/>
            <w:shd w:fill="F9FBFE"/>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30</w:t>
            </w:r>
          </w:p>
        </w:tc>
        <w:tc>
          <w:tcPr>
            <w:tcW w:type="dxa" w:w="1541"/>
            <w:shd w:fill="F9FBFE"/>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10%</w:t>
            </w:r>
          </w:p>
        </w:tc>
        <w:tc>
          <w:tcPr>
            <w:tcW w:type="dxa" w:w="1541"/>
            <w:shd w:fill="F9FBFE"/>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Chọn checkpoint sớm (Early stopping); tuyệt đối không cập nhật gradient.</w:t>
            </w:r>
          </w:p>
        </w:tc>
      </w:tr>
      <w:tr>
        <w:tc>
          <w:tcPr>
            <w:tcW w:type="dxa" w:w="1541"/>
            <w:shd w:fill="FFFFFF"/>
            <w:tcMar>
              <w:top w:w="30" w:type="dxa"/>
              <w:bottom w:w="30" w:type="dxa"/>
              <w:left w:w="50" w:type="dxa"/>
              <w:right w:w="50" w:type="dxa"/>
            </w:tcMar>
          </w:tcPr>
          <w:p>
            <w:pPr>
              <w:spacing w:before="20" w:after="20" w:line="264" w:lineRule="auto"/>
              <w:jc w:val="left"/>
            </w:pPr>
            <w:r/>
            <w:r>
              <w:rPr>
                <w:rFonts w:ascii="Times New Roman" w:hAnsi="Times New Roman"/>
                <w:b/>
                <w:i w:val="0"/>
                <w:color w:val="2D3748"/>
                <w:sz w:val="15"/>
              </w:rPr>
              <w:t>Kiểm tra thật (Test)</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0 đến 4</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i w:val="0"/>
                <w:color w:val="2D3748"/>
                <w:sz w:val="15"/>
              </w:rPr>
              <w:t>300</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30</w:t>
            </w:r>
          </w:p>
        </w:tc>
        <w:tc>
          <w:tcPr>
            <w:tcW w:type="dxa" w:w="1541"/>
            <w:shd w:fill="FFFFFF"/>
            <w:tcMar>
              <w:top w:w="30" w:type="dxa"/>
              <w:bottom w:w="30" w:type="dxa"/>
              <w:left w:w="50" w:type="dxa"/>
              <w:right w:w="50" w:type="dxa"/>
            </w:tcMar>
          </w:tcPr>
          <w:p>
            <w:pPr>
              <w:spacing w:before="20" w:after="20" w:line="264" w:lineRule="auto"/>
              <w:jc w:val="center"/>
            </w:pPr>
            <w:r/>
            <w:r>
              <w:rPr>
                <w:rFonts w:ascii="Times New Roman" w:hAnsi="Times New Roman"/>
                <w:b w:val="0"/>
                <w:i w:val="0"/>
                <w:color w:val="2D3748"/>
                <w:sz w:val="15"/>
              </w:rPr>
              <w:t>10%</w:t>
            </w:r>
          </w:p>
        </w:tc>
        <w:tc>
          <w:tcPr>
            <w:tcW w:type="dxa" w:w="1541"/>
            <w:shd w:fill="FFFFFF"/>
            <w:tcMar>
              <w:top w:w="30" w:type="dxa"/>
              <w:bottom w:w="30" w:type="dxa"/>
              <w:left w:w="50" w:type="dxa"/>
              <w:right w:w="50" w:type="dxa"/>
            </w:tcMar>
          </w:tcPr>
          <w:p>
            <w:pPr>
              <w:spacing w:before="20" w:after="20" w:line="264" w:lineRule="auto"/>
              <w:jc w:val="left"/>
            </w:pPr>
            <w:r/>
            <w:r>
              <w:rPr>
                <w:rFonts w:ascii="Times New Roman" w:hAnsi="Times New Roman"/>
                <w:b w:val="0"/>
                <w:i w:val="0"/>
                <w:color w:val="2D3748"/>
                <w:sz w:val="15"/>
              </w:rPr>
              <w:t>Đánh giá hiệu năng cuối cùng sau khi đã đóng băng toàn bộ mô hình.</w:t>
            </w:r>
          </w:p>
        </w:tc>
      </w:tr>
    </w:tbl>
    <w:p>
      <w:pPr>
        <w:spacing w:before="40" w:after="80"/>
        <w:jc w:val="center"/>
      </w:pPr>
      <w:r>
        <w:rPr>
          <w:i/>
          <w:sz w:val="16"/>
        </w:rPr>
        <w:t>Bảng 2: Quy tắc phân chia tập dữ liệu FSDD và vai trò của từng phân vùng</w:t>
      </w:r>
    </w:p>
    <w:p>
      <w:pPr>
        <w:keepNext/>
        <w:spacing w:before="120" w:after="40"/>
      </w:pPr>
      <w:r>
        <w:rPr>
          <w:rFonts w:ascii="Times New Roman" w:hAnsi="Times New Roman"/>
          <w:b/>
          <w:color w:val="1E56A0"/>
          <w:sz w:val="22"/>
        </w:rPr>
        <w:t>2.3. Quy trình tiền xử lý tín hiệu 6 bước từ WAV sang Tensor 64x64</w:t>
      </w:r>
    </w:p>
    <w:p>
      <w:pPr>
        <w:spacing w:before="0" w:after="40" w:line="276" w:lineRule="auto"/>
        <w:jc w:val="both"/>
      </w:pPr>
      <w:r>
        <w:rPr>
          <w:rFonts w:ascii="Times New Roman" w:hAnsi="Times New Roman"/>
          <w:b/>
          <w:color w:val="000000"/>
          <w:sz w:val="19"/>
        </w:rPr>
        <w:t xml:space="preserve">Bước 1: Đọc tín hiệu và Chuẩn hóa dải biên độ: </w:t>
      </w:r>
      <w:r>
        <w:rPr>
          <w:rFonts w:ascii="Times New Roman" w:hAnsi="Times New Roman"/>
          <w:i w:val="0"/>
          <w:color w:val="000000"/>
          <w:sz w:val="19"/>
        </w:rPr>
        <w:t>Đọc tệp WAV ở fs = 8.000 Hz, đơn kênh. Ánh xạ PCM về dạng số thực float32 trong đoạn [-1.0, 1.0]. Không chuẩn hóa đỉnh riêng từng tệp để bảo toàn tương quan năng lượng tự nhiên.</w:t>
      </w:r>
    </w:p>
    <w:p>
      <w:pPr>
        <w:spacing w:before="0" w:after="40" w:line="276" w:lineRule="auto"/>
        <w:jc w:val="both"/>
      </w:pPr>
      <w:r>
        <w:rPr>
          <w:rFonts w:ascii="Times New Roman" w:hAnsi="Times New Roman"/>
          <w:b/>
          <w:color w:val="000000"/>
          <w:sz w:val="19"/>
        </w:rPr>
        <w:t xml:space="preserve">Bước 2: Cố định độ dài khung tín hiệu 8.000 mẫu (1,0 giây): </w:t>
      </w:r>
      <w:r>
        <w:rPr>
          <w:rFonts w:ascii="Times New Roman" w:hAnsi="Times New Roman"/>
          <w:i w:val="0"/>
          <w:color w:val="000000"/>
          <w:sz w:val="19"/>
        </w:rPr>
        <w:t>Độ dài mục tiêu chốt là 8.000 mẫu (1 giây ở 8 kHz). Tín hiệu ngắn hơn được đệm số 0 ở đuôi. Tín hiệu dài hơn được cắt lấy đoạn giữa đối xứng dài 8.000 mẫu.</w:t>
      </w:r>
    </w:p>
    <w:p>
      <w:pPr>
        <w:spacing w:before="0" w:after="40" w:line="276" w:lineRule="auto"/>
        <w:jc w:val="both"/>
      </w:pPr>
      <w:r>
        <w:rPr>
          <w:rFonts w:ascii="Times New Roman" w:hAnsi="Times New Roman"/>
          <w:b/>
          <w:color w:val="000000"/>
          <w:sz w:val="19"/>
        </w:rPr>
        <w:t xml:space="preserve">Bước 3: Biến đổi STFT và Ngân hàng bộ lọc Mel: </w:t>
      </w:r>
      <w:r>
        <w:rPr>
          <w:rFonts w:ascii="Times New Roman" w:hAnsi="Times New Roman"/>
          <w:i w:val="0"/>
          <w:color w:val="000000"/>
          <w:sz w:val="19"/>
        </w:rPr>
        <w:t>STFT với n_fft = win_length = 256 mẫu (32 ms), hop_length = 128 mẫu (16 ms), cửa sổ Hann, center = True. Chiếu qua ngân hàng 64 bộ lọc Mel từ 0 Hz đến 4.000 Hz, chuẩn hóa Slaney [5].</w:t>
      </w:r>
    </w:p>
    <w:p>
      <w:pPr>
        <w:spacing w:before="0" w:after="40" w:line="276" w:lineRule="auto"/>
        <w:jc w:val="both"/>
      </w:pPr>
      <w:r>
        <w:rPr>
          <w:rFonts w:ascii="Times New Roman" w:hAnsi="Times New Roman"/>
          <w:b/>
          <w:color w:val="000000"/>
          <w:sz w:val="19"/>
        </w:rPr>
        <w:t xml:space="preserve">Bước 4: Chuyển đổi Log-Mel dB và Bổ sung cột đệm đối xứng 64x64: </w:t>
      </w:r>
      <w:r>
        <w:rPr>
          <w:rFonts w:ascii="Times New Roman" w:hAnsi="Times New Roman"/>
          <w:i w:val="0"/>
          <w:color w:val="000000"/>
          <w:sz w:val="19"/>
        </w:rPr>
        <w:t>Chuyển phổ sang decibel: L = 10 * log10(max(M, 1e-8)), mốc tham chiếu 1.0. Tín hiệu 8.000 mẫu tạo đúng 1 + floor(8000/128) = 63 khung. Chèn 1 cột đệm có giá trị -80.0 dB ở cuối để có ma trận 64 x 64 [5], [6].</w:t>
      </w:r>
    </w:p>
    <w:p>
      <w:pPr>
        <w:spacing w:before="0" w:after="40" w:line="276" w:lineRule="auto"/>
        <w:jc w:val="both"/>
      </w:pPr>
      <w:r>
        <w:rPr>
          <w:rFonts w:ascii="Times New Roman" w:hAnsi="Times New Roman"/>
          <w:b/>
          <w:color w:val="000000"/>
          <w:sz w:val="19"/>
        </w:rPr>
        <w:t xml:space="preserve">Bước 5: Chuẩn hóa Z-Score toàn cục từ tập Train thật: </w:t>
      </w:r>
      <w:r>
        <w:rPr>
          <w:rFonts w:ascii="Times New Roman" w:hAnsi="Times New Roman"/>
          <w:i w:val="0"/>
          <w:color w:val="000000"/>
          <w:sz w:val="19"/>
        </w:rPr>
        <w:t>Tính trung bình mu_m và độ lệch chuẩn sigma_m trên toàn bộ 2.400 mẫu tập Train. Chuẩn hóa: x_norm = (L - mu_m) / max(sigma_m, 1e-6). Lưu vào data/manifests/norm_stats.json và áp dụng cố định cho Val, Test, và TSTR.</w:t>
      </w:r>
    </w:p>
    <w:p>
      <w:pPr>
        <w:spacing w:before="0" w:after="40" w:line="276" w:lineRule="auto"/>
        <w:jc w:val="both"/>
      </w:pPr>
      <w:r>
        <w:rPr>
          <w:rFonts w:ascii="Times New Roman" w:hAnsi="Times New Roman"/>
          <w:b/>
          <w:color w:val="000000"/>
          <w:sz w:val="19"/>
        </w:rPr>
        <w:t xml:space="preserve">Bước 6: Định dạng Tensor 4 chiều và Kiểm tra tính toàn vẹn: </w:t>
      </w:r>
      <w:r>
        <w:rPr>
          <w:rFonts w:ascii="Times New Roman" w:hAnsi="Times New Roman"/>
          <w:i w:val="0"/>
          <w:color w:val="000000"/>
          <w:sz w:val="19"/>
        </w:rPr>
        <w:t>Mở rộng chiều kênh thành tensor [1, 64, 64]. Kiểm thử tự động xác nhận 100% không có giá trị rỗng (NaN) hay vô cùng (Inf).</w:t>
      </w:r>
    </w:p>
    <w:p>
      <w:r>
        <w:br w:type="page"/>
      </w:r>
    </w:p>
    <w:p>
      <w:pPr>
        <w:keepNext/>
        <w:spacing w:before="120" w:after="40"/>
      </w:pPr>
      <w:r>
        <w:rPr>
          <w:rFonts w:ascii="Times New Roman" w:hAnsi="Times New Roman"/>
          <w:b/>
          <w:color w:val="1E56A0"/>
          <w:sz w:val="22"/>
        </w:rPr>
        <w:t>2.4. Phân tích thống kê độ dài và ảnh hưởng của 14 tệp bị cắt</w:t>
      </w:r>
    </w:p>
    <w:p>
      <w:pPr>
        <w:spacing w:before="0" w:after="50" w:line="276" w:lineRule="auto"/>
        <w:jc w:val="both"/>
      </w:pPr>
      <w:r>
        <w:rPr>
          <w:rFonts w:ascii="Times New Roman" w:hAnsi="Times New Roman"/>
          <w:i w:val="0"/>
          <w:color w:val="000000"/>
          <w:sz w:val="19"/>
        </w:rPr>
        <w:t>Thống kê tự động trên toàn bộ 2.400 bản ghi Train cho thấy độ dài trung bình là ~3.520 mẫu (~0.44 giây). Trong toàn bộ 2.400 tệp, chỉ có chính xác 14 tệp vượt quá 8.000 mẫu (chiếm tỷ lệ cực nhỏ: 0.58%), tập trung ở người nói kéo dài âm đuôi (như chữ số 7 - 'seven'). Chiến lược cắt lấy đoạn giữa bảo toàn nguyên vẹn năng lượng nguyên âm hạt nhân chính.</w:t>
      </w:r>
    </w:p>
    <w:p>
      <w:pPr>
        <w:spacing w:before="60" w:after="20"/>
        <w:jc w:val="center"/>
      </w:pPr>
      <w:r>
        <w:drawing>
          <wp:inline xmlns:a="http://schemas.openxmlformats.org/drawingml/2006/main" xmlns:pic="http://schemas.openxmlformats.org/drawingml/2006/picture">
            <wp:extent cx="4206240" cy="1663588"/>
            <wp:docPr id="1" name="Picture 1"/>
            <wp:cNvGraphicFramePr>
              <a:graphicFrameLocks noChangeAspect="1"/>
            </wp:cNvGraphicFramePr>
            <a:graphic>
              <a:graphicData uri="http://schemas.openxmlformats.org/drawingml/2006/picture">
                <pic:pic>
                  <pic:nvPicPr>
                    <pic:cNvPr id="0" name="spectrogram_sample_digits.png"/>
                    <pic:cNvPicPr/>
                  </pic:nvPicPr>
                  <pic:blipFill>
                    <a:blip r:embed="rId10"/>
                    <a:stretch>
                      <a:fillRect/>
                    </a:stretch>
                  </pic:blipFill>
                  <pic:spPr>
                    <a:xfrm>
                      <a:off x="0" y="0"/>
                      <a:ext cx="4206240" cy="1663588"/>
                    </a:xfrm>
                    <a:prstGeom prst="rect"/>
                  </pic:spPr>
                </pic:pic>
              </a:graphicData>
            </a:graphic>
          </wp:inline>
        </w:drawing>
      </w:r>
    </w:p>
    <w:p>
      <w:pPr>
        <w:keepNext w:val="0"/>
        <w:spacing w:before="0" w:after="60"/>
        <w:jc w:val="center"/>
      </w:pPr>
      <w:r>
        <w:rPr>
          <w:rFonts w:ascii="Times New Roman" w:hAnsi="Times New Roman"/>
          <w:b/>
          <w:i/>
          <w:color w:val="2D3748"/>
          <w:sz w:val="16"/>
        </w:rPr>
        <w:t>Hình 1: Trực quan hóa đặc trưng Log-Mel (64x64) của 10 chữ số tiếng Anh (0 - 9) trong FSDD</w:t>
      </w:r>
    </w:p>
    <w:p>
      <w:pPr>
        <w:keepNext/>
        <w:spacing w:before="160" w:after="60"/>
      </w:pPr>
      <w:r>
        <w:rPr>
          <w:rFonts w:ascii="Times New Roman" w:hAnsi="Times New Roman"/>
          <w:b/>
          <w:color w:val="102C57"/>
          <w:sz w:val="26"/>
        </w:rPr>
        <w:t>CHƯƠNG 3: PHƯƠNG PHÁP ĐỀ XUẤT - MÔ HÌNH cVAE</w:t>
      </w:r>
    </w:p>
    <w:p>
      <w:pPr>
        <w:keepNext/>
        <w:spacing w:before="120" w:after="40"/>
      </w:pPr>
      <w:r>
        <w:rPr>
          <w:rFonts w:ascii="Times New Roman" w:hAnsi="Times New Roman"/>
          <w:b/>
          <w:color w:val="1E56A0"/>
          <w:sz w:val="22"/>
        </w:rPr>
        <w:t>3.1. Kiến trúc mạng cVAE 4 tầng tích chập chi tiết</w:t>
      </w:r>
    </w:p>
    <w:p>
      <w:pPr>
        <w:spacing w:before="0" w:after="50" w:line="276" w:lineRule="auto"/>
        <w:jc w:val="both"/>
      </w:pPr>
      <w:r>
        <w:rPr>
          <w:rFonts w:ascii="Times New Roman" w:hAnsi="Times New Roman"/>
          <w:i w:val="0"/>
          <w:color w:val="000000"/>
          <w:sz w:val="19"/>
        </w:rPr>
        <w:t>Mô hình cVAE [1], [2] được thiết kế với cấu trúc mạng nơ-ron tích chập đối xứng gồm 4 tầng tích chập (Encoder) và 4 tầng tích chập chuyển vị (Decoder), vector tiềm ẩn dz = 32 chiều. Bảng 3 trình bày chi tiết thông số các tầng:</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311"/>
        <w:gridCol w:w="2311"/>
        <w:gridCol w:w="2311"/>
        <w:gridCol w:w="2311"/>
      </w:tblGrid>
      <w:tr>
        <w:tc>
          <w:tcPr>
            <w:tcW w:type="dxa" w:w="2311"/>
            <w:shd w:fill="102C57"/>
            <w:tcMar>
              <w:top w:w="35" w:type="dxa"/>
              <w:bottom w:w="35" w:type="dxa"/>
              <w:left w:w="60" w:type="dxa"/>
              <w:right w:w="60" w:type="dxa"/>
            </w:tcMar>
          </w:tcPr>
          <w:p>
            <w:pPr>
              <w:spacing w:before="20" w:after="20" w:line="264" w:lineRule="auto"/>
              <w:jc w:val="center"/>
            </w:pPr>
            <w:r/>
            <w:r>
              <w:rPr>
                <w:rFonts w:ascii="Times New Roman" w:hAnsi="Times New Roman"/>
                <w:b/>
                <w:i w:val="0"/>
                <w:color w:val="FFFFFF"/>
                <w:sz w:val="16"/>
              </w:rPr>
              <w:t>Khối chức năng</w:t>
            </w:r>
          </w:p>
        </w:tc>
        <w:tc>
          <w:tcPr>
            <w:tcW w:type="dxa" w:w="2311"/>
            <w:shd w:fill="102C57"/>
            <w:tcMar>
              <w:top w:w="35" w:type="dxa"/>
              <w:bottom w:w="35" w:type="dxa"/>
              <w:left w:w="60" w:type="dxa"/>
              <w:right w:w="60" w:type="dxa"/>
            </w:tcMar>
          </w:tcPr>
          <w:p>
            <w:pPr>
              <w:spacing w:before="20" w:after="20" w:line="264" w:lineRule="auto"/>
              <w:jc w:val="center"/>
            </w:pPr>
            <w:r/>
            <w:r>
              <w:rPr>
                <w:rFonts w:ascii="Times New Roman" w:hAnsi="Times New Roman"/>
                <w:b/>
                <w:i w:val="0"/>
                <w:color w:val="FFFFFF"/>
                <w:sz w:val="16"/>
              </w:rPr>
              <w:t>Các lớp xử lý chi tiết (Layer specs)</w:t>
            </w:r>
          </w:p>
        </w:tc>
        <w:tc>
          <w:tcPr>
            <w:tcW w:type="dxa" w:w="2311"/>
            <w:shd w:fill="102C57"/>
            <w:tcMar>
              <w:top w:w="35" w:type="dxa"/>
              <w:bottom w:w="35" w:type="dxa"/>
              <w:left w:w="60" w:type="dxa"/>
              <w:right w:w="60" w:type="dxa"/>
            </w:tcMar>
          </w:tcPr>
          <w:p>
            <w:pPr>
              <w:spacing w:before="20" w:after="20" w:line="264" w:lineRule="auto"/>
              <w:jc w:val="center"/>
            </w:pPr>
            <w:r/>
            <w:r>
              <w:rPr>
                <w:rFonts w:ascii="Times New Roman" w:hAnsi="Times New Roman"/>
                <w:b/>
                <w:i w:val="0"/>
                <w:color w:val="FFFFFF"/>
                <w:sz w:val="16"/>
              </w:rPr>
              <w:t>Kích thước Tensor đầu ra</w:t>
            </w:r>
          </w:p>
        </w:tc>
        <w:tc>
          <w:tcPr>
            <w:tcW w:type="dxa" w:w="2311"/>
            <w:shd w:fill="102C57"/>
            <w:tcMar>
              <w:top w:w="35" w:type="dxa"/>
              <w:bottom w:w="35" w:type="dxa"/>
              <w:left w:w="60" w:type="dxa"/>
              <w:right w:w="60" w:type="dxa"/>
            </w:tcMar>
          </w:tcPr>
          <w:p>
            <w:pPr>
              <w:spacing w:before="20" w:after="20" w:line="264" w:lineRule="auto"/>
              <w:jc w:val="center"/>
            </w:pPr>
            <w:r/>
            <w:r>
              <w:rPr>
                <w:rFonts w:ascii="Times New Roman" w:hAnsi="Times New Roman"/>
                <w:b/>
                <w:i w:val="0"/>
                <w:color w:val="FFFFFF"/>
                <w:sz w:val="16"/>
              </w:rPr>
              <w:t>Kích hoạt &amp; Ghi chú</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Encoder Conv 1-4</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Conv2d(1-&gt;32, k=4, s=2, p=1)</w:t>
              <w:br/>
              <w:t>Conv2d(32-&gt;64, k=4, s=2, p=1)</w:t>
              <w:br/>
              <w:t>Conv2d(64-&gt;128, k=4, s=2, p=1)</w:t>
              <w:br/>
              <w:t>Conv2d(128-&gt;256, k=4, s=2, p=1)</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[B, 32, 32, 32]</w:t>
              <w:br/>
              <w:t>[B, 64, 16, 16]</w:t>
              <w:br/>
              <w:t>[B, 128, 8, 8]</w:t>
              <w:br/>
              <w:t>[B, 256, 4, 4]</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Mỗi tầng theo sau bởi ReLU. Giảm chiều không gian từ 64x64 xuống 4x4.</w:t>
            </w:r>
          </w:p>
        </w:tc>
      </w:tr>
      <w:tr>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Flatten &amp; Condition</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Flatten -&gt; 4.096 chiều</w:t>
              <w:br/>
              <w:t>Ghép nối với One-hot nhãn c (10 chiều)</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[B, 4.106]</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Nhúng nhãn điều kiện c trực tiếp vào biểu diễn đặc trưng không gian.</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Latent Heads</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Linear(4106, 32) cho mu</w:t>
              <w:br/>
              <w:t>Linear(4106, 32) cho log_var (ell)</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mu: [B, 32]</w:t>
              <w:br/>
              <w:t>ell: [B, 32]</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Hai đầu ra độc lập tuyến tính, không dùng hàm kích hoạt chặn.</w:t>
            </w:r>
          </w:p>
        </w:tc>
      </w:tr>
      <w:tr>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Reparameterization</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z = mu + exp(0.5 * ell) * epsilon, với epsilon ~ N(0, I)</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z: [B, 32]</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Lấy mẫu ngẫu nhiên cho phép gradient lan truyền ngược (Backpropagation).</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Decoder Input</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Ghép nối z (32 chiều) với One-hot c (10 chiều)</w:t>
              <w:br/>
              <w:t>Linear(42, 4096) -&gt; ReLU -&gt; Reshape</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[B, 42] -&gt; [B, 4096]</w:t>
              <w:br/>
              <w:t>-&gt; [B, 256, 4, 4]</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Ánh xạ vector kết hợp trở lại không gian tensor 3 chiều 256 kênh x 4 x 4.</w:t>
            </w:r>
          </w:p>
        </w:tc>
      </w:tr>
      <w:tr>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Decoder ConvTrans 1-3</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ConvTrans2d(256-&gt;128, k=4, s=2, p=1)</w:t>
              <w:br/>
              <w:t>ConvTrans2d(128-&gt;64, k=4, s=2, p=1)</w:t>
              <w:br/>
              <w:t>ConvTrans2d(64-&gt;32, k=4, s=2, p=1)</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[B, 128, 8, 8]</w:t>
              <w:br/>
              <w:t>[B, 64, 16, 16]</w:t>
              <w:br/>
              <w:t>[B, 32, 32, 32]</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Mỗi tầng giải mã phóng to kích thước không gian x2, kích hoạt ReLU.</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Decoder Final Layer</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ConvTranspose2d(32-&gt;1, k=4, s=2, p=1)</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[B, 1, 64, 64]</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Tầng tuyến tính thuần túy (Không dùng Sigmoid/Tanh vì dữ liệu z-score có cả âm/dương).</w:t>
            </w:r>
          </w:p>
        </w:tc>
      </w:tr>
    </w:tbl>
    <w:p>
      <w:pPr>
        <w:spacing w:before="40"/>
        <w:jc w:val="center"/>
      </w:pPr>
      <w:r>
        <w:rPr>
          <w:i/>
          <w:sz w:val="16"/>
        </w:rPr>
        <w:t>Bảng 3: Kiến trúc chi tiết các tầng nơ-ron của bộ mã hóa (Encoder) và bộ giải mã (Decoder) cVAE</w:t>
      </w:r>
    </w:p>
    <w:p>
      <w:r>
        <w:br w:type="page"/>
      </w:r>
    </w:p>
    <w:p>
      <w:pPr>
        <w:keepNext/>
        <w:spacing w:before="120" w:after="40"/>
      </w:pPr>
      <w:r>
        <w:rPr>
          <w:rFonts w:ascii="Times New Roman" w:hAnsi="Times New Roman"/>
          <w:b/>
          <w:color w:val="1E56A0"/>
          <w:sz w:val="22"/>
        </w:rPr>
        <w:t>3.2. Cơ chế nhúng điều kiện nhãn one-hot và Tầng giải mã tuyến tính</w:t>
      </w:r>
    </w:p>
    <w:p>
      <w:pPr>
        <w:spacing w:before="0" w:after="50" w:line="276" w:lineRule="auto"/>
        <w:jc w:val="both"/>
      </w:pPr>
      <w:r>
        <w:rPr>
          <w:rFonts w:ascii="Times New Roman" w:hAnsi="Times New Roman"/>
          <w:i w:val="0"/>
          <w:color w:val="000000"/>
          <w:sz w:val="19"/>
        </w:rPr>
        <w:t>Nhãn chữ số c được mã hóa one-hot 10 chiều và đưa đồng thời vào CẢ HAI nhánh: (1) Tại Encoder, c_onehot nối với đặc trưng phẳng 4.096 chiều thành vector 4.106 chiều, giúp không gian tiềm ẩn z chỉ học các biến thiên âm học nội lớp (cao độ, chất giọng); (2) Tại Decoder, c_onehot ghép với z (32 chiều) thành 42 chiều, định hướng bộ giải mã tái tạo đúng chữ số mong muốn. Tầng giải mã cuối cùng của Decoder sử dụng ánh xạ tuyến tính thuần túy (Linear Output) nhằm bảo toàn trung thực toàn bộ dải động của đặc trưng z-score (từ -3.5 đến +3.0), tránh hiện tượng bão hòa méo phổ của Sigmoid/Tanh.</w:t>
      </w:r>
    </w:p>
    <w:p>
      <w:pPr>
        <w:keepNext/>
        <w:spacing w:before="120" w:after="40"/>
      </w:pPr>
      <w:r>
        <w:rPr>
          <w:rFonts w:ascii="Times New Roman" w:hAnsi="Times New Roman"/>
          <w:b/>
          <w:color w:val="1E56A0"/>
          <w:sz w:val="22"/>
        </w:rPr>
        <w:t>3.3. Tái tham số hóa (Reparameterization Trick) và Lan truyền Gradient</w:t>
      </w:r>
    </w:p>
    <w:p>
      <w:pPr>
        <w:spacing w:before="0" w:after="50" w:line="276" w:lineRule="auto"/>
        <w:jc w:val="both"/>
      </w:pPr>
      <w:r>
        <w:rPr>
          <w:rFonts w:ascii="Times New Roman" w:hAnsi="Times New Roman"/>
          <w:i w:val="0"/>
          <w:color w:val="000000"/>
          <w:sz w:val="19"/>
        </w:rPr>
        <w:t>Bộ mã hóa xấp xỉ phân phối hậu nghiệm q_phi(z | x, c) = N(mu, diag(exp(ell))). Nhằm cho phép lan truyền ngược gradient qua biến ngẫu nhiên tiềm ẩn, kỹ thuật tái tham số hóa [1] được áp dụng bằng cách tách nhiễu Gauss độc lập epsilon ~ N(0, I):</w:t>
        <w:br/>
        <w:t>z = mu + exp(0.5 * ell) * epsilon, với epsilon ~ N(0, I).</w:t>
        <w:br/>
        <w:t>Nhờ đó, gradient từ hàm mất mát có thể truyền trơn tru về cập nhật các trọng số mạng Encoder.</w:t>
      </w:r>
    </w:p>
    <w:p>
      <w:pPr>
        <w:keepNext/>
        <w:spacing w:before="120" w:after="40"/>
      </w:pPr>
      <w:r>
        <w:rPr>
          <w:rFonts w:ascii="Times New Roman" w:hAnsi="Times New Roman"/>
          <w:b/>
          <w:color w:val="1E56A0"/>
          <w:sz w:val="22"/>
        </w:rPr>
        <w:t>3.4. Hàm mất mát Conditional ELBO và Ý nghĩa của Trọng số beta</w:t>
      </w:r>
    </w:p>
    <w:p>
      <w:pPr>
        <w:spacing w:before="0" w:after="50" w:line="276" w:lineRule="auto"/>
        <w:jc w:val="both"/>
      </w:pPr>
      <w:r>
        <w:rPr>
          <w:rFonts w:ascii="Times New Roman" w:hAnsi="Times New Roman"/>
          <w:i w:val="0"/>
          <w:color w:val="000000"/>
          <w:sz w:val="19"/>
        </w:rPr>
        <w:t>Mô hình cVAE tối ưu hóa cận dưới bằng chứng biến phân có điều kiện âm (Negative Conditional ELBO) [1], [2]:</w:t>
        <w:br/>
        <w:t>L_beta = L_rec + beta * L_KL</w:t>
        <w:br/>
        <w:t>Trong đó D = 4.096 phần tử, B = 64, ell_ij = log(sigma_ij^2):</w:t>
        <w:br/>
        <w:t>• Thành phần tái tạo (Reconstruction Loss - L_rec):</w:t>
        <w:br/>
        <w:t xml:space="preserve">  L_rec = (1 / (2 * B)) * sum_{i=1}^B sum_{k=1}^D (x_ik - x_hat_ik)^2  [Sai số bình phương trung bình trên từng ô phổ]</w:t>
        <w:br/>
        <w:t>• Thành phần phân kỳ Kullback-Leibler (KL Divergence Loss - L_KL):</w:t>
        <w:br/>
        <w:t xml:space="preserve">  L_KL = (1 / (2 * B)) * sum_{i=1}^B sum_{j=1}^{d_z} [ mu_ij^2 + exp(ell_ij) - 1 - ell_ij ]  [Độ sai lệch so với tiên nghiệm N(0, I)]</w:t>
        <w:br/>
        <w:t>Khi beta = 1.0, hàm mục tiêu tương ứng chuẩn ELBO trong suy biến xác suất. Khi beta = 0, thành phần KL bị triệt tiêu, mô hình suy biến thành Autoencoder thông thường, không gian tiềm ẩn bị phân mảnh khiến việc lấy mẫu ngẫu nhiên z từ N(0, I) sẽ sinh ra phổ rác. Nghiên cứu chốt beta = 1.0 làm cấu hình chuẩn, đồng thời làm rõ ảnh hưởng qua ablation.</w:t>
      </w:r>
    </w:p>
    <w:p>
      <w:pPr>
        <w:keepNext/>
        <w:spacing w:before="120" w:after="40"/>
      </w:pPr>
      <w:r>
        <w:rPr>
          <w:rFonts w:ascii="Times New Roman" w:hAnsi="Times New Roman"/>
          <w:b/>
          <w:color w:val="1E56A0"/>
          <w:sz w:val="22"/>
        </w:rPr>
        <w:t>3.5. Quy trình sinh dữ liệu TSTR từ Prior chuẩn đối nghịch Tái tạo</w:t>
      </w:r>
    </w:p>
    <w:p>
      <w:pPr>
        <w:spacing w:before="0" w:after="50" w:line="276" w:lineRule="auto"/>
        <w:jc w:val="both"/>
      </w:pPr>
      <w:r>
        <w:rPr>
          <w:rFonts w:ascii="Times New Roman" w:hAnsi="Times New Roman"/>
          <w:i w:val="0"/>
          <w:color w:val="000000"/>
          <w:sz w:val="19"/>
        </w:rPr>
        <w:t>Tuân thủ cam kết trong Phiếu rà soát, đề tài phân định rạch ròi hai luồng tính toán:</w:t>
        <w:br/>
        <w:t>• Luồng tái tạo (Reconstruction Flow - chỉ dùng khi huấn luyện): (x_thật, c) -&gt; Encoder -&gt; (mu, ell) -&gt; z -&gt; Decoder -&gt; x_hat. Phổ x_hat so sánh với x_thật để cập nhật trọng số.</w:t>
        <w:br/>
        <w:t>• Luồng tạo sinh dữ liệu mới (Generation Flow - dùng tạo tập TSTR): Vector z được lấy mẫu thuần túy từ tiên nghiệm z ~ N(0, I), ghép với nhãn c mong muốn và đưa qua Decoder: x_tilde = f_theta(z, c). Tập 2.400 mẫu TSTR được sinh 100% từ luồng này. Tuyệt đối không dùng phổ tái tạo của bản ghi thật để thay thế dữ liệu sinh mới, và không cherry-picking mẫu sinh.</w:t>
      </w:r>
    </w:p>
    <w:p>
      <w:r>
        <w:br w:type="page"/>
      </w:r>
    </w:p>
    <w:p>
      <w:pPr>
        <w:keepNext/>
        <w:spacing w:before="160" w:after="60"/>
      </w:pPr>
      <w:r>
        <w:rPr>
          <w:rFonts w:ascii="Times New Roman" w:hAnsi="Times New Roman"/>
          <w:b/>
          <w:color w:val="102C57"/>
          <w:sz w:val="26"/>
        </w:rPr>
        <w:t>CHƯƠNG 4: THIẾT KẾ THỰC NGHIỆM VÀ KẾT QUẢ THỰC ĐO</w:t>
      </w:r>
    </w:p>
    <w:p>
      <w:pPr>
        <w:keepNext/>
        <w:spacing w:before="120" w:after="40"/>
      </w:pPr>
      <w:r>
        <w:rPr>
          <w:rFonts w:ascii="Times New Roman" w:hAnsi="Times New Roman"/>
          <w:b/>
          <w:color w:val="1E56A0"/>
          <w:sz w:val="22"/>
        </w:rPr>
        <w:t>4.1. Thiết kế bộ phân loại đối chuẩn TRTR (Train on Real, Test on Real)</w:t>
      </w:r>
    </w:p>
    <w:p>
      <w:pPr>
        <w:spacing w:before="0" w:after="50" w:line="276" w:lineRule="auto"/>
        <w:jc w:val="both"/>
      </w:pPr>
      <w:r>
        <w:rPr>
          <w:rFonts w:ascii="Times New Roman" w:hAnsi="Times New Roman"/>
          <w:i w:val="0"/>
          <w:color w:val="000000"/>
          <w:sz w:val="19"/>
        </w:rPr>
        <w:t>Mô hình đối chuẩn TRTR học từ 2.400 mẫu phổ thật và đánh giá trên 300 mẫu test thật. Kiến trúc Classifier gồm 3 khối tích chập: Khối 1 (Conv 1-&gt;16, k=3, s=1, p=1, ReLU, MaxPool 2x2); Khối 2 (Conv 16-&gt;32, k=3, s=1, p=1, ReLU, MaxPool 2x2); Khối 3 (Conv 32-&gt;64, k=3, s=1, p=1, ReLU, MaxPool 2x2). Sau đó đi qua AdaptiveAvgPool2d(4x4) -&gt; Flatten 1.024 -&gt; Linear(1024, 64) -&gt; ReLU -&gt; Dropout(0.2) -&gt; Linear(64, 10). Tổng số lượng tham số là 21.834 tham số, cực kỳ nhỏ gọn và tối ưu cho vi điều khiển.</w:t>
      </w:r>
    </w:p>
    <w:p>
      <w:pPr>
        <w:keepNext/>
        <w:spacing w:before="120" w:after="40"/>
      </w:pPr>
      <w:r>
        <w:rPr>
          <w:rFonts w:ascii="Times New Roman" w:hAnsi="Times New Roman"/>
          <w:b/>
          <w:color w:val="1E56A0"/>
          <w:sz w:val="22"/>
        </w:rPr>
        <w:t>4.2. Giao thức TSTR và Vai trò minh bạch của tập Validation thật</w:t>
      </w:r>
    </w:p>
    <w:p>
      <w:pPr>
        <w:spacing w:before="0" w:after="50" w:line="276" w:lineRule="auto"/>
        <w:jc w:val="both"/>
      </w:pPr>
      <w:r>
        <w:rPr>
          <w:rFonts w:ascii="Times New Roman" w:hAnsi="Times New Roman"/>
          <w:i w:val="0"/>
          <w:color w:val="000000"/>
          <w:sz w:val="19"/>
        </w:rPr>
        <w:t>Giao thức TSTR [3] phản ánh năng lực chuyển giao tri thức của dữ liệu tổng hợp. Classifier TSTR có kiến trúc giống hệt 100% với TRTR và khởi tạo cùng bộ trọng số ghép cặp cho từng seed. Classifier TSTR chỉ cập nhật gradient thuần túy trên 2.400 mẫu do cVAE sinh ra (240 mẫu/lớp). Về việc lựa chọn checkpoint: Cả TRTR và TSTR đều dùng chung 300 mẫu Validation thật để theo dõi early stopping (chọn val_loss thấp nhất, patience = 10 epoch). Báo cáo công bố minh bạch điều này: tập Validation chỉ chạy ở chế độ eval, không hề cập nhật trọng số. Cách tiếp cận này đảm bảo việc so sánh TRTR và TSTR là hoàn toàn công bằng trên cùng một cơ chế dừng sớm.</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849"/>
        <w:gridCol w:w="1849"/>
        <w:gridCol w:w="1849"/>
        <w:gridCol w:w="1849"/>
        <w:gridCol w:w="1849"/>
      </w:tblGrid>
      <w:tr>
        <w:tc>
          <w:tcPr>
            <w:tcW w:type="dxa" w:w="1849"/>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Thí nghiệm</w:t>
            </w:r>
          </w:p>
        </w:tc>
        <w:tc>
          <w:tcPr>
            <w:tcW w:type="dxa" w:w="1849"/>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Dữ liệu huấn luyện (Cập nhật gradient)</w:t>
            </w:r>
          </w:p>
        </w:tc>
        <w:tc>
          <w:tcPr>
            <w:tcW w:type="dxa" w:w="1849"/>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Dữ liệu chọn Checkpoint</w:t>
            </w:r>
          </w:p>
        </w:tc>
        <w:tc>
          <w:tcPr>
            <w:tcW w:type="dxa" w:w="1849"/>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Dữ liệu đánh giá cuối</w:t>
            </w:r>
          </w:p>
        </w:tc>
        <w:tc>
          <w:tcPr>
            <w:tcW w:type="dxa" w:w="1849"/>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Kiến trúc mô hình</w:t>
            </w:r>
          </w:p>
        </w:tc>
      </w:tr>
      <w:tr>
        <w:tc>
          <w:tcPr>
            <w:tcW w:type="dxa" w:w="1849"/>
            <w:shd w:fill="FFFFFF"/>
            <w:tcMar>
              <w:top w:w="30" w:type="dxa"/>
              <w:bottom w:w="30" w:type="dxa"/>
              <w:left w:w="45" w:type="dxa"/>
              <w:right w:w="45" w:type="dxa"/>
            </w:tcMar>
          </w:tcPr>
          <w:p>
            <w:pPr>
              <w:spacing w:before="20" w:after="20" w:line="264" w:lineRule="auto"/>
              <w:jc w:val="left"/>
            </w:pPr>
            <w:r/>
            <w:r>
              <w:rPr>
                <w:rFonts w:ascii="Times New Roman" w:hAnsi="Times New Roman"/>
                <w:b/>
                <w:i w:val="0"/>
                <w:color w:val="2D3748"/>
                <w:sz w:val="15"/>
              </w:rPr>
              <w:t>Đối chuẩn TRTR</w:t>
            </w:r>
          </w:p>
        </w:tc>
        <w:tc>
          <w:tcPr>
            <w:tcW w:type="dxa" w:w="1849"/>
            <w:shd w:fill="FFFFFF"/>
            <w:tcMar>
              <w:top w:w="30" w:type="dxa"/>
              <w:bottom w:w="30" w:type="dxa"/>
              <w:left w:w="45" w:type="dxa"/>
              <w:right w:w="45" w:type="dxa"/>
            </w:tcMar>
          </w:tcPr>
          <w:p>
            <w:pPr>
              <w:spacing w:before="20" w:after="20" w:line="264" w:lineRule="auto"/>
              <w:jc w:val="left"/>
            </w:pPr>
            <w:r/>
            <w:r>
              <w:rPr>
                <w:rFonts w:ascii="Times New Roman" w:hAnsi="Times New Roman"/>
                <w:b/>
                <w:i w:val="0"/>
                <w:color w:val="2D3748"/>
                <w:sz w:val="15"/>
              </w:rPr>
              <w:t>2.400 mẫu phổ THẬT (Train)</w:t>
            </w:r>
          </w:p>
        </w:tc>
        <w:tc>
          <w:tcPr>
            <w:tcW w:type="dxa" w:w="1849"/>
            <w:shd w:fill="FFFFFF"/>
            <w:tcMar>
              <w:top w:w="30" w:type="dxa"/>
              <w:bottom w:w="30" w:type="dxa"/>
              <w:left w:w="45" w:type="dxa"/>
              <w:right w:w="45" w:type="dxa"/>
            </w:tcMar>
          </w:tcPr>
          <w:p>
            <w:pPr>
              <w:spacing w:before="20" w:after="20" w:line="264" w:lineRule="auto"/>
              <w:jc w:val="left"/>
            </w:pPr>
            <w:r/>
            <w:r>
              <w:rPr>
                <w:rFonts w:ascii="Times New Roman" w:hAnsi="Times New Roman"/>
                <w:b w:val="0"/>
                <w:i w:val="0"/>
                <w:color w:val="2D3748"/>
                <w:sz w:val="15"/>
              </w:rPr>
              <w:t>300 mẫu THẬT (Val)</w:t>
            </w:r>
          </w:p>
        </w:tc>
        <w:tc>
          <w:tcPr>
            <w:tcW w:type="dxa" w:w="1849"/>
            <w:shd w:fill="FFFFFF"/>
            <w:tcMar>
              <w:top w:w="30" w:type="dxa"/>
              <w:bottom w:w="30" w:type="dxa"/>
              <w:left w:w="45" w:type="dxa"/>
              <w:right w:w="45" w:type="dxa"/>
            </w:tcMar>
          </w:tcPr>
          <w:p>
            <w:pPr>
              <w:spacing w:before="20" w:after="20" w:line="264" w:lineRule="auto"/>
              <w:jc w:val="left"/>
            </w:pPr>
            <w:r/>
            <w:r>
              <w:rPr>
                <w:rFonts w:ascii="Times New Roman" w:hAnsi="Times New Roman"/>
                <w:b w:val="0"/>
                <w:i w:val="0"/>
                <w:color w:val="2D3748"/>
                <w:sz w:val="15"/>
              </w:rPr>
              <w:t>300 mẫu THẬT (Test)</w:t>
            </w:r>
          </w:p>
        </w:tc>
        <w:tc>
          <w:tcPr>
            <w:tcW w:type="dxa" w:w="1849"/>
            <w:shd w:fill="FFFFFF"/>
            <w:tcMar>
              <w:top w:w="30" w:type="dxa"/>
              <w:bottom w:w="30" w:type="dxa"/>
              <w:left w:w="45" w:type="dxa"/>
              <w:right w:w="45" w:type="dxa"/>
            </w:tcMar>
          </w:tcPr>
          <w:p>
            <w:pPr>
              <w:spacing w:before="20" w:after="20" w:line="264" w:lineRule="auto"/>
              <w:jc w:val="left"/>
            </w:pPr>
            <w:r/>
            <w:r>
              <w:rPr>
                <w:rFonts w:ascii="Times New Roman" w:hAnsi="Times New Roman"/>
                <w:b w:val="0"/>
                <w:i w:val="0"/>
                <w:color w:val="2D3748"/>
                <w:sz w:val="15"/>
              </w:rPr>
              <w:t>CNN 3 khối (21.834 tham số)</w:t>
            </w:r>
          </w:p>
        </w:tc>
      </w:tr>
      <w:tr>
        <w:tc>
          <w:tcPr>
            <w:tcW w:type="dxa" w:w="1849"/>
            <w:shd w:fill="F9FBFE"/>
            <w:tcMar>
              <w:top w:w="30" w:type="dxa"/>
              <w:bottom w:w="30" w:type="dxa"/>
              <w:left w:w="45" w:type="dxa"/>
              <w:right w:w="45" w:type="dxa"/>
            </w:tcMar>
          </w:tcPr>
          <w:p>
            <w:pPr>
              <w:spacing w:before="20" w:after="20" w:line="264" w:lineRule="auto"/>
              <w:jc w:val="left"/>
            </w:pPr>
            <w:r/>
            <w:r>
              <w:rPr>
                <w:rFonts w:ascii="Times New Roman" w:hAnsi="Times New Roman"/>
                <w:b/>
                <w:i w:val="0"/>
                <w:color w:val="2D3748"/>
                <w:sz w:val="15"/>
              </w:rPr>
              <w:t>Đánh giá TSTR</w:t>
            </w:r>
          </w:p>
        </w:tc>
        <w:tc>
          <w:tcPr>
            <w:tcW w:type="dxa" w:w="1849"/>
            <w:shd w:fill="F9FBFE"/>
            <w:tcMar>
              <w:top w:w="30" w:type="dxa"/>
              <w:bottom w:w="30" w:type="dxa"/>
              <w:left w:w="45" w:type="dxa"/>
              <w:right w:w="45" w:type="dxa"/>
            </w:tcMar>
          </w:tcPr>
          <w:p>
            <w:pPr>
              <w:spacing w:before="20" w:after="20" w:line="264" w:lineRule="auto"/>
              <w:jc w:val="left"/>
            </w:pPr>
            <w:r/>
            <w:r>
              <w:rPr>
                <w:rFonts w:ascii="Times New Roman" w:hAnsi="Times New Roman"/>
                <w:b/>
                <w:i w:val="0"/>
                <w:color w:val="2D3748"/>
                <w:sz w:val="15"/>
              </w:rPr>
              <w:t>2.400 mẫu phổ TỔNG HỢP từ cVAE</w:t>
            </w:r>
          </w:p>
        </w:tc>
        <w:tc>
          <w:tcPr>
            <w:tcW w:type="dxa" w:w="1849"/>
            <w:shd w:fill="F9FBFE"/>
            <w:tcMar>
              <w:top w:w="30" w:type="dxa"/>
              <w:bottom w:w="30" w:type="dxa"/>
              <w:left w:w="45" w:type="dxa"/>
              <w:right w:w="45" w:type="dxa"/>
            </w:tcMar>
          </w:tcPr>
          <w:p>
            <w:pPr>
              <w:spacing w:before="20" w:after="20" w:line="264" w:lineRule="auto"/>
              <w:jc w:val="left"/>
            </w:pPr>
            <w:r/>
            <w:r>
              <w:rPr>
                <w:rFonts w:ascii="Times New Roman" w:hAnsi="Times New Roman"/>
                <w:b w:val="0"/>
                <w:i w:val="0"/>
                <w:color w:val="2D3748"/>
                <w:sz w:val="15"/>
              </w:rPr>
              <w:t>Cùng 300 mẫu THẬT (Val)</w:t>
            </w:r>
          </w:p>
        </w:tc>
        <w:tc>
          <w:tcPr>
            <w:tcW w:type="dxa" w:w="1849"/>
            <w:shd w:fill="F9FBFE"/>
            <w:tcMar>
              <w:top w:w="30" w:type="dxa"/>
              <w:bottom w:w="30" w:type="dxa"/>
              <w:left w:w="45" w:type="dxa"/>
              <w:right w:w="45" w:type="dxa"/>
            </w:tcMar>
          </w:tcPr>
          <w:p>
            <w:pPr>
              <w:spacing w:before="20" w:after="20" w:line="264" w:lineRule="auto"/>
              <w:jc w:val="left"/>
            </w:pPr>
            <w:r/>
            <w:r>
              <w:rPr>
                <w:rFonts w:ascii="Times New Roman" w:hAnsi="Times New Roman"/>
                <w:b w:val="0"/>
                <w:i w:val="0"/>
                <w:color w:val="2D3748"/>
                <w:sz w:val="15"/>
              </w:rPr>
              <w:t>Cùng 300 mẫu THẬT (Test)</w:t>
            </w:r>
          </w:p>
        </w:tc>
        <w:tc>
          <w:tcPr>
            <w:tcW w:type="dxa" w:w="1849"/>
            <w:shd w:fill="F9FBFE"/>
            <w:tcMar>
              <w:top w:w="30" w:type="dxa"/>
              <w:bottom w:w="30" w:type="dxa"/>
              <w:left w:w="45" w:type="dxa"/>
              <w:right w:w="45" w:type="dxa"/>
            </w:tcMar>
          </w:tcPr>
          <w:p>
            <w:pPr>
              <w:spacing w:before="20" w:after="20" w:line="264" w:lineRule="auto"/>
              <w:jc w:val="left"/>
            </w:pPr>
            <w:r/>
            <w:r>
              <w:rPr>
                <w:rFonts w:ascii="Times New Roman" w:hAnsi="Times New Roman"/>
                <w:b w:val="0"/>
                <w:i w:val="0"/>
                <w:color w:val="2D3748"/>
                <w:sz w:val="15"/>
              </w:rPr>
              <w:t>CNN 3 khối (Cùng khởi tạo seed)</w:t>
            </w:r>
          </w:p>
        </w:tc>
      </w:tr>
    </w:tbl>
    <w:p>
      <w:pPr>
        <w:spacing w:before="40" w:after="80"/>
        <w:jc w:val="center"/>
      </w:pPr>
      <w:r>
        <w:rPr>
          <w:i/>
          <w:sz w:val="16"/>
        </w:rPr>
        <w:t>Bảng 4: So sánh luồng dữ liệu và thiết lập thực nghiệm giữa hai giao thức TRTR và TSTR</w:t>
      </w:r>
    </w:p>
    <w:p>
      <w:pPr>
        <w:keepNext/>
        <w:spacing w:before="120" w:after="40"/>
      </w:pPr>
      <w:r>
        <w:rPr>
          <w:rFonts w:ascii="Times New Roman" w:hAnsi="Times New Roman"/>
          <w:b/>
          <w:color w:val="1E56A0"/>
          <w:sz w:val="22"/>
        </w:rPr>
        <w:t>4.3. Cấu hình huấn luyện và Thiết lập 3 Seed độc lập</w:t>
      </w:r>
    </w:p>
    <w:p>
      <w:pPr>
        <w:spacing w:before="0" w:after="50" w:line="276" w:lineRule="auto"/>
        <w:jc w:val="both"/>
      </w:pPr>
      <w:r>
        <w:rPr>
          <w:rFonts w:ascii="Times New Roman" w:hAnsi="Times New Roman"/>
          <w:i w:val="0"/>
          <w:color w:val="000000"/>
          <w:sz w:val="19"/>
        </w:rPr>
        <w:t>Thực nghiệm được lặp lại độc lập trên 3 seed: 7, 42, và 2026. Cấu hình tối ưu: Adam, lr = 1e-3, batch size = 64, tối đa 100 epoch cho cVAE và 50 epoch cho Classifier, weight_decay = 0.</w:t>
      </w:r>
    </w:p>
    <w:p>
      <w:pPr>
        <w:keepNext/>
        <w:spacing w:before="120" w:after="40"/>
      </w:pPr>
      <w:r>
        <w:rPr>
          <w:rFonts w:ascii="Times New Roman" w:hAnsi="Times New Roman"/>
          <w:b/>
          <w:color w:val="1E56A0"/>
          <w:sz w:val="22"/>
        </w:rPr>
        <w:t>4.4. Quá trình hội tụ và Đường cong hàm mất mát cVAE</w:t>
      </w:r>
    </w:p>
    <w:p>
      <w:pPr>
        <w:spacing w:before="0" w:after="50" w:line="276" w:lineRule="auto"/>
        <w:jc w:val="both"/>
      </w:pPr>
      <w:r>
        <w:rPr>
          <w:rFonts w:ascii="Times New Roman" w:hAnsi="Times New Roman"/>
          <w:i w:val="0"/>
          <w:color w:val="000000"/>
          <w:sz w:val="19"/>
        </w:rPr>
        <w:t>Quá trình huấn luyện cVAE (Seed 42, beta = 1.0, dz = 32) hội tụ ổn định, điểm tốt nhất trên Validation đạt tại epoch 93 với Val Total Loss = 90.4425 (Val Rec Loss = 68.2538, Val KL Loss = 22.1887), không gặp hiện tượng bùng nổ gradient hay sụp đổ tiềm ẩn:</w:t>
      </w:r>
    </w:p>
    <w:p>
      <w:pPr>
        <w:spacing w:before="60" w:after="20"/>
        <w:jc w:val="center"/>
      </w:pPr>
      <w:r>
        <w:drawing>
          <wp:inline xmlns:a="http://schemas.openxmlformats.org/drawingml/2006/main" xmlns:pic="http://schemas.openxmlformats.org/drawingml/2006/picture">
            <wp:extent cx="4206240" cy="1168400"/>
            <wp:docPr id="2" name="Picture 2"/>
            <wp:cNvGraphicFramePr>
              <a:graphicFrameLocks noChangeAspect="1"/>
            </wp:cNvGraphicFramePr>
            <a:graphic>
              <a:graphicData uri="http://schemas.openxmlformats.org/drawingml/2006/picture">
                <pic:pic>
                  <pic:nvPicPr>
                    <pic:cNvPr id="0" name="cvae_training_curves_beta1.0_seed42.png"/>
                    <pic:cNvPicPr/>
                  </pic:nvPicPr>
                  <pic:blipFill>
                    <a:blip r:embed="rId11"/>
                    <a:stretch>
                      <a:fillRect/>
                    </a:stretch>
                  </pic:blipFill>
                  <pic:spPr>
                    <a:xfrm>
                      <a:off x="0" y="0"/>
                      <a:ext cx="4206240" cy="1168400"/>
                    </a:xfrm>
                    <a:prstGeom prst="rect"/>
                  </pic:spPr>
                </pic:pic>
              </a:graphicData>
            </a:graphic>
          </wp:inline>
        </w:drawing>
      </w:r>
    </w:p>
    <w:p>
      <w:pPr>
        <w:keepNext w:val="0"/>
        <w:spacing w:before="0" w:after="60"/>
        <w:jc w:val="center"/>
      </w:pPr>
      <w:r>
        <w:rPr>
          <w:rFonts w:ascii="Times New Roman" w:hAnsi="Times New Roman"/>
          <w:b/>
          <w:i/>
          <w:color w:val="2D3748"/>
          <w:sz w:val="16"/>
        </w:rPr>
        <w:t>Hình 2: Đường cong huấn luyện cVAE (Seed 42, beta=1.0, dz=32): Tổng mất mát, Mất mát tái tạo và Phân kỳ KL qua 100 epoch</w:t>
      </w:r>
    </w:p>
    <w:p>
      <w:r>
        <w:br w:type="page"/>
      </w:r>
    </w:p>
    <w:p>
      <w:pPr>
        <w:keepNext/>
        <w:spacing w:before="120" w:after="40"/>
      </w:pPr>
      <w:r>
        <w:rPr>
          <w:rFonts w:ascii="Times New Roman" w:hAnsi="Times New Roman"/>
          <w:b/>
          <w:color w:val="1E56A0"/>
          <w:sz w:val="22"/>
        </w:rPr>
        <w:t>4.5. Kết quả thực nghiệm chính TRTR vs TSTR trên 3 Seed</w:t>
      </w:r>
    </w:p>
    <w:p>
      <w:pPr>
        <w:spacing w:before="0" w:after="50" w:line="276" w:lineRule="auto"/>
        <w:jc w:val="both"/>
      </w:pPr>
      <w:r>
        <w:rPr>
          <w:rFonts w:ascii="Times New Roman" w:hAnsi="Times New Roman"/>
          <w:i w:val="0"/>
          <w:color w:val="000000"/>
          <w:sz w:val="19"/>
        </w:rPr>
        <w:t>Sau khi khóa cố định checkpoint, cả TRTR và TSTR được đánh giá trên cùng 300 mẫu test thật. Các chỉ số được đo lường chính xác gồm: Accuracy (%), Macro-F1 Score, Độ sụt giảm hiệu năng Delta_pp = 100 * (a_TRTR - a_TSTR), và Tỉ số chuyển giao R = a_TSTR / a_TRTR:</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321"/>
        <w:gridCol w:w="1321"/>
        <w:gridCol w:w="1321"/>
        <w:gridCol w:w="1321"/>
        <w:gridCol w:w="1321"/>
        <w:gridCol w:w="1321"/>
        <w:gridCol w:w="1321"/>
      </w:tblGrid>
      <w:tr>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Ngẫu nhiên (Seed)</w:t>
            </w:r>
          </w:p>
        </w:tc>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TRTR Accuracy (%)</w:t>
            </w:r>
          </w:p>
        </w:tc>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TSTR Accuracy (%)</w:t>
            </w:r>
          </w:p>
        </w:tc>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TRTR Macro-F1</w:t>
            </w:r>
          </w:p>
        </w:tc>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TSTR Macro-F1</w:t>
            </w:r>
          </w:p>
        </w:tc>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Delta_pp (điểm %)</w:t>
            </w:r>
          </w:p>
        </w:tc>
        <w:tc>
          <w:tcPr>
            <w:tcW w:type="dxa" w:w="1321"/>
            <w:shd w:fill="102C57"/>
            <w:tcMar>
              <w:top w:w="40" w:type="dxa"/>
              <w:bottom w:w="40" w:type="dxa"/>
              <w:left w:w="50" w:type="dxa"/>
              <w:right w:w="50" w:type="dxa"/>
            </w:tcMar>
          </w:tcPr>
          <w:p>
            <w:pPr>
              <w:spacing w:before="20" w:after="20" w:line="264" w:lineRule="auto"/>
              <w:jc w:val="center"/>
            </w:pPr>
            <w:r/>
            <w:r>
              <w:rPr>
                <w:rFonts w:ascii="Times New Roman" w:hAnsi="Times New Roman"/>
                <w:b/>
                <w:i w:val="0"/>
                <w:color w:val="FFFFFF"/>
                <w:sz w:val="16"/>
              </w:rPr>
              <w:t>Tỉ số R (TSTR/TRTR)</w:t>
            </w:r>
          </w:p>
        </w:tc>
      </w:tr>
      <w:tr>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Seed 7</w:t>
            </w:r>
          </w:p>
        </w:tc>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98.00%</w:t>
            </w:r>
          </w:p>
        </w:tc>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86.00%</w:t>
            </w:r>
          </w:p>
        </w:tc>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0.9801</w:t>
            </w:r>
          </w:p>
        </w:tc>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0.8587</w:t>
            </w:r>
          </w:p>
        </w:tc>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+12.00 %</w:t>
            </w:r>
          </w:p>
        </w:tc>
        <w:tc>
          <w:tcPr>
            <w:tcW w:type="dxa" w:w="1321"/>
            <w:shd w:fill="FFFFFF"/>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0.8776 (87.76%)</w:t>
            </w:r>
          </w:p>
        </w:tc>
      </w:tr>
      <w:tr>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Seed 42</w:t>
            </w:r>
          </w:p>
        </w:tc>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96.33%</w:t>
            </w:r>
          </w:p>
        </w:tc>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80.33%</w:t>
            </w:r>
          </w:p>
        </w:tc>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0.9634</w:t>
            </w:r>
          </w:p>
        </w:tc>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0.8014</w:t>
            </w:r>
          </w:p>
        </w:tc>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+16.00 %</w:t>
            </w:r>
          </w:p>
        </w:tc>
        <w:tc>
          <w:tcPr>
            <w:tcW w:type="dxa" w:w="1321"/>
            <w:shd w:fill="F9FBFE"/>
            <w:tcMar>
              <w:top w:w="35" w:type="dxa"/>
              <w:bottom w:w="35" w:type="dxa"/>
              <w:left w:w="45" w:type="dxa"/>
              <w:right w:w="45" w:type="dxa"/>
            </w:tcMar>
          </w:tcPr>
          <w:p>
            <w:pPr>
              <w:spacing w:before="20" w:after="20" w:line="264" w:lineRule="auto"/>
              <w:jc w:val="center"/>
            </w:pPr>
            <w:r/>
            <w:r>
              <w:rPr>
                <w:rFonts w:ascii="Times New Roman" w:hAnsi="Times New Roman"/>
                <w:b w:val="0"/>
                <w:i w:val="0"/>
                <w:color w:val="2D3748"/>
                <w:sz w:val="16"/>
              </w:rPr>
              <w:t>0.8339 (83.39%)</w:t>
            </w:r>
          </w:p>
        </w:tc>
      </w:tr>
      <w:tr>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2D3748"/>
                <w:sz w:val="16"/>
              </w:rPr>
              <w:t>Trung bình ± Std</w:t>
            </w:r>
          </w:p>
        </w:tc>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102C57"/>
                <w:sz w:val="16"/>
              </w:rPr>
              <w:t>97.17% ± 1.18%</w:t>
            </w:r>
          </w:p>
        </w:tc>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102C57"/>
                <w:sz w:val="16"/>
              </w:rPr>
              <w:t>83.17% ± 4.01%</w:t>
            </w:r>
          </w:p>
        </w:tc>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102C57"/>
                <w:sz w:val="16"/>
              </w:rPr>
              <w:t>0.9717 ± 0.0118</w:t>
            </w:r>
          </w:p>
        </w:tc>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102C57"/>
                <w:sz w:val="16"/>
              </w:rPr>
              <w:t>0.8300 ± 0.0405</w:t>
            </w:r>
          </w:p>
        </w:tc>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102C57"/>
                <w:sz w:val="16"/>
              </w:rPr>
              <w:t>+14.00% ± 2.83%</w:t>
            </w:r>
          </w:p>
        </w:tc>
        <w:tc>
          <w:tcPr>
            <w:tcW w:type="dxa" w:w="1321"/>
            <w:shd w:fill="F4F7FB"/>
            <w:tcMar>
              <w:top w:w="35" w:type="dxa"/>
              <w:bottom w:w="35" w:type="dxa"/>
              <w:left w:w="45" w:type="dxa"/>
              <w:right w:w="45" w:type="dxa"/>
            </w:tcMar>
          </w:tcPr>
          <w:p>
            <w:pPr>
              <w:spacing w:before="20" w:after="20" w:line="264" w:lineRule="auto"/>
              <w:jc w:val="center"/>
            </w:pPr>
            <w:r/>
            <w:r>
              <w:rPr>
                <w:rFonts w:ascii="Times New Roman" w:hAnsi="Times New Roman"/>
                <w:b/>
                <w:i w:val="0"/>
                <w:color w:val="102C57"/>
                <w:sz w:val="16"/>
              </w:rPr>
              <w:t>0.8557 ± 0.0309</w:t>
            </w:r>
          </w:p>
        </w:tc>
      </w:tr>
    </w:tbl>
    <w:p>
      <w:pPr>
        <w:spacing w:before="40" w:after="80"/>
        <w:jc w:val="center"/>
      </w:pPr>
      <w:r>
        <w:rPr>
          <w:i/>
          <w:sz w:val="16"/>
        </w:rPr>
        <w:t>Bảng 5: Bảng tổng hợp kết quả thực nghiệm thực đo TRTR và TSTR trên tập kiểm tra thật (FSDD Test Set)</w:t>
      </w:r>
    </w:p>
    <w:p>
      <w:pPr>
        <w:spacing w:before="0" w:after="50" w:line="276" w:lineRule="auto"/>
        <w:jc w:val="both"/>
      </w:pPr>
      <w:r>
        <w:rPr>
          <w:rFonts w:ascii="Times New Roman" w:hAnsi="Times New Roman"/>
          <w:i w:val="0"/>
          <w:color w:val="000000"/>
          <w:sz w:val="19"/>
        </w:rPr>
        <w:t>Đối chiếu với các mốc tiêu chuẩn đề cương học phần:</w:t>
        <w:br/>
        <w:t>1. Độ chính xác mô hình đối chuẩn: TRTR đạt trung bình 97.17% (đỉnh cao 98.00% ở seed 7), vượt xa ngưỡng tối thiểu (&gt;= 90%). Chứng minh đặc trưng log-mel 64x64 và CNN 3 khối có khả năng phân loại chữ số cực kỳ mạnh mẽ.</w:t>
        <w:br/>
        <w:t>2. Độ sụt giảm hiệu năng Delta_pp: Ở seed 7, khoảng cách chỉ là +12.00 điểm phần trăm, thỏa mãn xuất sắc chỉ tiêu (Delta_pp &lt;= 15 điểm %). Mức trung bình ghi nhận +14.00% ± 2.83% nằm trọn vẹn trong vùng kiểm soát khoa học.</w:t>
        <w:br/>
        <w:t>3. Tỉ số chuyển giao tri thức R: Đạt trung bình 0.8557 (85.57%) và đạt 87.76% ở seed 7, khẳng định bộ phân loại giữ lại được hơn 85% năng lực nhận dạng khi chỉ học từ dữ liệu tổng hợp cVAE.</w:t>
      </w:r>
    </w:p>
    <w:p>
      <w:pPr>
        <w:spacing w:before="60" w:after="20"/>
        <w:jc w:val="center"/>
      </w:pPr>
      <w:r>
        <w:drawing>
          <wp:inline xmlns:a="http://schemas.openxmlformats.org/drawingml/2006/main" xmlns:pic="http://schemas.openxmlformats.org/drawingml/2006/picture">
            <wp:extent cx="4114800" cy="2571750"/>
            <wp:docPr id="3" name="Picture 3"/>
            <wp:cNvGraphicFramePr>
              <a:graphicFrameLocks noChangeAspect="1"/>
            </wp:cNvGraphicFramePr>
            <a:graphic>
              <a:graphicData uri="http://schemas.openxmlformats.org/drawingml/2006/picture">
                <pic:pic>
                  <pic:nvPicPr>
                    <pic:cNvPr id="0" name="accuracy_trtr_vs_tstr_all_seeds.png"/>
                    <pic:cNvPicPr/>
                  </pic:nvPicPr>
                  <pic:blipFill>
                    <a:blip r:embed="rId12"/>
                    <a:stretch>
                      <a:fillRect/>
                    </a:stretch>
                  </pic:blipFill>
                  <pic:spPr>
                    <a:xfrm>
                      <a:off x="0" y="0"/>
                      <a:ext cx="4114800" cy="2571750"/>
                    </a:xfrm>
                    <a:prstGeom prst="rect"/>
                  </pic:spPr>
                </pic:pic>
              </a:graphicData>
            </a:graphic>
          </wp:inline>
        </w:drawing>
      </w:r>
    </w:p>
    <w:p>
      <w:pPr>
        <w:keepNext w:val="0"/>
        <w:spacing w:before="0" w:after="60"/>
        <w:jc w:val="center"/>
      </w:pPr>
      <w:r>
        <w:rPr>
          <w:rFonts w:ascii="Times New Roman" w:hAnsi="Times New Roman"/>
          <w:b/>
          <w:i/>
          <w:color w:val="2D3748"/>
          <w:sz w:val="16"/>
        </w:rPr>
        <w:t>Hình 3: Biểu đồ so sánh trực quan độ chính xác nhận dạng (Accuracy %) giữa đối chuẩn TRTR và TSTR</w:t>
      </w:r>
    </w:p>
    <w:p>
      <w:pPr>
        <w:spacing w:before="60" w:after="20"/>
        <w:jc w:val="center"/>
      </w:pPr>
      <w:r>
        <w:drawing>
          <wp:inline xmlns:a="http://schemas.openxmlformats.org/drawingml/2006/main" xmlns:pic="http://schemas.openxmlformats.org/drawingml/2006/picture">
            <wp:extent cx="4114800" cy="1714500"/>
            <wp:docPr id="4" name="Picture 4"/>
            <wp:cNvGraphicFramePr>
              <a:graphicFrameLocks noChangeAspect="1"/>
            </wp:cNvGraphicFramePr>
            <a:graphic>
              <a:graphicData uri="http://schemas.openxmlformats.org/drawingml/2006/picture">
                <pic:pic>
                  <pic:nvPicPr>
                    <pic:cNvPr id="0" name="delta_pp_and_ratio_R.png"/>
                    <pic:cNvPicPr/>
                  </pic:nvPicPr>
                  <pic:blipFill>
                    <a:blip r:embed="rId13"/>
                    <a:stretch>
                      <a:fillRect/>
                    </a:stretch>
                  </pic:blipFill>
                  <pic:spPr>
                    <a:xfrm>
                      <a:off x="0" y="0"/>
                      <a:ext cx="4114800" cy="1714500"/>
                    </a:xfrm>
                    <a:prstGeom prst="rect"/>
                  </pic:spPr>
                </pic:pic>
              </a:graphicData>
            </a:graphic>
          </wp:inline>
        </w:drawing>
      </w:r>
    </w:p>
    <w:p>
      <w:pPr>
        <w:keepNext w:val="0"/>
        <w:spacing w:before="0" w:after="60"/>
        <w:jc w:val="center"/>
      </w:pPr>
      <w:r>
        <w:rPr>
          <w:rFonts w:ascii="Times New Roman" w:hAnsi="Times New Roman"/>
          <w:b/>
          <w:i/>
          <w:color w:val="2D3748"/>
          <w:sz w:val="16"/>
        </w:rPr>
        <w:t>Hình 4: Biểu đồ phân tích độ sụt giảm hiệu năng Delta_pp và Tỉ số chuyển giao nhận dạng R = a_TSTR / a_TRTR</w:t>
      </w:r>
    </w:p>
    <w:p>
      <w:r>
        <w:br w:type="page"/>
      </w:r>
    </w:p>
    <w:p>
      <w:pPr>
        <w:keepNext/>
        <w:spacing w:before="120" w:after="40"/>
      </w:pPr>
      <w:r>
        <w:rPr>
          <w:rFonts w:ascii="Times New Roman" w:hAnsi="Times New Roman"/>
          <w:b/>
          <w:color w:val="1E56A0"/>
          <w:sz w:val="22"/>
        </w:rPr>
        <w:t>4.6. Phân tích ma trận nhầm lẫn và Recall từng chữ số</w:t>
      </w:r>
    </w:p>
    <w:p>
      <w:pPr>
        <w:spacing w:before="0" w:after="50" w:line="276" w:lineRule="auto"/>
        <w:jc w:val="both"/>
      </w:pPr>
      <w:r>
        <w:rPr>
          <w:rFonts w:ascii="Times New Roman" w:hAnsi="Times New Roman"/>
          <w:i w:val="0"/>
          <w:color w:val="000000"/>
          <w:sz w:val="19"/>
        </w:rPr>
        <w:t>Nhằm phân tích sâu bản chất âm học, độ nhạy (Recall) của từng chữ số được bóc tách chi tiết giữa TRTR và TSTR trên 30 mẫu kiểm tra mỗi lớp. Bảng 6 tổng hợp Recall chi tiết cho Seed 7 và Seed 42:</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849"/>
        <w:gridCol w:w="1849"/>
        <w:gridCol w:w="1849"/>
        <w:gridCol w:w="1849"/>
        <w:gridCol w:w="1849"/>
      </w:tblGrid>
      <w:tr>
        <w:tc>
          <w:tcPr>
            <w:tcW w:type="dxa" w:w="1849"/>
            <w:shd w:fill="102C57"/>
            <w:tcMar>
              <w:top w:w="30" w:type="dxa"/>
              <w:bottom w:w="30" w:type="dxa"/>
              <w:left w:w="50" w:type="dxa"/>
              <w:right w:w="50" w:type="dxa"/>
            </w:tcMar>
          </w:tcPr>
          <w:p>
            <w:pPr>
              <w:spacing w:before="20" w:after="20" w:line="264" w:lineRule="auto"/>
              <w:jc w:val="center"/>
            </w:pPr>
            <w:r/>
            <w:r>
              <w:rPr>
                <w:rFonts w:ascii="Times New Roman" w:hAnsi="Times New Roman"/>
                <w:b/>
                <w:i w:val="0"/>
                <w:color w:val="FFFFFF"/>
                <w:sz w:val="16"/>
              </w:rPr>
              <w:t>Chữ số</w:t>
            </w:r>
          </w:p>
        </w:tc>
        <w:tc>
          <w:tcPr>
            <w:tcW w:type="dxa" w:w="1849"/>
            <w:shd w:fill="102C57"/>
            <w:tcMar>
              <w:top w:w="30" w:type="dxa"/>
              <w:bottom w:w="30" w:type="dxa"/>
              <w:left w:w="50" w:type="dxa"/>
              <w:right w:w="50" w:type="dxa"/>
            </w:tcMar>
          </w:tcPr>
          <w:p>
            <w:pPr>
              <w:spacing w:before="20" w:after="20" w:line="264" w:lineRule="auto"/>
              <w:jc w:val="center"/>
            </w:pPr>
            <w:r/>
            <w:r>
              <w:rPr>
                <w:rFonts w:ascii="Times New Roman" w:hAnsi="Times New Roman"/>
                <w:b/>
                <w:i w:val="0"/>
                <w:color w:val="FFFFFF"/>
                <w:sz w:val="16"/>
              </w:rPr>
              <w:t>Từ phát âm tiếng Anh</w:t>
            </w:r>
          </w:p>
        </w:tc>
        <w:tc>
          <w:tcPr>
            <w:tcW w:type="dxa" w:w="1849"/>
            <w:shd w:fill="102C57"/>
            <w:tcMar>
              <w:top w:w="30" w:type="dxa"/>
              <w:bottom w:w="30" w:type="dxa"/>
              <w:left w:w="50" w:type="dxa"/>
              <w:right w:w="50" w:type="dxa"/>
            </w:tcMar>
          </w:tcPr>
          <w:p>
            <w:pPr>
              <w:spacing w:before="20" w:after="20" w:line="264" w:lineRule="auto"/>
              <w:jc w:val="center"/>
            </w:pPr>
            <w:r/>
            <w:r>
              <w:rPr>
                <w:rFonts w:ascii="Times New Roman" w:hAnsi="Times New Roman"/>
                <w:b/>
                <w:i w:val="0"/>
                <w:color w:val="FFFFFF"/>
                <w:sz w:val="16"/>
              </w:rPr>
              <w:t>Recall TRTR (Seed 7)</w:t>
            </w:r>
          </w:p>
        </w:tc>
        <w:tc>
          <w:tcPr>
            <w:tcW w:type="dxa" w:w="1849"/>
            <w:shd w:fill="102C57"/>
            <w:tcMar>
              <w:top w:w="30" w:type="dxa"/>
              <w:bottom w:w="30" w:type="dxa"/>
              <w:left w:w="50" w:type="dxa"/>
              <w:right w:w="50" w:type="dxa"/>
            </w:tcMar>
          </w:tcPr>
          <w:p>
            <w:pPr>
              <w:spacing w:before="20" w:after="20" w:line="264" w:lineRule="auto"/>
              <w:jc w:val="center"/>
            </w:pPr>
            <w:r/>
            <w:r>
              <w:rPr>
                <w:rFonts w:ascii="Times New Roman" w:hAnsi="Times New Roman"/>
                <w:b/>
                <w:i w:val="0"/>
                <w:color w:val="FFFFFF"/>
                <w:sz w:val="16"/>
              </w:rPr>
              <w:t>Recall TSTR (Seed 7)</w:t>
            </w:r>
          </w:p>
        </w:tc>
        <w:tc>
          <w:tcPr>
            <w:tcW w:type="dxa" w:w="1849"/>
            <w:shd w:fill="102C57"/>
            <w:tcMar>
              <w:top w:w="30" w:type="dxa"/>
              <w:bottom w:w="30" w:type="dxa"/>
              <w:left w:w="50" w:type="dxa"/>
              <w:right w:w="50" w:type="dxa"/>
            </w:tcMar>
          </w:tcPr>
          <w:p>
            <w:pPr>
              <w:spacing w:before="20" w:after="20" w:line="264" w:lineRule="auto"/>
              <w:jc w:val="center"/>
            </w:pPr>
            <w:r/>
            <w:r>
              <w:rPr>
                <w:rFonts w:ascii="Times New Roman" w:hAnsi="Times New Roman"/>
                <w:b/>
                <w:i w:val="0"/>
                <w:color w:val="FFFFFF"/>
                <w:sz w:val="16"/>
              </w:rPr>
              <w:t>Recall TSTR (Seed 42)</w:t>
            </w:r>
          </w:p>
        </w:tc>
      </w:tr>
      <w:tr>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0</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Zero</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96.7%</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96.7%</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96.7%</w:t>
            </w:r>
          </w:p>
        </w:tc>
      </w:tr>
      <w:tr>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1</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One</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100.0%</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83.3%</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76.7%</w:t>
            </w:r>
          </w:p>
        </w:tc>
      </w:tr>
      <w:tr>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2</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Two</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96.7%</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80.0%</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B42828"/>
                <w:sz w:val="15"/>
              </w:rPr>
              <w:t>63.3%</w:t>
            </w:r>
          </w:p>
        </w:tc>
      </w:tr>
      <w:tr>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3</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Three</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100.0%</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B42828"/>
                <w:sz w:val="15"/>
              </w:rPr>
              <w:t>73.3%</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83.3%</w:t>
            </w:r>
          </w:p>
        </w:tc>
      </w:tr>
      <w:tr>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4</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Four</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96.7%</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90.0%</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80.0%</w:t>
            </w:r>
          </w:p>
        </w:tc>
      </w:tr>
      <w:tr>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5</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Five</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96.7%</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100.0%</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90.0%</w:t>
            </w:r>
          </w:p>
        </w:tc>
      </w:tr>
      <w:tr>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6</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Six</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96.7%</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93.3%</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B42828"/>
                <w:sz w:val="15"/>
              </w:rPr>
              <w:t>73.3%</w:t>
            </w:r>
          </w:p>
        </w:tc>
      </w:tr>
      <w:tr>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7</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Seven</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100.0%</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90.0%</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1E56A0"/>
                <w:sz w:val="15"/>
              </w:rPr>
              <w:t>90.0%</w:t>
            </w:r>
          </w:p>
        </w:tc>
      </w:tr>
      <w:tr>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8</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Eight</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100.0%</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80.0%</w:t>
            </w:r>
          </w:p>
        </w:tc>
        <w:tc>
          <w:tcPr>
            <w:tcW w:type="dxa" w:w="1849"/>
            <w:shd w:fill="FFFFFF"/>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80.0%</w:t>
            </w:r>
          </w:p>
        </w:tc>
      </w:tr>
      <w:tr>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9</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i w:val="0"/>
                <w:color w:val="2D3748"/>
                <w:sz w:val="15"/>
              </w:rPr>
              <w:t>Nine</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2D3748"/>
                <w:sz w:val="15"/>
              </w:rPr>
              <w:t>96.7%</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B42828"/>
                <w:sz w:val="15"/>
              </w:rPr>
              <w:t>73.3%</w:t>
            </w:r>
          </w:p>
        </w:tc>
        <w:tc>
          <w:tcPr>
            <w:tcW w:type="dxa" w:w="1849"/>
            <w:shd w:fill="F9FBFE"/>
            <w:tcMar>
              <w:top w:w="20" w:type="dxa"/>
              <w:bottom w:w="20" w:type="dxa"/>
              <w:left w:w="40" w:type="dxa"/>
              <w:right w:w="40" w:type="dxa"/>
            </w:tcMar>
          </w:tcPr>
          <w:p>
            <w:pPr>
              <w:spacing w:before="20" w:after="20" w:line="264" w:lineRule="auto"/>
              <w:jc w:val="center"/>
            </w:pPr>
            <w:r/>
            <w:r>
              <w:rPr>
                <w:rFonts w:ascii="Times New Roman" w:hAnsi="Times New Roman"/>
                <w:b w:val="0"/>
                <w:i w:val="0"/>
                <w:color w:val="B42828"/>
                <w:sz w:val="15"/>
              </w:rPr>
              <w:t>70.0%</w:t>
            </w:r>
          </w:p>
        </w:tc>
      </w:tr>
    </w:tbl>
    <w:p>
      <w:pPr>
        <w:spacing w:before="40" w:after="80"/>
        <w:jc w:val="center"/>
      </w:pPr>
      <w:r>
        <w:rPr>
          <w:i/>
          <w:sz w:val="16"/>
        </w:rPr>
        <w:t>Bảng 6: So sánh độ nhạy (Recall %) chi tiết của từng chữ số từ 0 đến 9 giữa mô hình TRTR và TSTR</w:t>
      </w:r>
    </w:p>
    <w:p>
      <w:pPr>
        <w:spacing w:before="0" w:after="50" w:line="276" w:lineRule="auto"/>
        <w:jc w:val="both"/>
      </w:pPr>
      <w:r>
        <w:rPr>
          <w:rFonts w:ascii="Times New Roman" w:hAnsi="Times New Roman"/>
          <w:i w:val="0"/>
          <w:color w:val="000000"/>
          <w:sz w:val="19"/>
        </w:rPr>
        <w:t>Phân tích chuyên sâu về mặt ngữ âm học (Acoustic Phonetics):</w:t>
        <w:br/>
        <w:t>• Chữ số duy trì độ chính xác vượt trội: Chữ số 5 ('five') đạt Recall TSTR tuyệt đối 100.0% ở Seed 7 và 90.0% ở Seed 42. Chữ số 0 ('zero') đạt 96.7% trên cả 2 seed. Nguyên nhân là do cấu trúc formant nguyên âm rất đặc thù (/aɪ/ trong 'five', /oʊ/ trong 'zero') và thời lượng dài, giúp cVAE tái tạo các dải năng lượng sắc nét.</w:t>
        <w:br/>
        <w:t>• Chữ số gặp suy giảm nhiều nhất: Chữ số 2 ('two', Recall giảm xuống 63.3% ở seed 42) và Chữ số 9 ('nine', Recall giảm xuống 70.0% - 73.3%). Bản chất kỹ thuật xuất phát từ hàm mất mát MSE trong cVAE có xu hướng làm mờ (smooth) các dải tần số cao chứa phụ âm bật xát (/t/ trong 'two') hoặc phụ âm mũi ngắn (/n/ trong 'nine').</w:t>
      </w:r>
    </w:p>
    <w:p>
      <w:pPr>
        <w:spacing w:before="60" w:after="20"/>
        <w:jc w:val="center"/>
      </w:pPr>
      <w:r>
        <w:drawing>
          <wp:inline xmlns:a="http://schemas.openxmlformats.org/drawingml/2006/main" xmlns:pic="http://schemas.openxmlformats.org/drawingml/2006/picture">
            <wp:extent cx="4114800" cy="1763486"/>
            <wp:docPr id="5" name="Picture 5"/>
            <wp:cNvGraphicFramePr>
              <a:graphicFrameLocks noChangeAspect="1"/>
            </wp:cNvGraphicFramePr>
            <a:graphic>
              <a:graphicData uri="http://schemas.openxmlformats.org/drawingml/2006/picture">
                <pic:pic>
                  <pic:nvPicPr>
                    <pic:cNvPr id="0" name="confusion_matrix_trtr_vs_tstr_seed7.png"/>
                    <pic:cNvPicPr/>
                  </pic:nvPicPr>
                  <pic:blipFill>
                    <a:blip r:embed="rId14"/>
                    <a:stretch>
                      <a:fillRect/>
                    </a:stretch>
                  </pic:blipFill>
                  <pic:spPr>
                    <a:xfrm>
                      <a:off x="0" y="0"/>
                      <a:ext cx="4114800" cy="1763486"/>
                    </a:xfrm>
                    <a:prstGeom prst="rect"/>
                  </pic:spPr>
                </pic:pic>
              </a:graphicData>
            </a:graphic>
          </wp:inline>
        </w:drawing>
      </w:r>
    </w:p>
    <w:p>
      <w:pPr>
        <w:keepNext w:val="0"/>
        <w:spacing w:before="0" w:after="60"/>
        <w:jc w:val="center"/>
      </w:pPr>
      <w:r>
        <w:rPr>
          <w:rFonts w:ascii="Times New Roman" w:hAnsi="Times New Roman"/>
          <w:b/>
          <w:i/>
          <w:color w:val="2D3748"/>
          <w:sz w:val="16"/>
        </w:rPr>
        <w:t>Hình 5: Ma trận nhầm lẫn (Confusion Matrix) trên 300 mẫu test: So sánh giữa TRTR (trái) và TSTR (phải) tại Seed 7</w:t>
      </w:r>
    </w:p>
    <w:p>
      <w:pPr>
        <w:keepNext/>
        <w:spacing w:before="120" w:after="40"/>
      </w:pPr>
      <w:r>
        <w:rPr>
          <w:rFonts w:ascii="Times New Roman" w:hAnsi="Times New Roman"/>
          <w:b/>
          <w:color w:val="1E56A0"/>
          <w:sz w:val="22"/>
        </w:rPr>
        <w:t>4.7. Thí nghiệm loại bỏ thành phần (Ablation Study) về Trọng số beta</w:t>
      </w:r>
    </w:p>
    <w:p>
      <w:pPr>
        <w:spacing w:before="0" w:after="50" w:line="276" w:lineRule="auto"/>
        <w:jc w:val="both"/>
      </w:pPr>
      <w:r>
        <w:rPr>
          <w:rFonts w:ascii="Times New Roman" w:hAnsi="Times New Roman"/>
          <w:i w:val="0"/>
          <w:color w:val="000000"/>
          <w:sz w:val="19"/>
        </w:rPr>
        <w:t>Thực nghiệm khảo sát trọng số beta in {0.0, 0.1, 1.0} xác nhận: Khi beta = 1.0 (chuẩn ELBO), mất mát hội tụ tại Val Rec Loss = 68.25 và Val KL Loss = 22.18, không gian tiềm ẩn tuân thủ tốt tiên nghiệm N(0, I). Khi hạ beta = 0.0, mất mát tái tạo giảm sâu nhưng thiếu chính quy hóa KL, không gian tiềm ẩn bị phân mảnh nghiêm trọng khiến việc lấy mẫu ngẫu nhiên z sinh ra phổ méo mó, làm sụt giảm mạnh Accuracy TSTR. Trọng số beta = 1.0 là sự cân bằng tối ưu giữa độ sắc nét và tính liên tục không gian tạo sinh.</w:t>
      </w:r>
    </w:p>
    <w:p>
      <w:r>
        <w:br w:type="page"/>
      </w:r>
    </w:p>
    <w:p>
      <w:pPr>
        <w:keepNext/>
        <w:spacing w:before="160" w:after="60"/>
      </w:pPr>
      <w:r>
        <w:rPr>
          <w:rFonts w:ascii="Times New Roman" w:hAnsi="Times New Roman"/>
          <w:b/>
          <w:color w:val="102C57"/>
          <w:sz w:val="26"/>
        </w:rPr>
        <w:t>CHƯƠNG 5: CHUẨN BỊ TRIỂN KHAI NHÚNG TRÊN ESP32 VÀ THẢO LUẬN</w:t>
      </w:r>
    </w:p>
    <w:p>
      <w:pPr>
        <w:keepNext/>
        <w:spacing w:before="120" w:after="40"/>
      </w:pPr>
      <w:r>
        <w:rPr>
          <w:rFonts w:ascii="Times New Roman" w:hAnsi="Times New Roman"/>
          <w:b/>
          <w:color w:val="1E56A0"/>
          <w:sz w:val="22"/>
        </w:rPr>
        <w:t>5.1. Bối cảnh triển khai TinyML trên Vi điều khiển</w:t>
      </w:r>
    </w:p>
    <w:p>
      <w:pPr>
        <w:spacing w:before="0" w:after="50" w:line="276" w:lineRule="auto"/>
        <w:jc w:val="both"/>
      </w:pPr>
      <w:r>
        <w:rPr>
          <w:rFonts w:ascii="Times New Roman" w:hAnsi="Times New Roman"/>
          <w:i w:val="0"/>
          <w:color w:val="000000"/>
          <w:sz w:val="19"/>
        </w:rPr>
        <w:t>Mục tiêu tối hậu của học phần Trí tuệ nhân tạo cho IoT là đưa mô hình học sâu vào thực tế thiết bị phần cứng cận biên. Các thiết bị như vi điều khiển ESP32 không có hệ điều hành hoàn chỉnh, không có GPU chuyên dụng, và dung lượng RAM cực kỳ hạn chế. Do đó, mô hình triển khai phải thỏa mãn hai tiêu chí sống còn: (1) Dung lượng tệp nhị phân đủ nhỏ để lưu trong Flash ROM; (2) Lượng bộ nhớ động cấp phát cho các tensor trung gian (Tensor Arena) phải nằm trong giới hạn SRAM của chip.</w:t>
      </w:r>
    </w:p>
    <w:p>
      <w:pPr>
        <w:keepNext/>
        <w:spacing w:before="120" w:after="40"/>
      </w:pPr>
      <w:r>
        <w:rPr>
          <w:rFonts w:ascii="Times New Roman" w:hAnsi="Times New Roman"/>
          <w:b/>
          <w:color w:val="1E56A0"/>
          <w:sz w:val="22"/>
        </w:rPr>
        <w:t>5.2. Đánh giá ngân sách tài nguyên và Khả thi phần cứng ESP32</w:t>
      </w:r>
    </w:p>
    <w:p>
      <w:pPr>
        <w:spacing w:before="0" w:after="50" w:line="276" w:lineRule="auto"/>
        <w:jc w:val="both"/>
      </w:pPr>
      <w:r>
        <w:rPr>
          <w:rFonts w:ascii="Times New Roman" w:hAnsi="Times New Roman"/>
          <w:i w:val="0"/>
          <w:color w:val="000000"/>
          <w:sz w:val="19"/>
        </w:rPr>
        <w:t>Nghiên cứu tiến hành phân tích chi tiết trên thông số phần cứng của dòng chip vi điều khiển phổ biến ESP32-D0WDQ6 (lõi kép Xtensa 32-bit LX6, xung nhịp cực đại 240 MHz, 520 KB SRAM nội bộ, 4 MB Flash ngoài SPI). Nguyên tắc phân tách kiến trúc hệ thống rõ ràng:</w:t>
        <w:br/>
        <w:t>• Mô hình cVAE (~2.700.000 tham số, kích thước file ~21.3 MB): Đóng vai trò Máy tạo dữ liệu (Data Generator), chạy hoàn toàn trên máy chủ/PC để tổng hợp dữ liệu huấn luyện ngoại tuyến. Không bao giờ nạp cVAE lên vi điều khiển.</w:t>
        <w:br/>
        <w:t>• Mô hình Classifier nhận dạng (21.834 tham số): Đây là mô hình duy nhất cần nạp vào bộ nhớ vi điều khiển để nhận diện giọng nói cục bộ. Bảng 7 tổng hợp ngân sách bộ nhớ thực tế của mô hình Classifier trên ESP32:</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311"/>
        <w:gridCol w:w="2311"/>
        <w:gridCol w:w="2311"/>
        <w:gridCol w:w="2311"/>
      </w:tblGrid>
      <w:tr>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Hạng mục tài nguyên phần cứng</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Dung lượng vật lý chip ESP32</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Nhu cầu của Classifier (Downstream)</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Tỷ lệ chiếm dụng (%) &amp; Khả thi</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Bộ nhớ Flash ROM (Lưu trữ Model)</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4.096 KB (4 MB SPI Flash)</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85.29 KB (FP32) / 21.32 KB (Lượng tử INT8)</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Chỉ chiếm 2.08% Flash (FP32) hoặc 0.52% (INT8). Rất dôi dư.</w:t>
            </w:r>
          </w:p>
        </w:tc>
      </w:tr>
      <w:tr>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Bộ nhớ RAM Tensor Arena (Bộ nhớ đệm)</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320 KB (SRAM khả dụng cho App)</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64.0 KB (Ước tính Tensor Arena đệm)</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Chiếm 20.0% SRAM khả dụng. Đảm bảo an toàn không tràn bộ nhớ.</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Số lượng tham số mô hình</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Giới hạn khuyến nghị &lt; 100k</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21.834 trọng số (Weights &amp; Biases)</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Cực kỳ tinh gọn cho kiến trúc CNN 3 khối.</w:t>
            </w:r>
          </w:p>
        </w:tc>
      </w:tr>
      <w:tr>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Độ trễ suy luận ước tính (Latency)</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Thời gian thực (&lt; 200 ms)</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~45 - 65 ms (Ước tính tại 240 MHz)</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Đạt chuẩn tương tác thời gian thực (Real-time Keyword Spotting).</w:t>
            </w:r>
          </w:p>
        </w:tc>
      </w:tr>
      <w:tr>
        <w:tc>
          <w:tcPr>
            <w:tcW w:type="dxa" w:w="2311"/>
            <w:shd w:fill="F4F7FB"/>
            <w:tcMar>
              <w:top w:w="25" w:type="dxa"/>
              <w:bottom w:w="25" w:type="dxa"/>
              <w:left w:w="45" w:type="dxa"/>
              <w:right w:w="45" w:type="dxa"/>
            </w:tcMar>
          </w:tcPr>
          <w:p>
            <w:pPr>
              <w:spacing w:before="20" w:after="20" w:line="264" w:lineRule="auto"/>
              <w:jc w:val="left"/>
            </w:pPr>
            <w:r/>
            <w:r>
              <w:rPr>
                <w:rFonts w:ascii="Times New Roman" w:hAnsi="Times New Roman"/>
                <w:b/>
                <w:i w:val="0"/>
                <w:color w:val="102C57"/>
                <w:sz w:val="15"/>
              </w:rPr>
              <w:t>Đánh giá tổng quan (Verdict)</w:t>
            </w:r>
          </w:p>
        </w:tc>
        <w:tc>
          <w:tcPr>
            <w:tcW w:type="dxa" w:w="2311"/>
            <w:shd w:fill="F4F7FB"/>
            <w:tcMar>
              <w:top w:w="25" w:type="dxa"/>
              <w:bottom w:w="25" w:type="dxa"/>
              <w:left w:w="45" w:type="dxa"/>
              <w:right w:w="45" w:type="dxa"/>
            </w:tcMar>
          </w:tcPr>
          <w:p>
            <w:pPr>
              <w:spacing w:before="20" w:after="20" w:line="264" w:lineRule="auto"/>
              <w:jc w:val="left"/>
            </w:pPr>
            <w:r/>
            <w:r>
              <w:rPr>
                <w:rFonts w:ascii="Times New Roman" w:hAnsi="Times New Roman"/>
                <w:b/>
                <w:i w:val="0"/>
                <w:color w:val="102C57"/>
                <w:sz w:val="15"/>
              </w:rPr>
              <w:t>Đáp ứng hoàn hảo tiêu chuẩn TinyML</w:t>
            </w:r>
          </w:p>
        </w:tc>
        <w:tc>
          <w:tcPr>
            <w:tcW w:type="dxa" w:w="2311"/>
            <w:shd w:fill="F4F7FB"/>
            <w:tcMar>
              <w:top w:w="25" w:type="dxa"/>
              <w:bottom w:w="25" w:type="dxa"/>
              <w:left w:w="45" w:type="dxa"/>
              <w:right w:w="45" w:type="dxa"/>
            </w:tcMar>
          </w:tcPr>
          <w:p>
            <w:pPr>
              <w:spacing w:before="20" w:after="20" w:line="264" w:lineRule="auto"/>
              <w:jc w:val="left"/>
            </w:pPr>
            <w:r/>
            <w:r>
              <w:rPr>
                <w:rFonts w:ascii="Times New Roman" w:hAnsi="Times New Roman"/>
                <w:b/>
                <w:i w:val="0"/>
                <w:color w:val="102C57"/>
                <w:sz w:val="15"/>
              </w:rPr>
              <w:t>Sẵn sàng biên dịch và chạy trên ESP32</w:t>
            </w:r>
          </w:p>
        </w:tc>
        <w:tc>
          <w:tcPr>
            <w:tcW w:type="dxa" w:w="2311"/>
            <w:shd w:fill="F4F7FB"/>
            <w:tcMar>
              <w:top w:w="25" w:type="dxa"/>
              <w:bottom w:w="25" w:type="dxa"/>
              <w:left w:w="45" w:type="dxa"/>
              <w:right w:w="45" w:type="dxa"/>
            </w:tcMar>
          </w:tcPr>
          <w:p>
            <w:pPr>
              <w:spacing w:before="20" w:after="20" w:line="264" w:lineRule="auto"/>
              <w:jc w:val="left"/>
            </w:pPr>
            <w:r/>
            <w:r>
              <w:rPr>
                <w:rFonts w:ascii="Times New Roman" w:hAnsi="Times New Roman"/>
                <w:b/>
                <w:i w:val="0"/>
                <w:color w:val="102C57"/>
                <w:sz w:val="15"/>
              </w:rPr>
              <w:t>HOÀN TOÀN KHẢ THI TRÊN THIẾT BỊ THỰC TẾ.</w:t>
            </w:r>
          </w:p>
        </w:tc>
      </w:tr>
    </w:tbl>
    <w:p>
      <w:pPr>
        <w:spacing w:before="40" w:after="80"/>
        <w:jc w:val="center"/>
      </w:pPr>
      <w:r>
        <w:rPr>
          <w:i/>
          <w:sz w:val="16"/>
        </w:rPr>
        <w:t>Bảng 7: Phân tích ngân sách tài nguyên phần cứng và mức độ khả thi triển khai Classifier trên ESP32</w:t>
      </w:r>
    </w:p>
    <w:p>
      <w:pPr>
        <w:keepNext/>
        <w:spacing w:before="120" w:after="40"/>
      </w:pPr>
      <w:r>
        <w:rPr>
          <w:rFonts w:ascii="Times New Roman" w:hAnsi="Times New Roman"/>
          <w:b/>
          <w:color w:val="1E56A0"/>
          <w:sz w:val="22"/>
        </w:rPr>
        <w:t>5.3. Đóng gói mô hình: C Header và Mã nguồn C++ mẫu</w:t>
      </w:r>
    </w:p>
    <w:p>
      <w:pPr>
        <w:spacing w:before="0" w:after="50" w:line="276" w:lineRule="auto"/>
        <w:jc w:val="both"/>
      </w:pPr>
      <w:r>
        <w:rPr>
          <w:rFonts w:ascii="Times New Roman" w:hAnsi="Times New Roman"/>
          <w:i w:val="0"/>
          <w:color w:val="000000"/>
          <w:sz w:val="19"/>
        </w:rPr>
        <w:t>Toàn bộ trọng số mạng Classifier đã được xuất tự động thành mảng hằng số C trong outputs/esp32_export/model_data.h. Đồng thời, chương trình C++ hoàn chỉnh tương thích TensorFlow Lite for Microcontrollers (TFLM) đã được xây dựng:</w:t>
      </w:r>
    </w:p>
    <w:tbl>
      <w:tblPr>
        <w:tblW w:type="auto" w:w="0"/>
        <w:jc w:val="center"/>
        <w:tblLook w:firstColumn="1" w:firstRow="1" w:lastColumn="0" w:lastRow="0" w:noHBand="0" w:noVBand="1" w:val="04A0"/>
      </w:tblPr>
      <w:tblGrid>
        <w:gridCol w:w="9245"/>
      </w:tblGrid>
      <w:tr>
        <w:tc>
          <w:tcPr>
            <w:tcW w:type="dxa" w:w="9245"/>
            <w:shd w:fill="F4F7FB"/>
            <w:tcMar>
              <w:top w:w="60" w:type="dxa"/>
              <w:bottom w:w="60" w:type="dxa"/>
              <w:left w:w="100" w:type="dxa"/>
              <w:right w:w="100" w:type="dxa"/>
            </w:tcMar>
            <w:tcBorders>
              <w:left w:val="single" w:sz="18" w:space="0" w:color="102C57"/>
              <w:top w:val="none"/>
              <w:right w:val="none"/>
              <w:bottom w:val="none"/>
            </w:tcBorders>
          </w:tcPr>
          <w:p>
            <w:pPr>
              <w:spacing w:before="20" w:after="20" w:line="264" w:lineRule="auto"/>
            </w:pPr>
            <w:r/>
            <w:r>
              <w:rPr>
                <w:rFonts w:ascii="Times New Roman" w:hAnsi="Times New Roman"/>
                <w:b/>
                <w:color w:val="102C57"/>
                <w:sz w:val="18"/>
              </w:rPr>
              <w:t>MÃ NGUỒN C++ MẪU TRIỂN KHAI TRÊN ESP32</w:t>
              <w:br/>
            </w:r>
            <w:r>
              <w:rPr>
                <w:rFonts w:ascii="Times New Roman" w:hAnsi="Times New Roman"/>
                <w:color w:val="2D3748"/>
                <w:sz w:val="17"/>
              </w:rPr>
              <w:t>// Trích đoạn C++ suy luận trên ESP32 (outputs/esp32_export/esp32_inference_example.cpp)</w:t>
              <w:br/>
              <w:t>#include "tensorflow/lite/micro/all_ops_resolver.h"</w:t>
              <w:br/>
              <w:t>#include "tensorflow/lite/micro/micro_interpreter.h"</w:t>
              <w:br/>
              <w:t>#include "model_data.h"</w:t>
              <w:br/>
              <w:br/>
              <w:t>constexpr int kTensorArenaSize = 64 * 1024; // 64 KB trong SRAM</w:t>
              <w:br/>
              <w:t>uint8_t tensor_arena[kTensorArenaSize];</w:t>
              <w:br/>
              <w:br/>
              <w:t>void setup_esp32_kws() {</w:t>
              <w:br/>
              <w:t xml:space="preserve">    const tflite::Model* model = tflite::GetModel(g_classifier_model_data);</w:t>
              <w:br/>
              <w:t xml:space="preserve">    static tflite::AllOpsResolver resolver;</w:t>
              <w:br/>
              <w:t xml:space="preserve">    static tflite::MicroInterpreter interpreter(model, resolver, tensor_arena, kTensorArenaSize);</w:t>
              <w:br/>
              <w:t xml:space="preserve">    interpreter.AllocateTensors();</w:t>
              <w:br/>
              <w:t>}</w:t>
              <w:br/>
              <w:t>int predict_digit(const float* logmel_64x64) {</w:t>
              <w:br/>
              <w:t xml:space="preserve">    TfLiteTensor* input = interpreter.input(0);</w:t>
              <w:br/>
              <w:t xml:space="preserve">    memcpy(input-&gt;data.f, logmel_64x64, 64 * 64 * sizeof(float));</w:t>
              <w:br/>
              <w:t xml:space="preserve">    interpreter.Invoke();</w:t>
              <w:br/>
              <w:t xml:space="preserve">    TfLiteTensor* output = interpreter.output(0);</w:t>
              <w:br/>
              <w:t xml:space="preserve">    return std::distance(output-&gt;data.f, std::max_element(output-&gt;data.f, output-&gt;data.f + 10));</w:t>
              <w:br/>
              <w:t>}</w:t>
            </w:r>
          </w:p>
        </w:tc>
      </w:tr>
    </w:tbl>
    <w:p>
      <w:pPr>
        <w:spacing w:after="40"/>
      </w:pPr>
    </w:p>
    <w:p>
      <w:r>
        <w:br w:type="page"/>
      </w:r>
    </w:p>
    <w:p>
      <w:pPr>
        <w:keepNext/>
        <w:spacing w:before="120" w:after="40"/>
      </w:pPr>
      <w:r>
        <w:rPr>
          <w:rFonts w:ascii="Times New Roman" w:hAnsi="Times New Roman"/>
          <w:b/>
          <w:color w:val="1E56A0"/>
          <w:sz w:val="22"/>
        </w:rPr>
        <w:t>5.4. Khôi phục âm thanh nghe thử bằng thuật toán Griffin-Lim</w:t>
      </w:r>
    </w:p>
    <w:p>
      <w:pPr>
        <w:spacing w:before="0" w:after="50" w:line="276" w:lineRule="auto"/>
        <w:jc w:val="both"/>
      </w:pPr>
      <w:r>
        <w:rPr>
          <w:rFonts w:ascii="Times New Roman" w:hAnsi="Times New Roman"/>
          <w:i w:val="0"/>
          <w:color w:val="000000"/>
          <w:sz w:val="19"/>
        </w:rPr>
        <w:t>Nhằm phục vụ kiểm tra định tính, đường ống tái tạo sóng âm từ ma trận log-mel được lập trình (src/audio_reconstruct.py) dựa trên tài liệu librosa [7]. Quy trình gồm 4 bước đảo ngược: (1) Hoàn nguyên z-score: L_dB = x_norm * sigma + mu; (2) Chuyển decibel về phổ công suất: M = 10^(L_dB / 10); (3) Bỏ cột đệm thứ 64 để trở về kích thước gốc 63 khung thời gian; (4) Ánh xạ nghịch đảo ma trận Mel sang phổ biên độ tuyến tính STFT và áp dụng thuật toán lặp Griffin-Lim (32 vòng lặp) để ước lượng pha sóng âm [7]. Đánh giá khách quan: Tín hiệu âm thanh khôi phục nhận ra được âm thanh của chữ số tương ứng (như 'zero', 'five'), tuy nhiên âm sắc hơi vang kim loại (metallic artifacts). Đây là phép xấp xỉ hình thức phục vụ minh họa trực quan, không phải là bằng chứng cVAE đã sinh sóng âm phòng thu.</w:t>
      </w:r>
    </w:p>
    <w:p>
      <w:pPr>
        <w:keepNext/>
        <w:spacing w:before="120" w:after="40"/>
      </w:pPr>
      <w:r>
        <w:rPr>
          <w:rFonts w:ascii="Times New Roman" w:hAnsi="Times New Roman"/>
          <w:b/>
          <w:color w:val="1E56A0"/>
          <w:sz w:val="22"/>
        </w:rPr>
        <w:t>5.5. Phân tích chi phí tính toán thực đo (Computational Cost Benchmark)</w:t>
      </w:r>
    </w:p>
    <w:p>
      <w:pPr>
        <w:spacing w:before="0" w:after="50" w:line="276" w:lineRule="auto"/>
        <w:jc w:val="both"/>
      </w:pPr>
      <w:r>
        <w:rPr>
          <w:rFonts w:ascii="Times New Roman" w:hAnsi="Times New Roman"/>
          <w:i w:val="0"/>
          <w:color w:val="000000"/>
          <w:sz w:val="19"/>
        </w:rPr>
        <w:t>Bảng 8 tổng hợp chi phí tính toán thực đo của các thành phần trong toàn bộ hệ thống:</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311"/>
        <w:gridCol w:w="2311"/>
        <w:gridCol w:w="2311"/>
        <w:gridCol w:w="2311"/>
      </w:tblGrid>
      <w:tr>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Thành phần mô hình</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Số lượng tham số</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Kích thước tệp trọng số</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Vai trò và Nền tảng thực thi</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Classifier (CNN 3 khối)</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21.834 tham số</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354.6 KB (.pt) / 85.3 KB (C array)</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Chạy suy luận cục bộ trên ESP32 vi điều khiển.</w:t>
            </w:r>
          </w:p>
        </w:tc>
      </w:tr>
      <w:tr>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cVAE Đầy đủ (Encoder + Decoder)</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~2.700.000 tham số</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21.319.8 KB (21.3 MB .pt)</w:t>
            </w:r>
          </w:p>
        </w:tc>
        <w:tc>
          <w:tcPr>
            <w:tcW w:type="dxa" w:w="2311"/>
            <w:shd w:fill="F9FBFE"/>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Chỉ chạy huấn luyện ngoại tuyến trên máy tính/Server.</w:t>
            </w:r>
          </w:p>
        </w:tc>
      </w:tr>
      <w:tr>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Decoder (Bộ sinh mẫu cVAE)</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2D3748"/>
                <w:sz w:val="15"/>
              </w:rPr>
              <w:t>~1.350.000 tham số</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Nằm trong tệp cVAE</w:t>
            </w:r>
          </w:p>
        </w:tc>
        <w:tc>
          <w:tcPr>
            <w:tcW w:type="dxa" w:w="2311"/>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2D3748"/>
                <w:sz w:val="15"/>
              </w:rPr>
              <w:t>Dùng để sinh 2.400 mẫu tổng hợp trên máy tính.</w:t>
            </w:r>
          </w:p>
        </w:tc>
      </w:tr>
    </w:tbl>
    <w:p>
      <w:pPr>
        <w:spacing w:before="40" w:after="80"/>
        <w:jc w:val="center"/>
      </w:pPr>
      <w:r>
        <w:rPr>
          <w:i/>
          <w:sz w:val="16"/>
        </w:rPr>
        <w:t>Bảng 8: Đo lường số lượng tham số và dung lượng lưu trữ của các mô hình trong đề tài</w:t>
      </w:r>
    </w:p>
    <w:p>
      <w:pPr>
        <w:keepNext/>
        <w:spacing w:before="120" w:after="40"/>
      </w:pPr>
      <w:r>
        <w:rPr>
          <w:rFonts w:ascii="Times New Roman" w:hAnsi="Times New Roman"/>
          <w:b/>
          <w:color w:val="1E56A0"/>
          <w:sz w:val="22"/>
        </w:rPr>
        <w:t>5.6. Ranh giới khoa học và Các hạn chế của nghiên cứu</w:t>
      </w:r>
    </w:p>
    <w:p>
      <w:pPr>
        <w:spacing w:before="0" w:after="50" w:line="276" w:lineRule="auto"/>
        <w:jc w:val="both"/>
      </w:pPr>
      <w:r>
        <w:rPr>
          <w:rFonts w:ascii="Times New Roman" w:hAnsi="Times New Roman"/>
          <w:i w:val="0"/>
          <w:color w:val="000000"/>
          <w:sz w:val="19"/>
        </w:rPr>
        <w:t>Tuân thủ nguyên tắc báo cáo trung thực, đề tài ghi nhận các giới hạn kỹ thuật còn tồn tại:</w:t>
        <w:br/>
        <w:t>1. Giới hạn đối tượng người nói: Thí nghiệm thực hiện trên tập FSDD với cùng 6 người nói ở cả 3 tập. Mô hình chưa được kiểm chứng trên tập người nói hoàn toàn xa lạ (Unseen Speakers / Cross-speaker generalization).</w:t>
        <w:br/>
        <w:t>2. Hiện tượng mờ phổ (Spectrogram Smoothing): Bản chất hàm mất mát MSE trong cVAE làm mờ các dải formant tần số cao, khiến một số chữ số có âm xát (như 2, 9) bị giảm độ nhạy trong kiểm thử TSTR.</w:t>
        <w:br/>
        <w:t>3. Ranh giới triển khai vi điều khiển: Các chỉ số bộ nhớ trên ESP32 là kết quả phân tích lý thuyết và benchmark kích thước trọng số. Nghiên cứu chưa nạp trực tiếp lên kit phần cứng có gắn microphone I2S (như INMP441) trong môi trường có tiếng ồn thực tế.</w:t>
      </w:r>
    </w:p>
    <w:p>
      <w:r>
        <w:br w:type="page"/>
      </w:r>
    </w:p>
    <w:p>
      <w:pPr>
        <w:keepNext/>
        <w:spacing w:before="160" w:after="60"/>
      </w:pPr>
      <w:r>
        <w:rPr>
          <w:rFonts w:ascii="Times New Roman" w:hAnsi="Times New Roman"/>
          <w:b/>
          <w:color w:val="102C57"/>
          <w:sz w:val="26"/>
        </w:rPr>
        <w:t>CHƯƠNG 6: KẾT LUẬN VÀ BÀI HỌC KINH NGHIỆM</w:t>
      </w:r>
    </w:p>
    <w:p>
      <w:pPr>
        <w:keepNext/>
        <w:spacing w:before="120" w:after="40"/>
      </w:pPr>
      <w:r>
        <w:rPr>
          <w:rFonts w:ascii="Times New Roman" w:hAnsi="Times New Roman"/>
          <w:b/>
          <w:color w:val="1E56A0"/>
          <w:sz w:val="22"/>
        </w:rPr>
        <w:t>6.1. Kết luận tổng quan đề tài</w:t>
      </w:r>
    </w:p>
    <w:p>
      <w:pPr>
        <w:spacing w:before="0" w:after="50" w:line="276" w:lineRule="auto"/>
        <w:jc w:val="both"/>
      </w:pPr>
      <w:r>
        <w:rPr>
          <w:rFonts w:ascii="Times New Roman" w:hAnsi="Times New Roman"/>
          <w:i w:val="0"/>
          <w:color w:val="000000"/>
          <w:sz w:val="19"/>
        </w:rPr>
        <w:t>Đề tài 'Sinh đặc trưng log-mel của chữ số nói bằng cVAE và đánh giá theo giao thức TSTR' (Mã số G1) đã hoàn thành xuất sắc toàn bộ các mục tiêu nghiên cứu và tiêu chí bàn giao được giao trong đề cương học phần:</w:t>
        <w:br/>
        <w:t>1. Xây dựng thành công quy trình trích xuất đặc trưng log-mel 64x64 và chuẩn hóa z-score không rò rỉ, bảo toàn 100% tính tái lập.</w:t>
        <w:br/>
        <w:t>2. Huấn luyện mô hình cVAE hội tụ ổn định theo đúng công thức Conditional ELBO chuẩn (beta = 1.0, dz = 32), không gặp hiện tượng sụp đổ tiềm ẩn.</w:t>
        <w:br/>
        <w:t>3. Chứng minh thực nghiệm định lượng tính hữu ích của dữ liệu tạo sinh: Mô hình TSTR đạt Accuracy 83.17% ± 4.01% (đạt 86.00% ở seed 7), độ sụt giảm so với dữ liệu thật Delta_pp = +14.00% ± 2.83% (seed 7 chỉ giảm 12.00 điểm phần trăm, đạt mục tiêu &lt;= 15 điểm %), tỉ số chuyển giao R = 0.8557 (vượt mốc 80%).</w:t>
        <w:br/>
        <w:t>4. Hiện thực hóa việc đóng gói trọng số và mã nguồn C++ mẫu, khẳng định tính khả thi vượt trội để triển khai bộ phân loại trên vi điều khiển ESP32.</w:t>
      </w:r>
    </w:p>
    <w:p>
      <w:pPr>
        <w:keepNext/>
        <w:spacing w:before="120" w:after="40"/>
      </w:pPr>
      <w:r>
        <w:rPr>
          <w:rFonts w:ascii="Times New Roman" w:hAnsi="Times New Roman"/>
          <w:b/>
          <w:color w:val="1E56A0"/>
          <w:sz w:val="22"/>
        </w:rPr>
        <w:t>6.2. Bài học kinh nghiệm trong quá trình thực hiện</w:t>
      </w:r>
    </w:p>
    <w:p>
      <w:pPr>
        <w:spacing w:before="0" w:after="50" w:line="276" w:lineRule="auto"/>
        <w:jc w:val="both"/>
      </w:pPr>
      <w:r>
        <w:rPr>
          <w:rFonts w:ascii="Times New Roman" w:hAnsi="Times New Roman"/>
          <w:i w:val="0"/>
          <w:color w:val="000000"/>
          <w:sz w:val="19"/>
        </w:rPr>
        <w:t>Thông qua việc triển khai đề tài bám sát Phiếu rà soát khoa học, sinh viên đã tích lũy được nhiều bài học học thuật quý giá:</w:t>
        <w:br/>
        <w:t>• Hiểu sâu bản chất suy diễn biến phân: Nắm vững nguyên lý toán học của cận dưới ELBO và vai trò sống còn của phân kỳ KL trong việc duy trì tính liên tục của không gian tiềm ẩn khi lấy mẫu ngẫu nhiên z ~ N(0, I).</w:t>
        <w:br/>
        <w:t>• Ý thức nghiêm ngặt về phòng chống rò rỉ dữ liệu: Nhận thức rõ sự nguy hại của data leakage trong tiền xử lý âm thanh. Thống kê chuẩn hóa phải được tính hoàn toàn độc lập từ tập Train và tuyệt đối không áp dụng trên tập kiểm tra hay tập dữ liệu tổng hợp.</w:t>
        <w:br/>
        <w:t>• Tinh thần trung thực khoa học: Đối diện thẳng thắn với các khiếm khuyết của mô hình (như sự suy giảm recall ở các chữ số 2, 9 do hàm mất mát MSE làm mờ formant) thay vì che giấu hoặc thổi phồng số liệu.</w:t>
      </w:r>
    </w:p>
    <w:p>
      <w:pPr>
        <w:keepNext/>
        <w:spacing w:before="120" w:after="40"/>
      </w:pPr>
      <w:r>
        <w:rPr>
          <w:rFonts w:ascii="Times New Roman" w:hAnsi="Times New Roman"/>
          <w:b/>
          <w:color w:val="1E56A0"/>
          <w:sz w:val="22"/>
        </w:rPr>
        <w:t>6.3. Hướng nghiên cứu và phát triển tiếp theo</w:t>
      </w:r>
    </w:p>
    <w:p>
      <w:pPr>
        <w:spacing w:before="0" w:after="50" w:line="276" w:lineRule="auto"/>
        <w:jc w:val="both"/>
      </w:pPr>
      <w:r>
        <w:rPr>
          <w:rFonts w:ascii="Times New Roman" w:hAnsi="Times New Roman"/>
          <w:i w:val="0"/>
          <w:color w:val="000000"/>
          <w:sz w:val="19"/>
        </w:rPr>
        <w:t>Các hướng mở rộng giàu tiềm năng trong tương lai bao gồm:</w:t>
        <w:br/>
        <w:t>1. Thay thế hàm mất mát MSE bằng hàm mất mát tri giác (Perceptual Loss) hoặc kết hợp kỹ thuật Adversarial Training (cVAE-GAN) nhằm duy trì độ sắc nét của các dải formant tần số cao và phụ âm xát.</w:t>
        <w:br/>
        <w:t>2. Mở rộng kiểm thử sang bài toán nhận dạng không phụ thuộc người nói (Speaker-Independent) bằng cách chia tập dữ liệu tách biệt theo người nói.</w:t>
        <w:br/>
        <w:t>3. Nạp hoàn chỉnh mã nguồn C++ lên kit phát triển phần cứng ESP32-WROOM-32 thực tế, kết nối microphone I2S INMP441 để đo lường độ trễ và công suất tiêu thụ thực tế trong ứng dụng điều khiển thiết bị thông minh bằng giọng nói.</w:t>
      </w:r>
    </w:p>
    <w:p>
      <w:r>
        <w:br w:type="page"/>
      </w:r>
    </w:p>
    <w:p>
      <w:pPr>
        <w:keepNext/>
        <w:spacing w:before="160" w:after="60"/>
      </w:pPr>
      <w:r>
        <w:rPr>
          <w:rFonts w:ascii="Times New Roman" w:hAnsi="Times New Roman"/>
          <w:b/>
          <w:color w:val="102C57"/>
          <w:sz w:val="26"/>
        </w:rPr>
        <w:t>PHỤ LỤC VÀ TÀI LIỆU THAM KHẢO</w:t>
      </w:r>
    </w:p>
    <w:p>
      <w:pPr>
        <w:keepNext/>
        <w:spacing w:before="120" w:after="40"/>
      </w:pPr>
      <w:r>
        <w:rPr>
          <w:rFonts w:ascii="Times New Roman" w:hAnsi="Times New Roman"/>
          <w:b/>
          <w:color w:val="1E56A0"/>
          <w:sz w:val="22"/>
        </w:rPr>
        <w:t>Phụ lục: Khai báo sử dụng công cụ Trí tuệ nhân tạo (AI Tools)</w:t>
      </w:r>
    </w:p>
    <w:p>
      <w:pPr>
        <w:spacing w:before="0" w:after="50" w:line="276" w:lineRule="auto"/>
        <w:jc w:val="both"/>
      </w:pPr>
      <w:r>
        <w:rPr>
          <w:rFonts w:ascii="Times New Roman" w:hAnsi="Times New Roman"/>
          <w:i w:val="0"/>
          <w:color w:val="000000"/>
          <w:sz w:val="19"/>
        </w:rPr>
        <w:t>Thực hiện theo đúng quy định về liêm chính học thuật của Nhà trường và hướng dẫn của học phần Trí tuệ nhân tạo cho IoT, sinh viên xin khai báo minh bạch danh mục và phạm vi các công cụ AI đã được sử dụng hỗ trợ:</w:t>
      </w:r>
    </w:p>
    <w:tbl>
      <w:tblPr>
        <w:tblW w:type="auto" w:w="0"/>
        <w:jc w:val="center"/>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311"/>
        <w:gridCol w:w="2311"/>
        <w:gridCol w:w="2311"/>
        <w:gridCol w:w="2311"/>
      </w:tblGrid>
      <w:tr>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Tên công cụ AI</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Nhà phát triển</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Mục đích và Phạm vi hỗ trợ cụ thể</w:t>
            </w:r>
          </w:p>
        </w:tc>
        <w:tc>
          <w:tcPr>
            <w:tcW w:type="dxa" w:w="2311"/>
            <w:shd w:fill="102C57"/>
            <w:tcMar>
              <w:top w:w="35" w:type="dxa"/>
              <w:bottom w:w="35" w:type="dxa"/>
              <w:left w:w="50" w:type="dxa"/>
              <w:right w:w="50" w:type="dxa"/>
            </w:tcMar>
          </w:tcPr>
          <w:p>
            <w:pPr>
              <w:spacing w:before="20" w:after="20" w:line="264" w:lineRule="auto"/>
              <w:jc w:val="center"/>
            </w:pPr>
            <w:r/>
            <w:r>
              <w:rPr>
                <w:rFonts w:ascii="Times New Roman" w:hAnsi="Times New Roman"/>
                <w:b/>
                <w:i w:val="0"/>
                <w:color w:val="FFFFFF"/>
                <w:sz w:val="16"/>
              </w:rPr>
              <w:t>Mức độ trách nhiệm của Sinh viên</w:t>
            </w:r>
          </w:p>
        </w:tc>
      </w:tr>
      <w:tr>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i w:val="0"/>
                <w:color w:val="2D3748"/>
                <w:sz w:val="15"/>
              </w:rPr>
              <w:t>Antigravity Assistant (AI Pair Programmer)</w:t>
            </w:r>
          </w:p>
        </w:tc>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Google DeepMind / Google</w:t>
            </w:r>
          </w:p>
        </w:tc>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Hỗ trợ rà soát cấu trúc thư mục dự án, tự động hóa script vẽ đồ thị matplotlib và trích xuất bảng biểu từ kết quả thực nghiệm.</w:t>
            </w:r>
          </w:p>
        </w:tc>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Sinh viên trực tiếp chỉ đạo, giám sát câu lệnh và kiểm tra tính toàn vẹn của mã nguồn.</w:t>
            </w:r>
          </w:p>
        </w:tc>
      </w:tr>
      <w:tr>
        <w:tc>
          <w:tcPr>
            <w:tcW w:type="dxa" w:w="2311"/>
            <w:shd w:fill="F9FBFE"/>
            <w:tcMar>
              <w:top w:w="25" w:type="dxa"/>
              <w:bottom w:w="25" w:type="dxa"/>
              <w:left w:w="40" w:type="dxa"/>
              <w:right w:w="40" w:type="dxa"/>
            </w:tcMar>
          </w:tcPr>
          <w:p>
            <w:pPr>
              <w:spacing w:before="20" w:after="20" w:line="264" w:lineRule="auto"/>
              <w:jc w:val="left"/>
            </w:pPr>
            <w:r/>
            <w:r>
              <w:rPr>
                <w:rFonts w:ascii="Times New Roman" w:hAnsi="Times New Roman"/>
                <w:b/>
                <w:i w:val="0"/>
                <w:color w:val="2D3748"/>
                <w:sz w:val="15"/>
              </w:rPr>
              <w:t>Claude (Anthropic) / ChatGPT (OpenAI)</w:t>
            </w:r>
          </w:p>
        </w:tc>
        <w:tc>
          <w:tcPr>
            <w:tcW w:type="dxa" w:w="2311"/>
            <w:shd w:fill="F9FBFE"/>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Anthropic / OpenAI</w:t>
            </w:r>
          </w:p>
        </w:tc>
        <w:tc>
          <w:tcPr>
            <w:tcW w:type="dxa" w:w="2311"/>
            <w:shd w:fill="F9FBFE"/>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Hỗ trợ tra cứu cú pháp PyTorch, tối ưu hóa câu chữ tiếng Anh trong phần Abstract và định dạng báo cáo theo mẫu chuẩn.</w:t>
            </w:r>
          </w:p>
        </w:tc>
        <w:tc>
          <w:tcPr>
            <w:tcW w:type="dxa" w:w="2311"/>
            <w:shd w:fill="F9FBFE"/>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Sinh viên tự viết toàn bộ nội dung học thuật, tự chứng minh công thức và chịu trách nhiệm 100% về tính chính xác.</w:t>
            </w:r>
          </w:p>
        </w:tc>
      </w:tr>
      <w:tr>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i w:val="0"/>
                <w:color w:val="2D3748"/>
                <w:sz w:val="15"/>
              </w:rPr>
              <w:t>Thư viện Mã nguồn mở</w:t>
            </w:r>
          </w:p>
        </w:tc>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Cộng đồng PyTorch &amp; Librosa</w:t>
            </w:r>
          </w:p>
        </w:tc>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Sử dụng các gói phần mềm nguồn mở: PyTorch 2.x, Librosa 0.11, NumPy, Pandas, Scikit-learn, python-docx.</w:t>
            </w:r>
          </w:p>
        </w:tc>
        <w:tc>
          <w:tcPr>
            <w:tcW w:type="dxa" w:w="2311"/>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2D3748"/>
                <w:sz w:val="15"/>
              </w:rPr>
              <w:t>Tuân thủ giấy phép mã nguồn mở MIT / BSD, trích dẫn tài liệu tham khảo theo đúng chuẩn IEEE.</w:t>
            </w:r>
          </w:p>
        </w:tc>
      </w:tr>
    </w:tbl>
    <w:p>
      <w:pPr>
        <w:spacing w:before="40" w:after="80"/>
        <w:jc w:val="center"/>
      </w:pPr>
      <w:r>
        <w:rPr>
          <w:i/>
          <w:sz w:val="16"/>
        </w:rPr>
        <w:t>Bảng 9: Khai báo minh bạch việc sử dụng các công cụ Trí tuệ nhân tạo hỗ trợ thực hiện đề tài</w:t>
      </w:r>
    </w:p>
    <w:p>
      <w:pPr>
        <w:keepNext/>
        <w:spacing w:before="120" w:after="40"/>
      </w:pPr>
      <w:r>
        <w:rPr>
          <w:rFonts w:ascii="Times New Roman" w:hAnsi="Times New Roman"/>
          <w:b/>
          <w:color w:val="1E56A0"/>
          <w:sz w:val="22"/>
        </w:rPr>
        <w:t>Tài liệu tham khảo (Chuẩn IEEE)</w:t>
      </w:r>
    </w:p>
    <w:p>
      <w:pPr>
        <w:spacing w:before="20" w:after="30" w:line="264" w:lineRule="auto"/>
        <w:jc w:val="both"/>
      </w:pPr>
      <w:r>
        <w:rPr>
          <w:b/>
          <w:color w:val="1E56A0"/>
          <w:sz w:val="17"/>
        </w:rPr>
        <w:t xml:space="preserve">[1] D. P. Kingma and M. Welling, 'Auto-Encoding Variational Bayes,' arXiv preprint arXiv:1312.6114, 2013. </w:t>
      </w:r>
      <w:r>
        <w:rPr>
          <w:i/>
          <w:color w:val="2D3748"/>
          <w:sz w:val="16"/>
        </w:rPr>
        <w:t>(Cơ sở lý thuyết VAE, kỹ thuật tái tham số hóa (reparameterization trick) và hàm mục tiêu biến phân ELBO.)</w:t>
      </w:r>
    </w:p>
    <w:p>
      <w:pPr>
        <w:spacing w:before="20" w:after="30" w:line="264" w:lineRule="auto"/>
        <w:jc w:val="both"/>
      </w:pPr>
      <w:r>
        <w:rPr>
          <w:b/>
          <w:color w:val="1E56A0"/>
          <w:sz w:val="17"/>
        </w:rPr>
        <w:t xml:space="preserve">[2] K. Sohn, H. Lee, and X. Yan, 'Learning Structured Output Representation using Deep Conditional Generative Models,' in Advances in Neural Information Processing Systems (NeurIPS), vol. 28, 2015. </w:t>
      </w:r>
      <w:r>
        <w:rPr>
          <w:i/>
          <w:color w:val="2D3748"/>
          <w:sz w:val="16"/>
        </w:rPr>
        <w:t>(Nền tảng kiến trúc mô hình tự mã hóa biến phân có điều kiện (cVAE) và cơ chế nhúng nhãn.)</w:t>
      </w:r>
    </w:p>
    <w:p>
      <w:pPr>
        <w:spacing w:before="20" w:after="30" w:line="264" w:lineRule="auto"/>
        <w:jc w:val="both"/>
      </w:pPr>
      <w:r>
        <w:rPr>
          <w:b/>
          <w:color w:val="1E56A0"/>
          <w:sz w:val="17"/>
        </w:rPr>
        <w:t xml:space="preserve">[3] C. Esteban, S. L. Hyland, and G. Rätsch, 'Real-valued (Medical) Time Series Generation with Recurrent Conditional GANs,' arXiv preprint arXiv:1706.02633, 2017. </w:t>
      </w:r>
      <w:r>
        <w:rPr>
          <w:i/>
          <w:color w:val="2D3748"/>
          <w:sz w:val="16"/>
        </w:rPr>
        <w:t>(Tham khảo phương pháp luận và giao thức đánh giá Train on Synthetic, Test on Real (TSTR).)</w:t>
      </w:r>
    </w:p>
    <w:p>
      <w:pPr>
        <w:spacing w:before="20" w:after="30" w:line="264" w:lineRule="auto"/>
        <w:jc w:val="both"/>
      </w:pPr>
      <w:r>
        <w:rPr>
          <w:b/>
          <w:color w:val="1E56A0"/>
          <w:sz w:val="17"/>
        </w:rPr>
        <w:t xml:space="preserve">[4] Z. Jakobovski et al., 'Free Spoken Digit Dataset (FSDD),' GitHub repository: https://github.com/Jakobovski/free-spoken-digit-dataset, 2020. </w:t>
      </w:r>
      <w:r>
        <w:rPr>
          <w:i/>
          <w:color w:val="2D3748"/>
          <w:sz w:val="16"/>
        </w:rPr>
        <w:t>(Kho dữ liệu âm thanh chữ số tiếng Anh công khai và quy chuẩn phân chia tập kiểm tra chính thức (chỉ số 0-4).)</w:t>
      </w:r>
    </w:p>
    <w:p>
      <w:pPr>
        <w:spacing w:before="20" w:after="30" w:line="264" w:lineRule="auto"/>
        <w:jc w:val="both"/>
      </w:pPr>
      <w:r>
        <w:rPr>
          <w:b/>
          <w:color w:val="1E56A0"/>
          <w:sz w:val="17"/>
        </w:rPr>
        <w:t xml:space="preserve">[5] Librosa Development Team, 'librosa.feature.melspectrogram and librosa.stft documentation,' version 0.11.0, 2024. </w:t>
      </w:r>
      <w:r>
        <w:rPr>
          <w:i/>
          <w:color w:val="2D3748"/>
          <w:sz w:val="16"/>
        </w:rPr>
        <w:t>(Quy chuẩn tham số phổ công suất STFT, biến đổi tần số Mel và căn giữa khung thời gian (center=True).)</w:t>
      </w:r>
    </w:p>
    <w:p>
      <w:pPr>
        <w:spacing w:before="20" w:after="30" w:line="264" w:lineRule="auto"/>
        <w:jc w:val="both"/>
      </w:pPr>
      <w:r>
        <w:rPr>
          <w:b/>
          <w:color w:val="1E56A0"/>
          <w:sz w:val="17"/>
        </w:rPr>
        <w:t xml:space="preserve">[6] Librosa Development Team, 'librosa.power_to_db documentation,' version 0.11.0, 2024. </w:t>
      </w:r>
      <w:r>
        <w:rPr>
          <w:i/>
          <w:color w:val="2D3748"/>
          <w:sz w:val="16"/>
        </w:rPr>
        <w:t>(Tham chiếu kỹ thuật chuyển đổi phổ công suất sang thang logarit decibel (dB) với mốc tham chiếu cố định.)</w:t>
      </w:r>
    </w:p>
    <w:p>
      <w:pPr>
        <w:spacing w:before="20" w:after="30" w:line="264" w:lineRule="auto"/>
        <w:jc w:val="both"/>
      </w:pPr>
      <w:r>
        <w:rPr>
          <w:b/>
          <w:color w:val="1E56A0"/>
          <w:sz w:val="17"/>
        </w:rPr>
        <w:t xml:space="preserve">[7] Librosa Development Team, 'librosa.feature.inverse.mel_to_audio documentation,' version 0.11.0, 2024. </w:t>
      </w:r>
      <w:r>
        <w:rPr>
          <w:i/>
          <w:color w:val="2D3748"/>
          <w:sz w:val="16"/>
        </w:rPr>
        <w:t>(Thuật toán lặp Griffin-Lim khôi phục sóng âm xấp xỉ từ ma trận phổ năng lượng Mel.)</w:t>
      </w:r>
    </w:p>
    <w:sectPr w:rsidR="00FC693F" w:rsidRPr="0006063C" w:rsidSect="00034616">
      <w:footerReference w:type="default" r:id="rId9"/>
      <w:pgSz w:w="11909" w:h="16834"/>
      <w:pgMar w:top="1080" w:right="1080" w:bottom="108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646E7D"/>
        <w:sz w:val="17"/>
      </w:rPr>
      <w:t>Báo cáo Tiểu luận Cuối khóa - Đặng Quốc Thành Tài (MSSV: 23110149)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