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F6D50">
      <w:pPr>
        <w:pStyle w:val="2"/>
        <w:keepNext w:val="0"/>
        <w:keepLines w:val="0"/>
        <w:widowControl/>
        <w:suppressLineNumbers w:val="0"/>
        <w:ind w:firstLine="2402" w:firstLineChars="500"/>
      </w:pPr>
      <w:r>
        <w:t>催款及返还通知</w:t>
      </w:r>
    </w:p>
    <w:p w14:paraId="1FED7E7E">
      <w:pPr>
        <w:pStyle w:val="3"/>
        <w:keepNext w:val="0"/>
        <w:keepLines w:val="0"/>
        <w:widowControl/>
        <w:suppressLineNumbers w:val="0"/>
      </w:pPr>
    </w:p>
    <w:p w14:paraId="2F5D8F8F">
      <w:pPr>
        <w:pStyle w:val="3"/>
        <w:keepNext w:val="0"/>
        <w:keepLines w:val="0"/>
        <w:widowControl/>
        <w:suppressLineNumbers w:val="0"/>
      </w:pPr>
      <w:r>
        <w:t>致：井冈山非常文旅有限公司</w:t>
      </w:r>
    </w:p>
    <w:p w14:paraId="062FE3A0">
      <w:pPr>
        <w:pStyle w:val="3"/>
        <w:keepNext w:val="0"/>
        <w:keepLines w:val="0"/>
        <w:widowControl/>
        <w:suppressLineNumbers w:val="0"/>
        <w:ind w:firstLine="480" w:firstLineChars="200"/>
      </w:pPr>
      <w:r>
        <w:t>董事长:孟子君 女士</w:t>
      </w:r>
    </w:p>
    <w:p w14:paraId="052D4F76">
      <w:pPr>
        <w:pStyle w:val="3"/>
        <w:keepNext w:val="0"/>
        <w:keepLines w:val="0"/>
        <w:widowControl/>
        <w:suppressLineNumbers w:val="0"/>
        <w:ind w:firstLine="480" w:firstLineChars="200"/>
      </w:pPr>
      <w:r>
        <w:t>本人于2024年7月与贵司就井冈山“非常井冈山”项目签署框架协议，并依约向贵司对公账户支付诚意金人民币500,000元。后因贵司未按承诺推进、兑现项目合作，本人已明确表示不再继续合作并要求返还款项。</w:t>
      </w:r>
    </w:p>
    <w:p w14:paraId="6F60DBCC">
      <w:pPr>
        <w:pStyle w:val="3"/>
        <w:keepNext w:val="0"/>
        <w:keepLines w:val="0"/>
        <w:widowControl/>
        <w:suppressLineNumbers w:val="0"/>
        <w:ind w:firstLine="480" w:firstLineChars="200"/>
      </w:pPr>
      <w:r>
        <w:t>截至目前，贵司虽已分次返还人民币300,000元，但仍拖欠人民币200,000元未予返还。该剩余款项事实清楚，贵司应立即返还。</w:t>
      </w:r>
    </w:p>
    <w:p w14:paraId="37EB0DA2">
      <w:pPr>
        <w:pStyle w:val="3"/>
        <w:keepNext w:val="0"/>
        <w:keepLines w:val="0"/>
        <w:widowControl/>
        <w:suppressLineNumbers w:val="0"/>
        <w:ind w:firstLine="480" w:firstLineChars="200"/>
      </w:pPr>
      <w:bookmarkStart w:id="0" w:name="_GoBack"/>
      <w:bookmarkEnd w:id="0"/>
      <w:r>
        <w:t>现正式要求贵司在收到本通知之日起7日内，将剩余人民币200,000元一次性返还至本人原付款账户，并书面确认付款安排。逾期未返还的，本人将依法向有管辖权的人民法院提起诉讼，并申请财产保全；由此产生的资金占用利息、诉讼费、保全费及实现债权的合理费用，将一并向贵司主张。</w:t>
      </w:r>
    </w:p>
    <w:p w14:paraId="74E0AD66">
      <w:pPr>
        <w:pStyle w:val="3"/>
        <w:keepNext w:val="0"/>
        <w:keepLines w:val="0"/>
        <w:widowControl/>
        <w:suppressLineNumbers w:val="0"/>
      </w:pPr>
      <w:r>
        <w:t>特此通知。</w:t>
      </w:r>
    </w:p>
    <w:p w14:paraId="7FC233BB">
      <w:pPr>
        <w:pStyle w:val="3"/>
        <w:keepNext w:val="0"/>
        <w:keepLines w:val="0"/>
        <w:widowControl/>
        <w:suppressLineNumbers w:val="0"/>
      </w:pPr>
      <w:r>
        <w:t>通知人：王利</w:t>
      </w:r>
      <w:r>
        <w:br w:type="textWrapping"/>
      </w:r>
      <w:r>
        <w:t>日期：2026年7月29日</w:t>
      </w:r>
      <w:r>
        <w:br w:type="textWrapping"/>
      </w:r>
      <w:r>
        <w:t>联系方式：13009829001</w:t>
      </w:r>
      <w:r>
        <w:br w:type="textWrapping"/>
      </w:r>
      <w:r>
        <w:t>收款账户：6212260905003398112</w:t>
      </w:r>
    </w:p>
    <w:p w14:paraId="7CE87D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52999"/>
    <w:rsid w:val="3695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2026-07-29T09:46:00Z</dcterms:created>
  <dc:creator>王利</dc:creator>
  <cp:lastModifiedBy>王利</cp:lastModifiedBy>
  <dcterms:modified xsi:type="dcterms:W3CDTF">2026-07-29T09:47:33Z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38B0790EC387DF24845B696A5724B48C_41</vt:lpwstr>
  </property>
</Properties>
</file>