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00"/>
        <w:jc w:val="center"/>
      </w:pPr>
      <w:r>
        <w:rPr>
          <w:rFonts w:ascii="STHeiti" w:hAnsi="STHeiti" w:eastAsia="STHeiti"/>
          <w:b/>
          <w:i w:val="0"/>
          <w:color w:val="1F4E78"/>
          <w:sz w:val="40"/>
        </w:rPr>
        <w:t>流程需求与技术交接单</w:t>
      </w:r>
    </w:p>
    <w:p>
      <w:pPr>
        <w:spacing w:after="200"/>
        <w:jc w:val="center"/>
      </w:pPr>
      <w:r>
        <w:rPr>
          <w:rFonts w:ascii="STHeiti" w:hAnsi="STHeiti" w:eastAsia="STHeiti"/>
          <w:b w:val="0"/>
          <w:i w:val="0"/>
          <w:color w:val="666666"/>
          <w:sz w:val="20"/>
        </w:rPr>
        <w:t>可编辑工作表单</w:t>
      </w: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A. 需求概要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项目/场景名称：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使用角色：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触发条件：何时开始使用？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业务目标：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预期输出与使用方式：  __________________________________________________</w:t>
      </w: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B. 现状与目标流程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rHeight w:val="369" w:hRule="atLeast"/>
          <w:cantSplit/>
          <w:tblHeader w:val="true"/>
        </w:trPr>
        <w:tc>
          <w:tcPr>
            <w:tcW w:type="dxa" w:w="13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步骤</w:t>
            </w:r>
          </w:p>
        </w:tc>
        <w:tc>
          <w:tcPr>
            <w:tcW w:type="dxa" w:w="20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当前由谁做</w:t>
            </w:r>
          </w:p>
        </w:tc>
        <w:tc>
          <w:tcPr>
            <w:tcW w:type="dxa" w:w="32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当前动作/工具</w:t>
            </w:r>
          </w:p>
        </w:tc>
        <w:tc>
          <w:tcPr>
            <w:tcW w:type="dxa" w:w="32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当前问题</w:t>
            </w:r>
          </w:p>
        </w:tc>
        <w:tc>
          <w:tcPr>
            <w:tcW w:type="dxa" w:w="32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AI 后的动作</w:t>
            </w:r>
          </w:p>
        </w:tc>
        <w:tc>
          <w:tcPr>
            <w:tcW w:type="dxa" w:w="20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人工审核/异常处理</w:t>
            </w:r>
          </w:p>
        </w:tc>
      </w:tr>
      <w:tr>
        <w:trPr>
          <w:trHeight w:val="482" w:hRule="atLeast"/>
          <w:cantSplit/>
        </w:trPr>
        <w:tc>
          <w:tcPr>
            <w:tcW w:type="dxa" w:w="13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0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13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0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13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0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C. 输入与输出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输入资料/字段：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输入来源、格式、更新频率：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可用样本及脱敏要求：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输出格式、语气、长度或结构：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不可生成/不可处理的内容：  __________________________________________________</w:t>
      </w: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D. 验收用例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3050"/>
        <w:gridCol w:w="3050"/>
        <w:gridCol w:w="3050"/>
        <w:gridCol w:w="3050"/>
        <w:gridCol w:w="3050"/>
      </w:tblGrid>
      <w:tr>
        <w:trPr>
          <w:trHeight w:val="369" w:hRule="atLeast"/>
          <w:cantSplit/>
          <w:tblHeader w:val="true"/>
        </w:trPr>
        <w:tc>
          <w:tcPr>
            <w:tcW w:type="dxa" w:w="1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29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输入情形</w:t>
            </w:r>
          </w:p>
        </w:tc>
        <w:tc>
          <w:tcPr>
            <w:tcW w:type="dxa" w:w="45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预期输出/行为</w:t>
            </w:r>
          </w:p>
        </w:tc>
        <w:tc>
          <w:tcPr>
            <w:tcW w:type="dxa" w:w="29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必须人工审核点</w:t>
            </w:r>
          </w:p>
        </w:tc>
        <w:tc>
          <w:tcPr>
            <w:tcW w:type="dxa" w:w="29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通过/不通过</w:t>
            </w:r>
          </w:p>
        </w:tc>
      </w:tr>
      <w:tr>
        <w:trPr>
          <w:trHeight w:val="482" w:hRule="atLeast"/>
          <w:cantSplit/>
        </w:trPr>
        <w:tc>
          <w:tcPr>
            <w:tcW w:type="dxa" w:w="1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UAT-01</w:t>
            </w:r>
          </w:p>
        </w:tc>
        <w:tc>
          <w:tcPr>
            <w:tcW w:type="dxa" w:w="29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9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9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1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UAT-02</w:t>
            </w:r>
          </w:p>
        </w:tc>
        <w:tc>
          <w:tcPr>
            <w:tcW w:type="dxa" w:w="29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9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9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1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UAT-03</w:t>
            </w:r>
          </w:p>
        </w:tc>
        <w:tc>
          <w:tcPr>
            <w:tcW w:type="dxa" w:w="29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9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9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E. 待技术确认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技术可行性：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需接入的系统/账号：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工期估计：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权限、数据与安全风险：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技术负责人确认/日期：  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794" w:bottom="85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THeiti" w:hAnsi="STHeiti" w:eastAsia="STHeiti"/>
        <w:b w:val="0"/>
        <w:i w:val="0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THeiti" w:hAnsi="STHeiti" w:eastAsia="STHeiti"/>
        <w:b w:val="0"/>
        <w:i w:val="0"/>
        <w:color w:val="666666"/>
        <w:sz w:val="17"/>
      </w:rPr>
      <w:t>元序智能 · 流程需求与技术交接单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STHeiti" w:hAnsi="STHeiti" w:eastAsia="STHeit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THeiti" w:hAnsi="STHeiti" w:eastAsia="STHeiti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THeiti" w:hAnsi="STHeiti" w:eastAsia="STHeiti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流程需求与技术交接单</dc:title>
  <dc:subject>元序智能业务型FDE项目管理工具包</dc:subject>
  <dc:creator>元序智能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