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问卷A｜老板岗位需求访谈表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D1使用｜45—60分钟｜访谈人填写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访谈日期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老板/决策人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访谈人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岗位暂定名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目标：确认为什么招、招来做什么、结果怎么验收。抽象词必须追问成具体行为。</w:t>
            </w:r>
          </w:p>
        </w:tc>
      </w:tr>
    </w:tbl>
    <w:p/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1. 为什么现在必须招聘这个技术岗位？90天招不到会影响什么？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2. 这个岗位的核心使命是什么？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3. 入职第7、30、60、90天分别必须交付什么？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4. 每周最重要的三项技术工作是什么？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5. 哪些工作必须独立完成，哪些必须向项目经理确认？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6. 工作流、Agent、API集成、知识库、编程、调试，哪些是必须项？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7. 请分别说明“技术能力强”和“交付靠谱”的可观察行为。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8. 最希望候选人展示什么真实项目或作品？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9. 过去用技术人员时出现过哪些问题？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10. 哪些情况一票否决？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11. 薪资、试用期、地点、出差和工作时间是什么？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12. 你参加哪些招聘节点？最终录用必须看到什么证据？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A646E"/>
        <w:sz w:val="16"/>
      </w:rPr>
      <w:t>问卷A｜老板岗位需求访谈表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