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 Unicode MS" w:hAnsi="Arial Unicode MS" w:eastAsia="Arial Unicode MS"/>
          <w:b/>
          <w:color w:val="1F4D78"/>
          <w:sz w:val="44"/>
        </w:rPr>
        <w:t>表单C｜AI技术岗位画像确认表</w:t>
      </w:r>
    </w:p>
    <w:p>
      <w:pPr>
        <w:spacing w:after="240"/>
        <w:jc w:val="center"/>
      </w:pPr>
      <w:r>
        <w:rPr>
          <w:rFonts w:ascii="Arial Unicode MS" w:hAnsi="Arial Unicode MS" w:eastAsia="Arial Unicode MS"/>
          <w:b w:val="0"/>
          <w:color w:val="5A646E"/>
          <w:sz w:val="21"/>
        </w:rPr>
        <w:t>D3使用｜30分钟确认会｜老板签字冻结V1.0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岗位名称</w:t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AI工作流与Agent技术工程师</w:t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版本</w:t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V1.0</w:t>
            </w:r>
          </w:p>
        </w:tc>
      </w:tr>
      <w:tr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确认日期</w:t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确认人</w:t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9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确认内容</w:t>
            </w:r>
          </w:p>
        </w:tc>
      </w:tr>
      <w:tr>
        <w:tc>
          <w:tcPr>
            <w:tcW w:type="dxa" w:w="244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岗位使命</w:t>
            </w:r>
          </w:p>
        </w:tc>
        <w:tc>
          <w:tcPr>
            <w:tcW w:type="dxa" w:w="69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44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第7天结果</w:t>
            </w:r>
          </w:p>
        </w:tc>
        <w:tc>
          <w:tcPr>
            <w:tcW w:type="dxa" w:w="69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44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第30天结果</w:t>
            </w:r>
          </w:p>
        </w:tc>
        <w:tc>
          <w:tcPr>
            <w:tcW w:type="dxa" w:w="69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44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第60天结果</w:t>
            </w:r>
          </w:p>
        </w:tc>
        <w:tc>
          <w:tcPr>
            <w:tcW w:type="dxa" w:w="69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44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第90天结果</w:t>
            </w:r>
          </w:p>
        </w:tc>
        <w:tc>
          <w:tcPr>
            <w:tcW w:type="dxa" w:w="69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44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三项核心任务</w:t>
            </w:r>
          </w:p>
        </w:tc>
        <w:tc>
          <w:tcPr>
            <w:tcW w:type="dxa" w:w="69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44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必须技术能力</w:t>
            </w:r>
          </w:p>
        </w:tc>
        <w:tc>
          <w:tcPr>
            <w:tcW w:type="dxa" w:w="69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44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可培养能力</w:t>
            </w:r>
          </w:p>
        </w:tc>
        <w:tc>
          <w:tcPr>
            <w:tcW w:type="dxa" w:w="69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44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必须展示的作品证据</w:t>
            </w:r>
          </w:p>
        </w:tc>
        <w:tc>
          <w:tcPr>
            <w:tcW w:type="dxa" w:w="69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44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一票否决项</w:t>
            </w:r>
          </w:p>
        </w:tc>
        <w:tc>
          <w:tcPr>
            <w:tcW w:type="dxa" w:w="69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44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薪资/地点/出差</w:t>
            </w:r>
          </w:p>
        </w:tc>
        <w:tc>
          <w:tcPr>
            <w:tcW w:type="dxa" w:w="69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能力权重确认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30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15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建议权重</w:t>
            </w:r>
          </w:p>
        </w:tc>
        <w:tc>
          <w:tcPr>
            <w:tcW w:type="dxa" w:w="15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最终权重</w:t>
            </w:r>
          </w:p>
        </w:tc>
        <w:tc>
          <w:tcPr>
            <w:tcW w:type="dxa" w:w="31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老板确认</w:t>
            </w:r>
          </w:p>
        </w:tc>
      </w:tr>
      <w:tr>
        <w:tc>
          <w:tcPr>
            <w:tcW w:type="dxa" w:w="30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工作流设计与搭建</w:t>
            </w:r>
          </w:p>
        </w:tc>
        <w:tc>
          <w:tcPr>
            <w:tcW w:type="dxa" w:w="15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25</w:t>
            </w:r>
          </w:p>
        </w:tc>
        <w:tc>
          <w:tcPr>
            <w:tcW w:type="dxa" w:w="15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31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30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Agent设计与实现</w:t>
            </w:r>
          </w:p>
        </w:tc>
        <w:tc>
          <w:tcPr>
            <w:tcW w:type="dxa" w:w="15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20</w:t>
            </w:r>
          </w:p>
        </w:tc>
        <w:tc>
          <w:tcPr>
            <w:tcW w:type="dxa" w:w="15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31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30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API与系统集成</w:t>
            </w:r>
          </w:p>
        </w:tc>
        <w:tc>
          <w:tcPr>
            <w:tcW w:type="dxa" w:w="15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15</w:t>
            </w:r>
          </w:p>
        </w:tc>
        <w:tc>
          <w:tcPr>
            <w:tcW w:type="dxa" w:w="15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31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30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调试与稳定性</w:t>
            </w:r>
          </w:p>
        </w:tc>
        <w:tc>
          <w:tcPr>
            <w:tcW w:type="dxa" w:w="15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15</w:t>
            </w:r>
          </w:p>
        </w:tc>
        <w:tc>
          <w:tcPr>
            <w:tcW w:type="dxa" w:w="15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31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30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数据与知识库</w:t>
            </w:r>
          </w:p>
        </w:tc>
        <w:tc>
          <w:tcPr>
            <w:tcW w:type="dxa" w:w="15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10</w:t>
            </w:r>
          </w:p>
        </w:tc>
        <w:tc>
          <w:tcPr>
            <w:tcW w:type="dxa" w:w="15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31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30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技术交付与文档</w:t>
            </w:r>
          </w:p>
        </w:tc>
        <w:tc>
          <w:tcPr>
            <w:tcW w:type="dxa" w:w="15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10</w:t>
            </w:r>
          </w:p>
        </w:tc>
        <w:tc>
          <w:tcPr>
            <w:tcW w:type="dxa" w:w="15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31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30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沟通与协作</w:t>
            </w:r>
          </w:p>
        </w:tc>
        <w:tc>
          <w:tcPr>
            <w:tcW w:type="dxa" w:w="15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5</w:t>
            </w:r>
          </w:p>
        </w:tc>
        <w:tc>
          <w:tcPr>
            <w:tcW w:type="dxa" w:w="15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31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EEF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确认签字：________________________　日期：______年____月____日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 w:val="0"/>
        <w:color w:val="5A646E"/>
        <w:sz w:val="16"/>
      </w:rPr>
      <w:t>AI工作流与Agent技术人员招聘试点｜内部使用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