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 Unicode MS" w:hAnsi="Arial Unicode MS" w:eastAsia="Arial Unicode MS"/>
          <w:b/>
          <w:color w:val="1F4D78"/>
          <w:sz w:val="44"/>
        </w:rPr>
        <w:t>问卷I｜AI招聘试点复盘表</w:t>
      </w:r>
    </w:p>
    <w:p>
      <w:pPr>
        <w:spacing w:after="240"/>
        <w:jc w:val="center"/>
      </w:pPr>
      <w:r>
        <w:rPr>
          <w:rFonts w:ascii="Arial Unicode MS" w:hAnsi="Arial Unicode MS" w:eastAsia="Arial Unicode MS"/>
          <w:b w:val="0"/>
          <w:color w:val="5A646E"/>
          <w:sz w:val="21"/>
        </w:rPr>
        <w:t>D14使用｜60分钟复盘会｜指定一人记录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复盘日期</w:t>
            </w:r>
          </w:p>
        </w:tc>
        <w:tc>
          <w:tcPr>
            <w:tcW w:type="dxa" w:w="25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25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记录人</w:t>
            </w:r>
          </w:p>
        </w:tc>
        <w:tc>
          <w:tcPr>
            <w:tcW w:type="dxa" w:w="25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25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试点岗位</w:t>
            </w:r>
          </w:p>
        </w:tc>
        <w:tc>
          <w:tcPr>
            <w:tcW w:type="dxa" w:w="25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25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参会人</w:t>
            </w:r>
          </w:p>
        </w:tc>
        <w:tc>
          <w:tcPr>
            <w:tcW w:type="dxa" w:w="25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1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2E74B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1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2E74B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数量/耗时</w:t>
            </w:r>
          </w:p>
        </w:tc>
        <w:tc>
          <w:tcPr>
            <w:tcW w:type="dxa" w:w="43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2E74B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31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申请人数</w:t>
            </w:r>
          </w:p>
        </w:tc>
        <w:tc>
          <w:tcPr>
            <w:tcW w:type="dxa" w:w="21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43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31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资料完整人数</w:t>
            </w:r>
          </w:p>
        </w:tc>
        <w:tc>
          <w:tcPr>
            <w:tcW w:type="dxa" w:w="21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43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31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初试人数</w:t>
            </w:r>
          </w:p>
        </w:tc>
        <w:tc>
          <w:tcPr>
            <w:tcW w:type="dxa" w:w="21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43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31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试岗人数</w:t>
            </w:r>
          </w:p>
        </w:tc>
        <w:tc>
          <w:tcPr>
            <w:tcW w:type="dxa" w:w="21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43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31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终面人数</w:t>
            </w:r>
          </w:p>
        </w:tc>
        <w:tc>
          <w:tcPr>
            <w:tcW w:type="dxa" w:w="21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43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31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Offer人数</w:t>
            </w:r>
          </w:p>
        </w:tc>
        <w:tc>
          <w:tcPr>
            <w:tcW w:type="dxa" w:w="21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43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31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单份简历旧耗时</w:t>
            </w:r>
          </w:p>
        </w:tc>
        <w:tc>
          <w:tcPr>
            <w:tcW w:type="dxa" w:w="21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43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31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AI预整理耗时</w:t>
            </w:r>
          </w:p>
        </w:tc>
        <w:tc>
          <w:tcPr>
            <w:tcW w:type="dxa" w:w="21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43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31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人工复核耗时</w:t>
            </w:r>
          </w:p>
        </w:tc>
        <w:tc>
          <w:tcPr>
            <w:tcW w:type="dxa" w:w="21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43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31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单场面试整理耗时</w:t>
            </w:r>
          </w:p>
        </w:tc>
        <w:tc>
          <w:tcPr>
            <w:tcW w:type="dxa" w:w="21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43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</w:tbl>
    <w:p/>
    <w:p>
      <w:pPr>
        <w:spacing w:before="80" w:after="60"/>
      </w:pPr>
      <w:r>
        <w:rPr>
          <w:rFonts w:ascii="Arial Unicode MS" w:hAnsi="Arial Unicode MS" w:eastAsia="Arial Unicode MS"/>
          <w:b/>
          <w:color w:val="1F4D78"/>
          <w:sz w:val="21"/>
        </w:rPr>
        <w:t>1. 真正的招聘瓶颈是什么？最初判断准确吗？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before="80" w:after="60"/>
      </w:pPr>
      <w:r>
        <w:rPr>
          <w:rFonts w:ascii="Arial Unicode MS" w:hAnsi="Arial Unicode MS" w:eastAsia="Arial Unicode MS"/>
          <w:b/>
          <w:color w:val="1F4D78"/>
          <w:sz w:val="21"/>
        </w:rPr>
        <w:t>2. AI在哪个环节节省时间最多？具体多少？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before="80" w:after="60"/>
      </w:pPr>
      <w:r>
        <w:rPr>
          <w:rFonts w:ascii="Arial Unicode MS" w:hAnsi="Arial Unicode MS" w:eastAsia="Arial Unicode MS"/>
          <w:b/>
          <w:color w:val="1F4D78"/>
          <w:sz w:val="21"/>
        </w:rPr>
        <w:t>3. AI在哪个环节误判最多？原因是什么？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before="80" w:after="60"/>
      </w:pPr>
      <w:r>
        <w:rPr>
          <w:rFonts w:ascii="Arial Unicode MS" w:hAnsi="Arial Unicode MS" w:eastAsia="Arial Unicode MS"/>
          <w:b/>
          <w:color w:val="1F4D78"/>
          <w:sz w:val="21"/>
        </w:rPr>
        <w:t>4. 哪些技术问题最能区分候选人？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before="80" w:after="60"/>
      </w:pPr>
      <w:r>
        <w:rPr>
          <w:rFonts w:ascii="Arial Unicode MS" w:hAnsi="Arial Unicode MS" w:eastAsia="Arial Unicode MS"/>
          <w:b/>
          <w:color w:val="1F4D78"/>
          <w:sz w:val="21"/>
        </w:rPr>
        <w:t>5. 评分卡中哪些维度需要调整？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before="80" w:after="60"/>
      </w:pPr>
      <w:r>
        <w:rPr>
          <w:rFonts w:ascii="Arial Unicode MS" w:hAnsi="Arial Unicode MS" w:eastAsia="Arial Unicode MS"/>
          <w:b/>
          <w:color w:val="1F4D78"/>
          <w:sz w:val="21"/>
        </w:rPr>
        <w:t>6. 候选人在哪一步流失最多？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before="80" w:after="60"/>
      </w:pPr>
      <w:r>
        <w:rPr>
          <w:rFonts w:ascii="Arial Unicode MS" w:hAnsi="Arial Unicode MS" w:eastAsia="Arial Unicode MS"/>
          <w:b/>
          <w:color w:val="1F4D78"/>
          <w:sz w:val="21"/>
        </w:rPr>
        <w:t>7. 哪些环节必须保留人工决定？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before="80" w:after="60"/>
      </w:pPr>
      <w:r>
        <w:rPr>
          <w:rFonts w:ascii="Arial Unicode MS" w:hAnsi="Arial Unicode MS" w:eastAsia="Arial Unicode MS"/>
          <w:b/>
          <w:color w:val="1F4D78"/>
          <w:sz w:val="21"/>
        </w:rPr>
        <w:t>8. 下次保留、修改、删除的动作分别是什么？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before="80" w:after="60"/>
      </w:pPr>
      <w:r>
        <w:rPr>
          <w:rFonts w:ascii="Arial Unicode MS" w:hAnsi="Arial Unicode MS" w:eastAsia="Arial Unicode MS"/>
          <w:b/>
          <w:color w:val="1F4D78"/>
          <w:sz w:val="21"/>
        </w:rPr>
        <w:t>9. 复制给客户前还缺什么证据？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EEF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SOP更新结论：□保持V1.0　□更新为V1.1　负责人：____________　完成日期：____________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b w:val="0"/>
        <w:color w:val="5A646E"/>
        <w:sz w:val="16"/>
      </w:rPr>
      <w:t>AI工作流与Agent技术人员招聘试点｜内部使用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