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960" w:line="300" w:lineRule="auto"/>
      </w:pPr>
      <w:r>
        <w:rPr>
          <w:rFonts w:ascii="Arial" w:hAnsi="Arial" w:eastAsia="Arial Unicode MS"/>
          <w:b/>
          <w:i w:val="0"/>
          <w:color w:val="1D5CFF"/>
          <w:sz w:val="19"/>
        </w:rPr>
        <w:t>YUANXU INTELLIGENCE / RECRUITMENT</w:t>
      </w:r>
    </w:p>
    <w:p>
      <w:pPr>
        <w:keepNext/>
        <w:spacing w:before="0" w:after="120" w:line="300" w:lineRule="auto"/>
      </w:pPr>
      <w:r>
        <w:rPr>
          <w:rFonts w:ascii="Arial" w:hAnsi="Arial" w:eastAsia="Arial Unicode MS"/>
          <w:b/>
          <w:i w:val="0"/>
          <w:color w:val="17191B"/>
          <w:sz w:val="58"/>
        </w:rPr>
        <w:t>企业 AI 应用交付工程师</w:t>
      </w:r>
    </w:p>
    <w:p>
      <w:pPr>
        <w:keepNext w:val="0"/>
        <w:spacing w:before="0" w:after="280" w:line="300" w:lineRule="auto"/>
      </w:pPr>
      <w:r>
        <w:rPr>
          <w:rFonts w:ascii="Arial" w:hAnsi="Arial" w:eastAsia="Arial Unicode MS"/>
          <w:b w:val="0"/>
          <w:i w:val="0"/>
          <w:color w:val="1746B2"/>
          <w:sz w:val="30"/>
        </w:rPr>
        <w:t>把企业经验、真实流程和 AI 做成一套能运行的工作系统</w:t>
      </w:r>
    </w:p>
    <w:p>
      <w:pPr>
        <w:keepNext w:val="0"/>
        <w:spacing w:before="0" w:after="600" w:line="300" w:lineRule="auto"/>
      </w:pPr>
      <w:r>
        <w:rPr>
          <w:rFonts w:ascii="Arial" w:hAnsi="Arial" w:eastAsia="Arial Unicode MS"/>
          <w:b/>
          <w:i w:val="0"/>
          <w:color w:val="62686D"/>
          <w:sz w:val="22"/>
        </w:rPr>
        <w:t>候选人沟通版 + 招聘执行版</w:t>
      </w:r>
    </w:p>
    <w:p>
      <w:pPr>
        <w:keepNext w:val="0"/>
        <w:spacing w:before="80" w:after="200" w:line="276" w:lineRule="auto"/>
        <w:ind w:left="173" w:right="115"/>
        <w:shd w:fill="EAF0FF"/>
        <w:pBdr>
          <w:left w:val="single" w:sz="18" w:space="8" w:color="1D5CFF"/>
        </w:pBdr>
      </w:pPr>
      <w:r>
        <w:rPr>
          <w:rFonts w:ascii="Arial" w:hAnsi="Arial" w:eastAsia="Arial Unicode MS"/>
          <w:b/>
          <w:i w:val="0"/>
          <w:color w:val="1D5CFF"/>
          <w:sz w:val="21"/>
        </w:rPr>
        <w:t xml:space="preserve">这次招聘要解决什么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元序不靠一个好听的岗位名称下注，也不假设一次就能招准。每个关键板块让 2—3 名候选人进入深度验证，用同一套真实工作标准，最终由 1—2 名能够持续交付的人承担。</w:t>
      </w:r>
    </w:p>
    <w:p>
      <w:pPr>
        <w:keepNext w:val="0"/>
        <w:spacing w:before="240" w:after="40" w:line="300" w:lineRule="auto"/>
      </w:pPr>
      <w:r>
        <w:rPr>
          <w:rFonts w:ascii="Arial" w:hAnsi="Arial" w:eastAsia="Arial Unicode MS"/>
          <w:b/>
          <w:i w:val="0"/>
          <w:color w:val="B56F5A"/>
          <w:sz w:val="20"/>
        </w:rPr>
        <w:t>对候选人</w:t>
      </w:r>
    </w:p>
    <w:p>
      <w:pPr>
        <w:keepNext w:val="0"/>
        <w:spacing w:before="0" w:after="16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让人先看懂公司为什么存在、进来会做什么，以及这段经历能积累什么。</w:t>
      </w:r>
    </w:p>
    <w:p>
      <w:pPr>
        <w:keepNext w:val="0"/>
        <w:spacing w:before="0" w:after="40" w:line="300" w:lineRule="auto"/>
      </w:pPr>
      <w:r>
        <w:rPr>
          <w:rFonts w:ascii="Arial" w:hAnsi="Arial" w:eastAsia="Arial Unicode MS"/>
          <w:b/>
          <w:i w:val="0"/>
          <w:color w:val="B56F5A"/>
          <w:sz w:val="20"/>
        </w:rPr>
        <w:t>对招聘负责人</w:t>
      </w:r>
    </w:p>
    <w:p>
      <w:pPr>
        <w:keepNext w:val="0"/>
        <w:spacing w:before="0" w:after="16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用项目、代码、运行记录和交接结果识别人，不用“优秀、抗压、责任心强”替代证据。</w:t>
      </w:r>
    </w:p>
    <w:p>
      <w:pPr>
        <w:keepNext w:val="0"/>
        <w:spacing w:before="0" w:after="40" w:line="300" w:lineRule="auto"/>
      </w:pPr>
      <w:r>
        <w:rPr>
          <w:rFonts w:ascii="Arial" w:hAnsi="Arial" w:eastAsia="Arial Unicode MS"/>
          <w:b/>
          <w:i w:val="0"/>
          <w:color w:val="B56F5A"/>
          <w:sz w:val="20"/>
        </w:rPr>
        <w:t>事实边界</w:t>
      </w:r>
    </w:p>
    <w:p>
      <w:pPr>
        <w:keepNext w:val="0"/>
        <w:spacing w:before="0" w:after="36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元序仍处于 0—1 阶段；第一套工作台、外部付费验证和经济性仍需真实项目证明。本稿不虚构团队规模、客户数量、收入、ROI、福利或股权承诺。</w:t>
      </w:r>
    </w:p>
    <w:p>
      <w:pPr>
        <w:keepNext w:val="0"/>
        <w:spacing w:before="0" w:after="0" w:line="300" w:lineRule="auto"/>
      </w:pPr>
      <w:r>
        <w:rPr>
          <w:rFonts w:ascii="Arial" w:hAnsi="Arial" w:eastAsia="Arial Unicode MS"/>
          <w:b/>
          <w:i w:val="0"/>
          <w:color w:val="62686D"/>
          <w:sz w:val="20"/>
        </w:rPr>
        <w:t>元序智能｜杭州｜2026 年 8 月</w:t>
      </w:r>
    </w:p>
    <w:p>
      <w:r>
        <w:br w:type="page"/>
      </w:r>
    </w:p>
    <w:p>
      <w:pPr>
        <w:pStyle w:val="Heading1"/>
      </w:pPr>
      <w:r>
        <w:t>第一部分｜候选人看到的完整招聘内容</w:t>
      </w:r>
    </w:p>
    <w:p>
      <w:pPr>
        <w:keepNext w:val="0"/>
        <w:spacing w:before="80" w:after="200" w:line="276" w:lineRule="auto"/>
        <w:ind w:left="173" w:right="115"/>
        <w:shd w:fill="EAF0FF"/>
        <w:pBdr>
          <w:left w:val="single" w:sz="18" w:space="8" w:color="1D5CFF"/>
        </w:pBdr>
      </w:pPr>
      <w:r>
        <w:rPr>
          <w:rFonts w:ascii="Arial" w:hAnsi="Arial" w:eastAsia="Arial Unicode MS"/>
          <w:b/>
          <w:i w:val="0"/>
          <w:color w:val="1D5CFF"/>
          <w:sz w:val="21"/>
        </w:rPr>
        <w:t xml:space="preserve">招聘主张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不是来做一套漂亮 Demo，而是把一条真实业务流程做成、跑起来、留下来。</w:t>
      </w:r>
    </w:p>
    <w:p>
      <w:pPr>
        <w:pStyle w:val="Heading2"/>
      </w:pPr>
      <w:r>
        <w:t>一、先说我们在做什么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很多企业已经试过 AI 工具、买过软件、做过培训，但回到每天的客户、交付、管理和协作，关键工作仍然靠老板和骨干记在脑子里，资料散落在聊天记录和个人电脑里，部门之间靠人催，问题往往到了返工时才被发现。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元序智能是一家面向传统企业的 AI 经营进化共建公司。我们进入真实经营现场，把企业已有的经验、资料、规则、岗位和流程重新组织，再接入需要的 AI、自动化和系统能力，让一条重要工作真正跑顺，并用真实使用和前后结果验收。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我们不从大而全的平台开始。第一步，是在良策真实业务中跑通“客户视频从拍摄完成，到剪辑、内审、客户确认、排期并按期发布”的交付闭环；再用非关联客户的付费、结果、成本和复制证据，判断产品是否真正成立。</w:t>
      </w:r>
    </w:p>
    <w:p>
      <w:pPr>
        <w:keepNext w:val="0"/>
        <w:spacing w:before="80" w:after="200" w:line="276" w:lineRule="auto"/>
        <w:ind w:left="173" w:right="115"/>
        <w:shd w:fill="F2EFE9"/>
        <w:pBdr>
          <w:left w:val="single" w:sz="18" w:space="8" w:color="B56F5A"/>
        </w:pBdr>
      </w:pPr>
      <w:r>
        <w:rPr>
          <w:rFonts w:ascii="Arial" w:hAnsi="Arial" w:eastAsia="Arial Unicode MS"/>
          <w:b/>
          <w:i w:val="0"/>
          <w:color w:val="B56F5A"/>
          <w:sz w:val="21"/>
        </w:rPr>
        <w:t xml:space="preserve">公司主张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让企业的经验，成为 AI 时代的竞争力。</w:t>
      </w:r>
    </w:p>
    <w:p>
      <w:pPr>
        <w:pStyle w:val="Heading2"/>
      </w:pPr>
      <w:r>
        <w:t>二、公司现在处在什么阶段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方向已经明确：为传统企业提供“产品化服务 + 可运行 AI 工作系统”。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第一真实样板已经明确：先把良策的视频交付闭环做成第一套可运行工作台。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尚未被证明的部分也很清楚：外部客户是否愿意持续付费、项目能否复制、成本和毛利是否成立。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这不是加入成熟平台后领取需求单，而是和创始团队一起把第一套产品、技术边界和交付方法做出来。</w:t>
      </w:r>
    </w:p>
    <w:p>
      <w:pPr>
        <w:pStyle w:val="Heading2"/>
      </w:pPr>
      <w:r>
        <w:t>三、我们为什么现在招聘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元序已经能够从经营问题出发梳理目标、流程和验收，但还需要有人把这些内容稳定实现成可以部署、使用、排错、迭代和交接的 AI 应用。没有这项能力，项目容易停在方案、培训或演示；有了它，企业的经验才能真正进入每天运行的工作系统。</w:t>
      </w:r>
    </w:p>
    <w:p>
      <w:pPr>
        <w:pStyle w:val="Heading2"/>
      </w:pPr>
      <w:r>
        <w:t>四、岗位基本信息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800"/>
        <w:gridCol w:w="7560"/>
      </w:tblGrid>
      <w:tr>
        <w:trPr>
          <w:trHeight w:hRule="atLeast"/>
          <w:tblHeader w:val="true"/>
        </w:trP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项目</w:t>
            </w:r>
          </w:p>
        </w:tc>
        <w:tc>
          <w:tcPr>
            <w:tcW w:type="dxa" w:w="756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建议发布内容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岗位名称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企业 AI 应用交付工程师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招聘人数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本轮计划录用 1—2 人；不预先指定谁是负责人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工作地点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杭州，全职；具体办公地点与现场安排在正式发布前确认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薪资范围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15—30K/月，根据可验证的独立交付能力定档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协作方式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直接与创始人、业务负责人、真实岗位使用者和技术伙伴协作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2"/>
      </w:pPr>
      <w:r>
        <w:t>五、你进来会做的事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先理解经营目标、真实用户和当前流程：问清结果、基线、资料、人员、权限、异常和不做什么，不拿工具清单代替问题定义。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把业务流程转成可以实施的产品和技术方案：拆清人的动作、AI 的动作、系统连接、人工接管和验收证据。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开发 Agent、RAG 知识库和自动化工作流：对接大模型 API、数据库、文件、企业协作工具和第三方业务系统。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使用 Python 完成接口、数据处理、后端服务与任务编排，并处理鉴权、配置、重试、日志、错误、成本和性能。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把项目从开发带到运行：完成测试、Docker/Linux 部署、环境隔离、监控告警、备份、回滚和问题定位。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和真实岗位一起试跑：记录成功、失败和异常样本，根据使用证据调整流程，而不是演示完就结束。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留下别人能够接手的资产：接口、数据、部署、评测、变更、使用和交接文档，并分清客户资产与元序可复用资产。</w:t>
      </w:r>
    </w:p>
    <w:p>
      <w:pPr>
        <w:pStyle w:val="Heading2"/>
      </w:pPr>
      <w:r>
        <w:t>六、第一个真实项目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第一套工作台不会从“管理整家公司”开始，而是先解决一个边界明确、每天真实发生的问题：</w:t>
      </w:r>
    </w:p>
    <w:p>
      <w:pPr>
        <w:keepNext w:val="0"/>
        <w:spacing w:before="80" w:after="200" w:line="276" w:lineRule="auto"/>
        <w:ind w:left="173" w:right="115"/>
        <w:shd w:fill="EAF0FF"/>
        <w:pBdr>
          <w:left w:val="single" w:sz="18" w:space="8" w:color="1D5CFF"/>
        </w:pBdr>
      </w:pPr>
      <w:r>
        <w:rPr>
          <w:rFonts w:ascii="Arial" w:hAnsi="Arial" w:eastAsia="Arial Unicode MS"/>
          <w:b/>
          <w:i w:val="0"/>
          <w:color w:val="1D5CFF"/>
          <w:sz w:val="21"/>
        </w:rPr>
        <w:t xml:space="preserve">首个闭环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客户视频拍摄完成后，怎样进入剪辑、内审、客户确认、排期和按期发布；过程中谁负责、资料在哪里、异常何时出现、什么叫完成，都能被看见和验证。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你需要把分散在群聊、表格和个人经验里的交付信息重新接起来。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你需要判断哪些地方适合用 AI，哪些地方应当保留人的判断和确认。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你需要做出能被真实员工使用的版本，并让第二个人能够按文档继续运行。</w:t>
      </w:r>
    </w:p>
    <w:p>
      <w:pPr>
        <w:pStyle w:val="Heading2"/>
      </w:pPr>
      <w:r>
        <w:t>七、入职 90 天要留下什么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200"/>
        <w:gridCol w:w="4680"/>
        <w:gridCol w:w="3480"/>
      </w:tblGrid>
      <w:tr>
        <w:trPr>
          <w:trHeight w:hRule="atLeast"/>
          <w:tblHeader w:val="true"/>
        </w:trPr>
        <w:tc>
          <w:tcPr>
            <w:tcW w:type="dxa" w:w="12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阶段</w:t>
            </w:r>
          </w:p>
        </w:tc>
        <w:tc>
          <w:tcPr>
            <w:tcW w:type="dxa" w:w="468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需要留下的结果</w:t>
            </w:r>
          </w:p>
        </w:tc>
        <w:tc>
          <w:tcPr>
            <w:tcW w:type="dxa" w:w="348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我们怎样验收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30 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理解公司方法与首场景；搭好开发/测试环境、仓库、配置、密钥和基础日志；形成技术与数据风险清单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环境演示、仓库与文档检查；能讲清目标、用户、范围和排除项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60 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完成一个可以运行的最小闭环；建立测试、Agent/RAG 评测、权限、异常处理和回滚方案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使用脱敏或授权的真实任务试跑；检查评测、故障演练、版本和成本记录</w:t>
            </w:r>
          </w:p>
        </w:tc>
      </w:tr>
      <w:tr>
        <w:trPr>
          <w:trHeight w:hRule="atLeast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90 天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独立负责一个模块或小项目上线验收；真实用户持续使用；第二个人能够接手；形成一个可复用组件或模板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项目章程、验收单、运行记录、用户使用证据、交接演练和复盘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2"/>
      </w:pPr>
      <w:r>
        <w:t>八、我们怎样判断你能不能做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我们不把“责任心强、沟通能力好、学习能力强”当成答案，而是看下面这些事实：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你能用 Python 完成真实应用开发、API 集成和问题排查。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你至少做过一个从开发到部署运行的真实项目，能讲清本人负责什么、哪里失败过、怎样修复。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你做过 Agent、RAG 或自动化工作流，能解释检索、引用、工具调用、评测和人工复核。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你的项目有基本工程卫生：Git、配置与密钥、权限、日志、测试、部署、备份和回滚。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你能把技术取舍和风险讲清楚，并留下别人能够接手的文档。</w:t>
      </w:r>
    </w:p>
    <w:p>
      <w:pPr>
        <w:pStyle w:val="Heading2"/>
      </w:pPr>
      <w:r>
        <w:t>九、这些不作为默认门槛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我们不默认用学校、学历、年龄、性别、婚育、照片、名企经历或固定工作年限筛人，也不要求同时精通 Dify、Coze、LangChain、LlamaIndex、n8n。工具可以学，真正需要验证的是：你能不能根据场景选择技术，并把结果做到上线、运行和交接。</w:t>
      </w:r>
    </w:p>
    <w:p>
      <w:pPr>
        <w:pStyle w:val="Heading2"/>
      </w:pPr>
      <w:r>
        <w:t>十、什么样的工作证据会让我们愿意继续聊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能展示 1—3 个脱敏项目，并讲清业务目标、本人动作、上线状态和结果。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能展示失败样本、日志、评测或复盘，而不是只展示顺利路径。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遇到需求模糊时，会先问目标、范围、数据和验收，而不是马上堆技术。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发现无法按期或存在数据风险时，会提前说明并给出替代方案。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交付完成后，第二个人能够按文档部署、使用或维护。</w:t>
      </w:r>
    </w:p>
    <w:p>
      <w:pPr>
        <w:pStyle w:val="Heading2"/>
      </w:pPr>
      <w:r>
        <w:t>十一、这段经历能给你什么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参与第一套关键业务流程 AI 工作台，而不是只维护已经定型的成熟模块。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同时积累业务判断、Agent/RAG/工作流、系统集成、生产运行和客户验收的完整证据。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责任不是靠职位名称预先授予：真实项目跑出来后，板块主责、模块负责人和技术决策权会按证据确定。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公司不要求为维护旧方案而掩盖问题；失败、异常和复盘会进入下一次产品与交付。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可以使用成熟模型和工具，不为了技术炫技重复造轮子；但必须对选择、风险和结果负责。</w:t>
      </w:r>
    </w:p>
    <w:p>
      <w:pPr>
        <w:keepNext w:val="0"/>
        <w:spacing w:before="80" w:after="200" w:line="276" w:lineRule="auto"/>
        <w:ind w:left="173" w:right="115"/>
        <w:shd w:fill="FFF3EF"/>
        <w:pBdr>
          <w:left w:val="single" w:sz="18" w:space="8" w:color="B56F5A"/>
        </w:pBdr>
      </w:pPr>
      <w:r>
        <w:rPr>
          <w:rFonts w:ascii="Arial" w:hAnsi="Arial" w:eastAsia="Arial Unicode MS"/>
          <w:b/>
          <w:i w:val="0"/>
          <w:color w:val="B56F5A"/>
          <w:sz w:val="21"/>
        </w:rPr>
        <w:t xml:space="preserve">我们也把困难说在前面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元序仍在 0—1 阶段，需求和技术边界需要共同澄清，第一套产品还没有成熟团队、完整平台和大量历史代码可依赖。如果你更希望稳定分工、只接清楚需求或只研究模型，这里可能不是当前最合适的选择。</w:t>
      </w:r>
    </w:p>
    <w:p>
      <w:pPr>
        <w:pStyle w:val="Heading2"/>
      </w:pPr>
      <w:r>
        <w:t>十二、薪资怎样和能力对应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800"/>
        <w:gridCol w:w="1560"/>
        <w:gridCol w:w="6000"/>
      </w:tblGrid>
      <w:tr>
        <w:trPr>
          <w:trHeight w:hRule="atLeast"/>
          <w:tblHeader w:val="true"/>
        </w:trPr>
        <w:tc>
          <w:tcPr>
            <w:tcW w:type="dxa" w:w="18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能力档位</w:t>
            </w:r>
          </w:p>
        </w:tc>
        <w:tc>
          <w:tcPr>
            <w:tcW w:type="dxa" w:w="156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建议月薪</w:t>
            </w:r>
          </w:p>
        </w:tc>
        <w:tc>
          <w:tcPr>
            <w:tcW w:type="dxa" w:w="60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需要证明的工作结果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执行交付型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15—18K</w:t>
            </w:r>
          </w:p>
        </w:tc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在明确方案下完成开发、接口、测试、部署与文档；遇到问题能定位并求助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独立交付型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18—24K</w:t>
            </w:r>
          </w:p>
        </w:tc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独立负责一个模块，从需求澄清做到上线运行、异常处理、验收与交接</w:t>
            </w:r>
          </w:p>
        </w:tc>
      </w:tr>
      <w:tr>
        <w:trPr>
          <w:trHeight w:hRule="atLeast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板块负责型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24—30K</w:t>
            </w:r>
          </w:p>
        </w:tc>
        <w:tc>
          <w:tcPr>
            <w:tcW w:type="dxa" w:w="6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把模糊业务问题转成可交付范围，亲自推动架构、开发、上线、风险与结果，并带动第二个人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keepNext w:val="0"/>
        <w:spacing w:before="0" w:after="200" w:line="300" w:lineRule="auto"/>
      </w:pPr>
      <w:r>
        <w:rPr>
          <w:rFonts w:ascii="Arial" w:hAnsi="Arial" w:eastAsia="Arial Unicode MS"/>
          <w:b w:val="0"/>
          <w:i w:val="0"/>
          <w:color w:val="62686D"/>
          <w:sz w:val="20"/>
        </w:rPr>
        <w:t>岗位名称不决定薪资，上一份工作的头衔和期望薪资也不单独决定定档。最终 offer 依据项目证据、深度面试和付费工作样本综合判断。13 薪、试用期薪资、奖金、社保公积金、出差与调休规则需要在正式发布和 offer 前书面确认。</w:t>
      </w:r>
    </w:p>
    <w:p>
      <w:pPr>
        <w:pStyle w:val="Heading2"/>
      </w:pPr>
      <w:r>
        <w:t>十三、招聘过程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680"/>
        <w:gridCol w:w="4300"/>
        <w:gridCol w:w="3380"/>
      </w:tblGrid>
      <w:tr>
        <w:trPr>
          <w:trHeight w:hRule="atLeast"/>
          <w:tblHeader w:val="true"/>
        </w:trPr>
        <w:tc>
          <w:tcPr>
            <w:tcW w:type="dxa" w:w="168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环节</w:t>
            </w:r>
          </w:p>
        </w:tc>
        <w:tc>
          <w:tcPr>
            <w:tcW w:type="dxa" w:w="43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内容</w:t>
            </w:r>
          </w:p>
        </w:tc>
        <w:tc>
          <w:tcPr>
            <w:tcW w:type="dxa" w:w="338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候选人会得到什么</w:t>
            </w:r>
          </w:p>
        </w:tc>
      </w:tr>
      <w:tr>
        <w:trPr>
          <w:trHeight w:hRule="atLeast"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第一次沟通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了解经历、期望、工作方式和基本项目证据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知道公司阶段、岗位真实范围和薪资口径</w:t>
            </w:r>
          </w:p>
        </w:tc>
      </w:tr>
      <w:tr>
        <w:trPr>
          <w:trHeight w:hRule="atLeast"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项目深挖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选择一个真实项目，讲目标、本人动作、难点、失败、上线与复盘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明确我们怎样判断能力，不猜面试官偏好</w:t>
            </w:r>
          </w:p>
        </w:tc>
      </w:tr>
      <w:tr>
        <w:trPr>
          <w:trHeight w:hRule="atLeast"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付费工作样本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在同样材料、时间和工具条件下完成 4—6 小时脱敏任务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任务与报酬提前说明，成果不直接用于生产</w:t>
            </w:r>
          </w:p>
        </w:tc>
      </w:tr>
      <w:tr>
        <w:trPr>
          <w:trHeight w:hRule="atLeast"/>
        </w:trPr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最终沟通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讨论工作边界、资源、薪资、责任和双方风险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所有关键条件在 offer 前讲清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2"/>
      </w:pPr>
      <w:r>
        <w:t>十四、怎样和我们开始沟通</w:t>
      </w:r>
    </w:p>
    <w:p>
      <w:pPr>
        <w:keepNext w:val="0"/>
        <w:spacing w:before="80" w:after="200" w:line="276" w:lineRule="auto"/>
        <w:ind w:left="173" w:right="115"/>
        <w:shd w:fill="EAF0FF"/>
        <w:pBdr>
          <w:left w:val="single" w:sz="18" w:space="8" w:color="1D5CFF"/>
        </w:pBdr>
      </w:pPr>
      <w:r>
        <w:rPr>
          <w:rFonts w:ascii="Arial" w:hAnsi="Arial" w:eastAsia="Arial Unicode MS"/>
          <w:b/>
          <w:i w:val="0"/>
          <w:color w:val="1D5CFF"/>
          <w:sz w:val="21"/>
        </w:rPr>
        <w:t xml:space="preserve">请直接发这些内容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1—3 个项目案例、脱敏 Demo、架构图或公开仓库；每个项目说明业务目标、本人负责部分、技术难点、上线状态、结果以及一次失败或改进。受保密约束时，不要求提供前公司代码和客户数据。</w:t>
      </w:r>
    </w:p>
    <w:p>
      <w:pPr>
        <w:pStyle w:val="Heading1"/>
      </w:pPr>
      <w:r>
        <w:t>第二部分｜BOSS 直聘可复制发布版</w:t>
      </w:r>
    </w:p>
    <w:p>
      <w:pPr>
        <w:keepNext w:val="0"/>
        <w:spacing w:before="0" w:after="200" w:line="300" w:lineRule="auto"/>
      </w:pPr>
      <w:r>
        <w:rPr>
          <w:rFonts w:ascii="Arial" w:hAnsi="Arial" w:eastAsia="Arial Unicode MS"/>
          <w:b w:val="0"/>
          <w:i w:val="0"/>
          <w:color w:val="62686D"/>
          <w:sz w:val="20"/>
        </w:rPr>
        <w:t>以下内容可直接复制到招聘平台；带【发布前确认】的字段需要补齐后再上线。</w:t>
      </w:r>
    </w:p>
    <w:p>
      <w:pPr>
        <w:pStyle w:val="Heading2"/>
      </w:pPr>
      <w:r>
        <w:t>岗位名称</w:t>
      </w:r>
    </w:p>
    <w:p>
      <w:pPr>
        <w:keepNext w:val="0"/>
        <w:spacing w:before="0" w:after="80" w:line="300" w:lineRule="auto"/>
      </w:pPr>
      <w:r>
        <w:rPr>
          <w:rFonts w:ascii="Arial" w:hAnsi="Arial" w:eastAsia="Arial Unicode MS"/>
          <w:b/>
          <w:i w:val="0"/>
          <w:color w:val="17191B"/>
          <w:sz w:val="30"/>
        </w:rPr>
        <w:t>企业 AI 应用交付工程师</w:t>
      </w:r>
    </w:p>
    <w:p>
      <w:pPr>
        <w:keepNext w:val="0"/>
        <w:spacing w:before="0" w:after="240" w:line="300" w:lineRule="auto"/>
      </w:pPr>
      <w:r>
        <w:rPr>
          <w:rFonts w:ascii="Arial" w:hAnsi="Arial" w:eastAsia="Arial Unicode MS"/>
          <w:b/>
          <w:i w:val="0"/>
          <w:color w:val="1746B2"/>
          <w:sz w:val="22"/>
        </w:rPr>
        <w:t>15—30K/月｜杭州｜全职｜本轮计划 1—2 人</w:t>
      </w:r>
    </w:p>
    <w:p>
      <w:pPr>
        <w:pStyle w:val="Heading2"/>
      </w:pPr>
      <w:r>
        <w:t>岗位开场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我们不找只会做 Demo 的“AI 大师”，也不先用“负责人”的头衔判断一个人。我们正在寻找能把真实业务问题做成可运行系统的人：能理解流程、能亲自开发、能部署排错，也愿意和真实使用者一起把结果跑出来。</w:t>
      </w:r>
    </w:p>
    <w:p>
      <w:pPr>
        <w:pStyle w:val="Heading2"/>
      </w:pPr>
      <w:r>
        <w:t>关于元序智能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元序智能是一家面向传统企业的 AI 经营进化共建公司。我们进入真实经营现场，把企业多年积累的经验、资料、规则、岗位和流程重新组织，再接入需要的 AI、自动化和系统能力，让一条重要工作真正跑顺，并用真实结果验收。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公司目前处在 0—1 阶段。第一步是在良策真实业务中，跑通“客户视频从拍摄完成，到剪辑、内审、客户确认、排期并按期发布”的交付闭环；再进入非关联客户，用付费、结果、成本和复制证据验证产品。</w:t>
      </w:r>
    </w:p>
    <w:p>
      <w:pPr>
        <w:pStyle w:val="Heading2"/>
      </w:pPr>
      <w:r>
        <w:t>你会做什么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和业务负责人一起讲清经营目标、真实流程、用户、资料、权限、异常和验收标准。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设计并开发 Agent、RAG 知识库和自动化工作流，对接模型 API、企业数据与业务系统。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使用 Python 完成接口、数据处理、后端服务和任务编排，处理鉴权、配置、重试、日志、错误、成本和性能。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完成测试、Docker/Linux 部署、环境隔离、监控告警、备份、回滚和问题定位。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和真实岗位一起试跑，收集失败与异常样本，根据使用证据持续调整。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留下部署、评测、变更、使用和交接文档，让第二个人能够继续运行。</w:t>
      </w:r>
    </w:p>
    <w:p>
      <w:pPr>
        <w:pStyle w:val="Heading2"/>
      </w:pPr>
      <w:r>
        <w:t>我们重点看什么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能用 Python 做实际应用开发、API 集成和独立排错。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完成过至少一个从开发、部署到上线运行的真实项目。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对 Agent、RAG 或自动化工作流有真实实践，能说明评测与失败处理。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有 Git、密钥与配置、权限、日志、测试、部署、备份和回滚意识。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能讲清本人贡献和技术取舍，并留下可接手文档。</w:t>
      </w:r>
    </w:p>
    <w:p>
      <w:pPr>
        <w:pStyle w:val="Heading2"/>
      </w:pPr>
      <w:r>
        <w:t>不要求你具备什么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不默认要求名校、特定学历、固定工作年限，也不要求把 Dify、Coze、LangChain、LlamaIndex、n8n 全部学过。我们更看重你能不能选择合适技术，把真实结果做到上线、运行和交接。</w:t>
      </w:r>
    </w:p>
    <w:p>
      <w:pPr>
        <w:pStyle w:val="Heading2"/>
      </w:pPr>
      <w:r>
        <w:t>你会得到什么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参与元序第一套关键业务流程 AI 工作台的设计和实现。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获得从业务判断、技术实现到真实上线和客户验收的完整项目证据。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责任和发展空间按真实结果确定，不按入职时的头衔固定。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直接看见自己的工作怎样改变一个真实岗位和一条真实流程。</w:t>
      </w:r>
    </w:p>
    <w:p>
      <w:pPr>
        <w:pStyle w:val="Heading2"/>
      </w:pPr>
      <w:r>
        <w:t>沟通方式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请发送 1—3 个脱敏项目案例、Demo、架构图或公开仓库，并说明业务目标、本人负责部分、技术难点、上线状态、结果以及一次失败或改进。我们会先聊项目，再决定是否进入付费工作样本。</w:t>
      </w:r>
    </w:p>
    <w:p>
      <w:pPr>
        <w:keepNext w:val="0"/>
        <w:spacing w:before="80" w:after="200" w:line="276" w:lineRule="auto"/>
        <w:ind w:left="173" w:right="115"/>
        <w:shd w:fill="FFF3EF"/>
        <w:pBdr>
          <w:left w:val="single" w:sz="18" w:space="8" w:color="B56F5A"/>
        </w:pBdr>
      </w:pPr>
      <w:r>
        <w:rPr>
          <w:rFonts w:ascii="Arial" w:hAnsi="Arial" w:eastAsia="Arial Unicode MS"/>
          <w:b/>
          <w:i w:val="0"/>
          <w:color w:val="B56F5A"/>
          <w:sz w:val="21"/>
        </w:rPr>
        <w:t xml:space="preserve">发布前确认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杭州具体办公地点、13 薪规则、试用期薪资、社保公积金、工作时间、出差与调休制度。未确认前不要写成候选人承诺。</w:t>
      </w:r>
    </w:p>
    <w:p>
      <w:pPr>
        <w:pStyle w:val="Heading2"/>
      </w:pPr>
      <w:r>
        <w:t>BOSS 首次招呼语</w:t>
      </w:r>
    </w:p>
    <w:p>
      <w:pPr>
        <w:keepNext w:val="0"/>
        <w:spacing w:before="80" w:after="200" w:line="276" w:lineRule="auto"/>
        <w:ind w:left="173" w:right="115"/>
        <w:shd w:fill="EAF0FF"/>
        <w:pBdr>
          <w:left w:val="single" w:sz="18" w:space="8" w:color="1D5CFF"/>
        </w:pBdr>
      </w:pPr>
      <w:r>
        <w:rPr>
          <w:rFonts w:ascii="Arial" w:hAnsi="Arial" w:eastAsia="Arial Unicode MS"/>
          <w:b/>
          <w:i w:val="0"/>
          <w:color w:val="1D5CFF"/>
          <w:sz w:val="21"/>
        </w:rPr>
        <w:t xml:space="preserve">主动沟通版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你好，我们是元序智能，正在从 0 到 1 做传统企业的关键业务流程 AI 工作台。这个岗位不是只做 Demo，而是会参与业务澄清、Agent/RAG/工作流开发、部署运行和真实用户试跑。我看到你有【候选人具体项目】经历，想先了解这个项目中你本人负责的部分和上线情况。如果方向合适，我们再详细介绍公司阶段、实际任务和薪资定档。</w:t>
      </w:r>
    </w:p>
    <w:p>
      <w:pPr>
        <w:keepNext w:val="0"/>
        <w:spacing w:before="80" w:after="200" w:line="276" w:lineRule="auto"/>
        <w:ind w:left="173" w:right="115"/>
        <w:shd w:fill="F2EFE9"/>
        <w:pBdr>
          <w:left w:val="single" w:sz="18" w:space="8" w:color="B56F5A"/>
        </w:pBdr>
      </w:pPr>
      <w:r>
        <w:rPr>
          <w:rFonts w:ascii="Arial" w:hAnsi="Arial" w:eastAsia="Arial Unicode MS"/>
          <w:b/>
          <w:i w:val="0"/>
          <w:color w:val="B56F5A"/>
          <w:sz w:val="21"/>
        </w:rPr>
        <w:t xml:space="preserve">候选人回复后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谢谢回复。为了减少双方无效沟通，可以先发 1—3 个脱敏项目：业务目标、本人动作、技术方案、是否上线、遇到过什么问题、最后怎样解决。受保密限制时不需要发源代码，架构说明、运行证据和复盘也可以。</w:t>
      </w:r>
    </w:p>
    <w:p>
      <w:pPr>
        <w:pStyle w:val="Heading1"/>
      </w:pPr>
      <w:r>
        <w:t>第三部分｜公司内部招聘执行标准</w:t>
      </w:r>
    </w:p>
    <w:p>
      <w:pPr>
        <w:keepNext w:val="0"/>
        <w:spacing w:before="80" w:after="200" w:line="276" w:lineRule="auto"/>
        <w:ind w:left="173" w:right="115"/>
        <w:shd w:fill="EAF0FF"/>
        <w:pBdr>
          <w:left w:val="single" w:sz="18" w:space="8" w:color="1D5CFF"/>
        </w:pBdr>
      </w:pPr>
      <w:r>
        <w:rPr>
          <w:rFonts w:ascii="Arial" w:hAnsi="Arial" w:eastAsia="Arial Unicode MS"/>
          <w:b/>
          <w:i w:val="0"/>
          <w:color w:val="1D5CFF"/>
          <w:sz w:val="21"/>
        </w:rPr>
        <w:t xml:space="preserve">本轮机制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一个板块、一个共同岗位入口、2—3 人进入深度验证、1—2 人正式承担；先用结果定能力，再用能力定薪资，最后用真实项目确定谁是主责。</w:t>
      </w:r>
    </w:p>
    <w:p>
      <w:pPr>
        <w:pStyle w:val="Heading2"/>
      </w:pPr>
      <w:r>
        <w:t>一、招聘目标与人数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不预先把任何候选人定义为“技术负责人”；统一以“企业 AI 应用交付工程师”进入招聘。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每个最终岗位至少准备 2—3 名完成深度验证的候选人，避免只凭一个人的简历和面试下注。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第一批计划录用 1—2 人。两人都达标时，可形成一名板块主责和一名模块负责人；没有人达标时继续招聘。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正式入职前应确保每个人都有真实、独立、能够验收的工作，不能为了赛马制造重复劳动。</w:t>
      </w:r>
    </w:p>
    <w:p>
      <w:pPr>
        <w:pStyle w:val="Heading2"/>
      </w:pPr>
      <w:r>
        <w:t>二、建议招聘漏斗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100"/>
        <w:gridCol w:w="1680"/>
        <w:gridCol w:w="5580"/>
      </w:tblGrid>
      <w:tr>
        <w:trPr>
          <w:trHeight w:hRule="atLeast"/>
          <w:tblHeader w:val="true"/>
        </w:trPr>
        <w:tc>
          <w:tcPr>
            <w:tcW w:type="dxa" w:w="21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阶段</w:t>
            </w:r>
          </w:p>
        </w:tc>
        <w:tc>
          <w:tcPr>
            <w:tcW w:type="dxa" w:w="168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建议人数</w:t>
            </w:r>
          </w:p>
        </w:tc>
        <w:tc>
          <w:tcPr>
            <w:tcW w:type="dxa" w:w="558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这一阶段只判断什么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相关简历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20—30 人</w:t>
            </w:r>
          </w:p>
        </w:tc>
        <w:tc>
          <w:tcPr>
            <w:tcW w:type="dxa" w:w="5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是否出现与岗位相关的项目、技术和上线事实；缺失写未知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首次沟通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8—10 人</w:t>
            </w:r>
          </w:p>
        </w:tc>
        <w:tc>
          <w:tcPr>
            <w:tcW w:type="dxa" w:w="5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本人贡献、求职动机、工作条件和基本项目可信度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项目深挖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4—5 人</w:t>
            </w:r>
          </w:p>
        </w:tc>
        <w:tc>
          <w:tcPr>
            <w:tcW w:type="dxa" w:w="5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能否讲清目标、动作、难点、失败、运行和复盘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付费工作样本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2—3 人</w:t>
            </w:r>
          </w:p>
        </w:tc>
        <w:tc>
          <w:tcPr>
            <w:tcW w:type="dxa" w:w="5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在同等条件下能否完成可运行、可检查、可交接的最小成果</w:t>
            </w:r>
          </w:p>
        </w:tc>
      </w:tr>
      <w:tr>
        <w:trPr>
          <w:trHeight w:hRule="atLeast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正式录用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1—2 人</w:t>
            </w:r>
          </w:p>
        </w:tc>
        <w:tc>
          <w:tcPr>
            <w:tcW w:type="dxa" w:w="5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岗位证据、薪资、工作边界和双方风险是否匹配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keepNext w:val="0"/>
        <w:spacing w:before="0" w:after="200" w:line="300" w:lineRule="auto"/>
      </w:pPr>
      <w:r>
        <w:rPr>
          <w:rFonts w:ascii="Arial" w:hAnsi="Arial" w:eastAsia="Arial Unicode MS"/>
          <w:b w:val="0"/>
          <w:i w:val="0"/>
          <w:color w:val="62686D"/>
          <w:sz w:val="20"/>
        </w:rPr>
        <w:t>人数是起始预算，不是硬性淘汰比例。简历质量不足时扩大来源；证据不足时继续核实；不得为了凑录用人数降低已确认标准。</w:t>
      </w:r>
    </w:p>
    <w:p>
      <w:pPr>
        <w:pStyle w:val="Heading2"/>
      </w:pPr>
      <w:r>
        <w:t>三、能力与薪资定档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500"/>
        <w:gridCol w:w="1380"/>
        <w:gridCol w:w="3540"/>
        <w:gridCol w:w="2940"/>
      </w:tblGrid>
      <w:tr>
        <w:trPr>
          <w:trHeight w:hRule="atLeast"/>
          <w:tblHeader w:val="true"/>
        </w:trPr>
        <w:tc>
          <w:tcPr>
            <w:tcW w:type="dxa" w:w="15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档位</w:t>
            </w:r>
          </w:p>
        </w:tc>
        <w:tc>
          <w:tcPr>
            <w:tcW w:type="dxa" w:w="138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月薪建议</w:t>
            </w:r>
          </w:p>
        </w:tc>
        <w:tc>
          <w:tcPr>
            <w:tcW w:type="dxa" w:w="354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录用前最低证据</w:t>
            </w:r>
          </w:p>
        </w:tc>
        <w:tc>
          <w:tcPr>
            <w:tcW w:type="dxa" w:w="294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入职后承担范围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P1 执行交付</w:t>
            </w:r>
          </w:p>
        </w:tc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15—18K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可运行代码或真实项目片段；能解释调试、测试和文档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在明确方案和评审下完成模块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P2 独立交付</w:t>
            </w:r>
          </w:p>
        </w:tc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18—24K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独立上线项目；有运行、异常、修复、验收和交接证据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独立负责一个模块或小项目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P3 板块主责</w:t>
            </w:r>
          </w:p>
        </w:tc>
        <w:tc>
          <w:tcPr>
            <w:tcW w:type="dxa" w:w="1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24—30K</w:t>
            </w:r>
          </w:p>
        </w:tc>
        <w:tc>
          <w:tcPr>
            <w:tcW w:type="dxa" w:w="3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处理过模糊需求、范围取舍、生产风险和跨角色协作；项目可持续运行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对一条业务闭环的技术交付结果负责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同一职责、同一能力证据应采用一致薪资原则；不得用谈判强弱代替定档。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候选人期望高于能力证据时，可以说明缺口，不用“大岗位名称”交换不匹配的薪资。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预算不足时缩小岗位责任并补充技术复核，不能低薪同时要求产品、架构、开发、客户和运维全包。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13 薪、项目奖和长期激励只有在规则可计算、可兑现并书面确认后才能发布。</w:t>
      </w:r>
    </w:p>
    <w:p>
      <w:pPr>
        <w:pStyle w:val="Heading2"/>
      </w:pPr>
      <w:r>
        <w:t>四、硬门槛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能用 Python 完成实际应用开发、API 集成和独立问题排查。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至少完成过一个从开发到部署运行的真实项目。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对 Agent、RAG 或自动化工作流有真实实践。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具备配置与密钥、权限、日志、测试、备份和回滚等基本工程与安全卫生。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能留下可由第二个人接手的文档。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62686D"/>
          <w:sz w:val="20"/>
        </w:rPr>
        <w:t>简历没有写，不等于不满足，标记“未知，需核实”。只有出现与已确认门槛直接冲突的事实，才进入人工复核。</w:t>
      </w:r>
    </w:p>
    <w:p>
      <w:pPr>
        <w:pStyle w:val="Heading2"/>
      </w:pPr>
      <w:r>
        <w:t>五、简历初筛只提取这些事实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项目服务了谁、解决什么问题、是否有真实用户。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候选人本人写了什么、设计了什么、决定了什么，哪些由别人完成。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使用了哪些模型、框架、语言、系统和部署方式，以及为什么这样选。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是否有上线、运行、监控、故障、回滚、成本、使用或验收证据。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是否有代码、Demo、架构图、评测、文档或复盘可以在不泄密前提下核实。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薪资、地点、到岗、工作方式和出差边界是否可能匹配。</w:t>
      </w:r>
    </w:p>
    <w:p>
      <w:pPr>
        <w:keepNext w:val="0"/>
        <w:spacing w:before="80" w:after="200" w:line="276" w:lineRule="auto"/>
        <w:ind w:left="173" w:right="115"/>
        <w:shd w:fill="FFF3EF"/>
        <w:pBdr>
          <w:left w:val="single" w:sz="18" w:space="8" w:color="B56F5A"/>
        </w:pBdr>
      </w:pPr>
      <w:r>
        <w:rPr>
          <w:rFonts w:ascii="Arial" w:hAnsi="Arial" w:eastAsia="Arial Unicode MS"/>
          <w:b/>
          <w:i w:val="0"/>
          <w:color w:val="B56F5A"/>
          <w:sz w:val="21"/>
        </w:rPr>
        <w:t xml:space="preserve">忽略的信息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姓名、照片、性别、年龄、民族、籍贯、婚育、健康、外貌、口音，以及其他与岗位结果无关的信息，都不能作为能力证据。</w:t>
      </w:r>
    </w:p>
    <w:p>
      <w:pPr>
        <w:pStyle w:val="Heading2"/>
      </w:pPr>
      <w:r>
        <w:t>六、第一次沟通的 6 个问题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请选一个你真正做过、已经被人使用的 AI 应用，先用两分钟说明它解决什么问题。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这件事里哪些是你本人负责的？哪些是团队、现成平台或 AI 工具完成的？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项目第一次上线后出现过什么问题？你怎样复现、定位、修复和预防？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如果把模型能力拿掉，这个业务问题还剩下什么？为什么这里值得使用 AI？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第二个人要接手你的项目，需要哪些代码、权限、环境和文档？目前能否做到？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你希望下一份工作承担哪类结果？哪些工作方式或现实条件会让你无法接受？</w:t>
      </w:r>
    </w:p>
    <w:p>
      <w:pPr>
        <w:pStyle w:val="Heading2"/>
      </w:pPr>
      <w:r>
        <w:t>七、项目深挖的判断顺序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080"/>
        <w:gridCol w:w="2040"/>
        <w:gridCol w:w="3120"/>
        <w:gridCol w:w="3120"/>
      </w:tblGrid>
      <w:tr>
        <w:trPr>
          <w:trHeight w:hRule="atLeast"/>
          <w:tblHeader w:val="true"/>
        </w:trPr>
        <w:tc>
          <w:tcPr>
            <w:tcW w:type="dxa" w:w="108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顺序</w:t>
            </w:r>
          </w:p>
        </w:tc>
        <w:tc>
          <w:tcPr>
            <w:tcW w:type="dxa" w:w="204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追问重点</w:t>
            </w:r>
          </w:p>
        </w:tc>
        <w:tc>
          <w:tcPr>
            <w:tcW w:type="dxa" w:w="312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正向证据</w:t>
            </w:r>
          </w:p>
        </w:tc>
        <w:tc>
          <w:tcPr>
            <w:tcW w:type="dxa" w:w="312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风险证据</w:t>
            </w:r>
          </w:p>
        </w:tc>
      </w:tr>
      <w:tr>
        <w:trPr>
          <w:trHeight w:hRule="atLeast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业务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目标、用户、基线、范围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知道为什么做、什么不做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只会复述需求或工具名</w:t>
            </w:r>
          </w:p>
        </w:tc>
      </w:tr>
      <w:tr>
        <w:trPr>
          <w:trHeight w:hRule="atLeast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本人动作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设计、开发、决策、协作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贡献边界清楚，可交叉验证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把团队成果全部说成自己完成</w:t>
            </w:r>
          </w:p>
        </w:tc>
      </w:tr>
      <w:tr>
        <w:trPr>
          <w:trHeight w:hRule="atLeast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工程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代码、接口、部署、日志、权限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系统可运行、可追溯、可回滚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只能本机演示，密钥与数据边界混乱</w:t>
            </w:r>
          </w:p>
        </w:tc>
      </w:tr>
      <w:tr>
        <w:trPr>
          <w:trHeight w:hRule="atLeast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AI 质量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检索、引用、工具调用、评测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有失败集、指标和人工复核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用“能回答”代替评测</w:t>
            </w:r>
          </w:p>
        </w:tc>
      </w:tr>
      <w:tr>
        <w:trPr>
          <w:trHeight w:hRule="atLeast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交付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上线、使用、验收、交接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真实用户和第二人可接手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Demo 完成后把运行问题交给别人</w:t>
            </w:r>
          </w:p>
        </w:tc>
      </w:tr>
      <w:tr>
        <w:trPr>
          <w:trHeight w:hRule="atLeast"/>
        </w:trP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复盘</w:t>
            </w:r>
          </w:p>
        </w:tc>
        <w:tc>
          <w:tcPr>
            <w:tcW w:type="dxa" w:w="2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失败、变化、下一步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能修正旧方案并沉淀资产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只讲成功，不承认异常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2"/>
      </w:pPr>
      <w:r>
        <w:t>八、付费工作样本</w:t>
      </w:r>
    </w:p>
    <w:p>
      <w:pPr>
        <w:keepNext w:val="0"/>
        <w:spacing w:before="80" w:after="200" w:line="276" w:lineRule="auto"/>
        <w:ind w:left="173" w:right="115"/>
        <w:shd w:fill="EAF0FF"/>
        <w:pBdr>
          <w:left w:val="single" w:sz="18" w:space="8" w:color="1D5CFF"/>
        </w:pBdr>
      </w:pPr>
      <w:r>
        <w:rPr>
          <w:rFonts w:ascii="Arial" w:hAnsi="Arial" w:eastAsia="Arial Unicode MS"/>
          <w:b/>
          <w:i w:val="0"/>
          <w:color w:val="1D5CFF"/>
          <w:sz w:val="21"/>
        </w:rPr>
        <w:t xml:space="preserve">建议设置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2—3 名终面候选人；相同脱敏材料；4—6 小时；建议完成补贴 800 元/人，金额发布前确认；成果只用于评估，不直接进入生产。</w:t>
      </w: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17191B"/>
          <w:sz w:val="22"/>
        </w:rPr>
        <w:t>题目背景：良策的视频项目在拍摄完成后，需要经过素材交接、剪辑、内审、客户确认、排期和发布。资料可能缺失、负责人可能变化、客户反馈可能超时，系统必须允许人工接管。</w:t>
      </w:r>
    </w:p>
    <w:p>
      <w:pPr>
        <w:keepNext w:val="0"/>
        <w:spacing w:before="0" w:after="80" w:line="300" w:lineRule="auto"/>
      </w:pPr>
      <w:r>
        <w:rPr>
          <w:rFonts w:ascii="Arial" w:hAnsi="Arial" w:eastAsia="Arial Unicode MS"/>
          <w:b/>
          <w:i w:val="0"/>
          <w:color w:val="17191B"/>
          <w:sz w:val="22"/>
        </w:rPr>
        <w:t>要求候选人完成：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写出目标、范围、用户、关键资料、异常和暂时不做的内容。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画出一条最小流程，说明人的动作、AI 的动作、系统连接和人工接管。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实现一段可以运行的最小闭环，可以使用成熟模型、框架和工具。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至少处理一个异常，并留下日志、测试或评测记录。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写一份别人能够继续运行或接手的说明。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在演示中说明本人取舍、已知风险、成本和下一步。</w:t>
      </w:r>
    </w:p>
    <w:p>
      <w:pPr>
        <w:pStyle w:val="Heading2"/>
      </w:pPr>
      <w:r>
        <w:t>九、工作样本评分只评价证据匹配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2460"/>
        <w:gridCol w:w="1140"/>
        <w:gridCol w:w="5760"/>
      </w:tblGrid>
      <w:tr>
        <w:trPr>
          <w:trHeight w:hRule="atLeast"/>
          <w:tblHeader w:val="true"/>
        </w:trPr>
        <w:tc>
          <w:tcPr>
            <w:tcW w:type="dxa" w:w="246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维度</w:t>
            </w:r>
          </w:p>
        </w:tc>
        <w:tc>
          <w:tcPr>
            <w:tcW w:type="dxa" w:w="114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权重</w:t>
            </w:r>
          </w:p>
        </w:tc>
        <w:tc>
          <w:tcPr>
            <w:tcW w:type="dxa" w:w="576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重点看什么</w:t>
            </w:r>
          </w:p>
        </w:tc>
      </w:tr>
      <w:tr>
        <w:trPr>
          <w:trHeight w:hRule="atLeast"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端到端应用交付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25%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从目标、范围到运行、验收和交接是否连成一条线</w:t>
            </w:r>
          </w:p>
        </w:tc>
      </w:tr>
      <w:tr>
        <w:trPr>
          <w:trHeight w:hRule="atLeast"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软件工程与集成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20%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代码、接口、部署、权限、日志、测试和回滚是否达到可运行要求</w:t>
            </w:r>
          </w:p>
        </w:tc>
      </w:tr>
      <w:tr>
        <w:trPr>
          <w:trHeight w:hRule="atLeast"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Agent/RAG/工作流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20%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技术选择是否合适，是否有评测、失败处理和人工复核</w:t>
            </w:r>
          </w:p>
        </w:tc>
      </w:tr>
      <w:tr>
        <w:trPr>
          <w:trHeight w:hRule="atLeast"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业务理解与取舍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15%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能否识别真正问题、排除项和最小闭环</w:t>
            </w:r>
          </w:p>
        </w:tc>
      </w:tr>
      <w:tr>
        <w:trPr>
          <w:trHeight w:hRule="atLeast"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问题定位与运行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10%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能否复现、定位、修复并防止问题再次发生</w:t>
            </w:r>
          </w:p>
        </w:tc>
      </w:tr>
      <w:tr>
        <w:trPr>
          <w:trHeight w:hRule="atLeast"/>
        </w:trPr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协作、文档与责任</w:t>
            </w:r>
          </w:p>
        </w:tc>
        <w:tc>
          <w:tcPr>
            <w:tcW w:type="dxa" w:w="1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10%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是否提前报风险、讲清取舍并让第二个人接手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keepNext w:val="0"/>
        <w:spacing w:before="0" w:after="120" w:line="300" w:lineRule="auto"/>
      </w:pPr>
      <w:r>
        <w:rPr>
          <w:rFonts w:ascii="Arial" w:hAnsi="Arial" w:eastAsia="Arial Unicode MS"/>
          <w:b w:val="0"/>
          <w:i w:val="0"/>
          <w:color w:val="62686D"/>
          <w:sz w:val="20"/>
        </w:rPr>
        <w:t>缺失信息写“未知”，不按 0 分处理；评分是对当前证据与岗位标准匹配程度的摘要，不是对人的价值判断。AI 不自动淘汰或录用候选人。</w:t>
      </w:r>
    </w:p>
    <w:p>
      <w:pPr>
        <w:pStyle w:val="Heading2"/>
      </w:pPr>
      <w:r>
        <w:t>十、入职后的 30/60/90 天“赛马”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320"/>
        <w:gridCol w:w="2520"/>
        <w:gridCol w:w="3000"/>
        <w:gridCol w:w="2520"/>
      </w:tblGrid>
      <w:tr>
        <w:trPr>
          <w:trHeight w:hRule="atLeast"/>
          <w:tblHeader w:val="true"/>
        </w:trPr>
        <w:tc>
          <w:tcPr>
            <w:tcW w:type="dxa" w:w="132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阶段</w:t>
            </w:r>
          </w:p>
        </w:tc>
        <w:tc>
          <w:tcPr>
            <w:tcW w:type="dxa" w:w="252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共同任务</w:t>
            </w:r>
          </w:p>
        </w:tc>
        <w:tc>
          <w:tcPr>
            <w:tcW w:type="dxa" w:w="30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分别留下的证据</w:t>
            </w:r>
          </w:p>
        </w:tc>
        <w:tc>
          <w:tcPr>
            <w:tcW w:type="dxa" w:w="252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阶段判断</w:t>
            </w:r>
          </w:p>
        </w:tc>
      </w:tr>
      <w:tr>
        <w:trPr>
          <w:trHeight w:hRule="atLeast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0—30 天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理解同一业务、用户、基线和技术环境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每人完成一个边界清楚的小模块、风险清单和交接说明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先看事实理解、动手能力和风险透明度，不急着封负责人</w:t>
            </w:r>
          </w:p>
        </w:tc>
      </w:tr>
      <w:tr>
        <w:trPr>
          <w:trHeight w:hRule="atLeast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31—60 天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把各模块接成一个可运行最小闭环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每人独立负责模块并交叉评审另一个模块，处理一次故障或异常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看谁能独立交付，谁仍需要明确方案和持续复核</w:t>
            </w:r>
          </w:p>
        </w:tc>
      </w:tr>
      <w:tr>
        <w:trPr>
          <w:trHeight w:hRule="atLeast"/>
        </w:trPr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61—90 天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用真实任务持续试跑并完成验收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运行、使用、评测、问题修复、成本、文档和第二人接手证据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人工确定板块主责、模块负责人、调整分工或继续观察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不让多人长期重复造同一个模块；共同目标相同，但每个人必须有可识别的本人结果。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不以加班时长、表达风格、和领导关系或一次演示速度决定人选。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客户流量、收入或主管印象不能单独决定结论；同时保留正向、反向和缺失证据。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试用期去留不是 AI 决策。所有录用条件和阶段结果应在入职前写清，由有权限的负责人结合 HR/法律意见作出决定。</w:t>
      </w:r>
    </w:p>
    <w:p>
      <w:pPr>
        <w:pStyle w:val="Heading2"/>
      </w:pPr>
      <w:r>
        <w:t>十一、把价值观换成可观察动作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BE1"/>
          <w:left w:val="single" w:sz="6" w:space="0" w:color="D6DBE1"/>
          <w:bottom w:val="single" w:sz="6" w:space="0" w:color="D6DBE1"/>
          <w:right w:val="single" w:sz="6" w:space="0" w:color="D6DBE1"/>
          <w:insideH w:val="single" w:sz="6" w:space="0" w:color="D6DBE1"/>
          <w:insideV w:val="single" w:sz="6" w:space="0" w:color="D6DBE1"/>
        </w:tblBorders>
      </w:tblPr>
      <w:tblGrid>
        <w:gridCol w:w="1500"/>
        <w:gridCol w:w="4200"/>
        <w:gridCol w:w="3660"/>
      </w:tblGrid>
      <w:tr>
        <w:trPr>
          <w:trHeight w:hRule="atLeast"/>
          <w:tblHeader w:val="true"/>
        </w:trPr>
        <w:tc>
          <w:tcPr>
            <w:tcW w:type="dxa" w:w="15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价值观</w:t>
            </w:r>
          </w:p>
        </w:tc>
        <w:tc>
          <w:tcPr>
            <w:tcW w:type="dxa" w:w="420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在这个岗位上具体怎样做</w:t>
            </w:r>
          </w:p>
        </w:tc>
        <w:tc>
          <w:tcPr>
            <w:tcW w:type="dxa" w:w="3660"/>
            <w:shd w:fill="EAF0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4" w:lineRule="auto"/>
            </w:pPr>
            <w:r>
              <w:rPr>
                <w:rFonts w:ascii="Arial" w:hAnsi="Arial" w:eastAsia="Arial Unicode MS"/>
                <w:b/>
                <w:i w:val="0"/>
                <w:color w:val="1746B2"/>
                <w:sz w:val="20"/>
              </w:rPr>
              <w:t>不能接受的行为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人是目的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为高风险动作保留人的确认和接管；邀请真实员工参与试跑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把监控、替代人或单纯裁员当成项目价值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真实守信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讲清能力、风险和未知；保护客户数据、秘密和承诺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虚构案例、夸大 ROI、隐瞒故障、滥用数据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对结果负责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用真实使用、运行记录和验收结束项目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用功能数量、演示或忙碌冒充完成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一起把事做成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进入现场解决问题，让客户和第二个人能够继续运行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只交方案或代码后把问题全部甩给别人</w:t>
            </w:r>
          </w:p>
        </w:tc>
      </w:tr>
      <w:tr>
        <w:trPr>
          <w:trHeight w:hRule="atLeast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归零进化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记录成功、失败和异常，根据证据修正方案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i w:val="0"/>
                <w:color w:val="17191B"/>
                <w:sz w:val="19"/>
              </w:rPr>
              <w:t>为维护旧方案、面子或短期收入拒绝修正</w:t>
            </w:r>
          </w:p>
        </w:tc>
      </w:tr>
    </w:tbl>
    <w:p>
      <w:pPr>
        <w:keepNext w:val="0"/>
        <w:spacing w:before="0" w:after="80" w:line="264" w:lineRule="auto"/>
      </w:pPr>
    </w:p>
    <w:p>
      <w:pPr>
        <w:pStyle w:val="Heading2"/>
      </w:pPr>
      <w:r>
        <w:t>十二、发布与发 offer 前必须确认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公司最终注册名称，以及招聘主体和劳动合同主体。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杭州具体办公地点、现场/混合方式、工作时间和到岗时间。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客户现场和出差频率，以及交通、住宿、补贴和调休规则。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15—30K 薪资带、13 薪发放规则、试用期工资与奖金办法。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社保、公积金、年假、加班和值班制度。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谁负责最终业务范围、技术架构、代码审核、上线批准和事故决策。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开发/测试环境、模型与云预算、真实用户、数据权限和外部安全支持。</w:t>
      </w:r>
    </w:p>
    <w:p>
      <w:pPr>
        <w:pStyle w:val="RecruitBullet"/>
        <w:keepNext w:val="0"/>
        <w:spacing w:before="0" w:after="80" w:line="300" w:lineRule="auto"/>
        <w:ind w:left="540" w:hanging="271"/>
        <w:numPr>
          <w:ilvl w:val="0"/>
          <w:numId w:val="77"/>
        </w:numPr>
      </w:pPr>
      <w:r>
        <w:rPr>
          <w:rFonts w:ascii="Arial" w:hAnsi="Arial" w:eastAsia="Arial Unicode MS"/>
          <w:b w:val="0"/>
          <w:i w:val="0"/>
          <w:color w:val="17191B"/>
          <w:sz w:val="22"/>
        </w:rPr>
        <w:t>付费工作样本的金额、支付方式、保密和成果使用边界。</w:t>
      </w:r>
    </w:p>
    <w:p>
      <w:pPr>
        <w:keepNext w:val="0"/>
        <w:spacing w:before="80" w:after="200" w:line="276" w:lineRule="auto"/>
        <w:ind w:left="173" w:right="115"/>
        <w:shd w:fill="FFF3EF"/>
        <w:pBdr>
          <w:left w:val="single" w:sz="18" w:space="8" w:color="B56F5A"/>
        </w:pBdr>
      </w:pPr>
      <w:r>
        <w:rPr>
          <w:rFonts w:ascii="Arial" w:hAnsi="Arial" w:eastAsia="Arial Unicode MS"/>
          <w:b/>
          <w:i w:val="0"/>
          <w:color w:val="B56F5A"/>
          <w:sz w:val="21"/>
        </w:rPr>
        <w:t xml:space="preserve">发布闸门  </w:t>
      </w:r>
      <w:r>
        <w:rPr>
          <w:rFonts w:ascii="Arial" w:hAnsi="Arial" w:eastAsia="Arial Unicode MS"/>
          <w:b w:val="0"/>
          <w:i w:val="0"/>
          <w:color w:val="17191B"/>
          <w:sz w:val="21"/>
        </w:rPr>
        <w:t>以上字段没有确认的，保留为内部待确认项，不得写成候选人承诺。确认后只替换对应字段，不需要重写整份招聘内容。</w:t>
      </w:r>
    </w:p>
    <w:p>
      <w:pPr>
        <w:pStyle w:val="Heading1"/>
      </w:pPr>
      <w:r>
        <w:t>依据与版本边界</w:t>
      </w:r>
    </w:p>
    <w:p>
      <w:pPr>
        <w:keepNext w:val="0"/>
        <w:spacing w:before="0" w:after="0" w:line="276" w:lineRule="auto"/>
      </w:pPr>
      <w:r>
        <w:rPr>
          <w:rFonts w:ascii="Arial" w:hAnsi="Arial" w:eastAsia="Arial Unicode MS"/>
          <w:b w:val="0"/>
          <w:i w:val="0"/>
          <w:color w:val="62686D"/>
          <w:sz w:val="19"/>
        </w:rPr>
        <w:t>依据：元序智能公司整体介绍 V1、使命愿景价值观底层确认稿 V1、公司事实页、现有 BOSS 岗位稿和岗位标准 v0.1。附件仅作为事实与内容来源；薪资、福利、办公方式、招聘主体及用工制度，以公司书面确认为准。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" w:hAnsi="Arial" w:eastAsia="Arial Unicode MS"/>
        <w:b w:val="0"/>
        <w:i w:val="0"/>
        <w:color w:val="62686D"/>
        <w:sz w:val="17"/>
      </w:rPr>
      <w:t>V1 · 2026-08-22 · 候选人沟通版 + 招聘执行版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" w:hAnsi="Arial" w:eastAsia="Arial Unicode MS"/>
        <w:b/>
        <w:i w:val="0"/>
        <w:color w:val="62686D"/>
        <w:sz w:val="17"/>
      </w:rPr>
      <w:t>元序智能｜企业 AI 应用交付工程师招聘全案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Arial" w:hAnsi="Arial" w:eastAsia="Arial Unicode MS"/>
        <w:color w:val="1D5CFF"/>
      </w:rPr>
    </w:lvl>
  </w:abstract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 Unicode MS"/>
      <w:color w:val="1719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1D5C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1D5C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1746B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cruitBullet">
    <w:name w:val="Recruit Bullet"/>
    <w:basedOn w:val="Normal"/>
    <w:pPr>
      <w:spacing w:after="80" w:line="300" w:lineRule="auto"/>
      <w:ind w:left="540" w:hanging="271"/>
    </w:pPr>
    <w:rPr>
      <w:rFonts w:ascii="Arial" w:hAnsi="Arial" w:eastAsia="Arial Unicode M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