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438B7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February 2013</w:t>
      </w:r>
    </w:p>
    <w:p w:rsidR="00000000" w:rsidRDefault="007438B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7438B7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7438B7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Altcourse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Askham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Belmarsh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Blundeston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Brinsford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Bronzefield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Bullingdon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Bullwood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Bure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Canterbury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Channings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Coldingley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Cookham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Deerbolt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Dovegate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Downview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Elmley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Erlestoke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Everthorpe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Foston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Frankland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Gartree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Glen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Parva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Gloucester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Grendon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7438B7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7438B7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Haverigg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Hewell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Hollesley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Holme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Huntercombe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Kingston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Kirklevington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Leyhill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Lindholme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Littlehey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Long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Lartin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Lowdham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Northallerton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Onley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Parc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Pentonville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Ranby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Risley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Shepton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Mallet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Shrewsbury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7438B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7438B7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7438B7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Standford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Stocken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Styal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Swaleside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Swinfen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Thameside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Usk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/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Prescoed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Wandsworth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Wealstun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Werrington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Wetherby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Whatton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Whitemoor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Wolds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Woodhill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Wymott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80,375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83,637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Haslar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000000" w:rsidRDefault="007438B7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81,243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79,884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89,013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84,424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report </w:t>
      </w:r>
      <w:r>
        <w:rPr>
          <w:rFonts w:ascii="Arial" w:hAnsi="Arial" w:cs="Arial"/>
          <w:color w:val="000000"/>
          <w:sz w:val="16"/>
          <w:szCs w:val="16"/>
        </w:rPr>
        <w:t>is compiled from data on the last working Friday in February 2013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7438B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Normal Accommodation (CNA), 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uncrowded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capacity, is the Prison Servic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represents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good, decent standard of accommodation that the Service aspires to provide all prisoners.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 units.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</w:t>
      </w:r>
      <w:r>
        <w:rPr>
          <w:rFonts w:ascii="Arial" w:hAnsi="Arial" w:cs="Arial"/>
          <w:color w:val="000000"/>
          <w:sz w:val="16"/>
          <w:szCs w:val="16"/>
        </w:rPr>
        <w:t>atients.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building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works.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the proper operation of the planned regime. It is determined by Directors of Offender Management on the basis of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operational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judgement and experience.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operating margin and reflects the constraints i</w:t>
      </w:r>
      <w:r>
        <w:rPr>
          <w:rFonts w:ascii="Arial" w:hAnsi="Arial" w:cs="Arial"/>
          <w:color w:val="000000"/>
          <w:sz w:val="16"/>
          <w:szCs w:val="16"/>
        </w:rPr>
        <w:t xml:space="preserve">mposed by the need to provide separate accommodation for different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classes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prisoner i.e. by sex, age, security category, conviction status, single cell risk assessment and also due to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geographical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distribution.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</w:t>
      </w:r>
      <w:r>
        <w:rPr>
          <w:rFonts w:ascii="Arial" w:hAnsi="Arial" w:cs="Arial"/>
          <w:color w:val="000000"/>
          <w:sz w:val="16"/>
          <w:szCs w:val="16"/>
        </w:rPr>
        <w:t>nal Capacity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capacity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not normally exceeded other than on an exceptional basis to accommodate pressing operational need.</w:t>
      </w: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438B7" w:rsidRDefault="007438B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7438B7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12"/>
    <w:rsid w:val="007438B7"/>
    <w:rsid w:val="00A5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Prison Population Bulletin - February 2013</vt:lpstr>
    </vt:vector>
  </TitlesOfParts>
  <Company>Digital Comms (MoJ)</Company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Prison Population Bulletin - February 2013</dc:title>
  <dc:creator>Ministry of Justice</dc:creator>
  <cp:keywords>prison population, bulletin, monthly, february 2013,</cp:keywords>
  <cp:lastModifiedBy>Susan Bariotakis</cp:lastModifiedBy>
  <cp:revision>2</cp:revision>
  <dcterms:created xsi:type="dcterms:W3CDTF">2013-03-08T11:39:00Z</dcterms:created>
  <dcterms:modified xsi:type="dcterms:W3CDTF">2013-03-08T11:39:00Z</dcterms:modified>
</cp:coreProperties>
</file>