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F2661">
      <w:pPr>
        <w:widowControl w:val="0"/>
        <w:tabs>
          <w:tab w:val="center" w:pos="4507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43"/>
          <w:szCs w:val="43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>Monthly Bulletin - July 2012</w:t>
      </w:r>
    </w:p>
    <w:p w:rsidR="00000000" w:rsidRDefault="003F2661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27/07/2012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</w:p>
    <w:p w:rsidR="00000000" w:rsidRDefault="003F2661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3F2661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Altcourse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Ashfield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Askham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Aylesbury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Bedford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Belmarsh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Birmingham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Blantyre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Blundeston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Brinsford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Bristol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Brixton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Bronzefield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Buckley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Bullingdon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Bullwood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Canterbury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Cardiff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Channings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Chelmsford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Coldingley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Cookham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Dartmoor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Deerbolt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Doncaster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Dorchester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Dovegate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Downview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Drake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Durham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 Sutton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Eastwood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Elmley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Erlestoke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Everthorpe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Exeter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Featherstone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Feltham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Forest Bank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Foston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Frankland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Full Sutton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Glen Parva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Gloucester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Grendon / Springhill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3F2661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27/07/2012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</w:p>
    <w:p w:rsidR="00000000" w:rsidRDefault="003F2661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3F2661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Guys 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Haverigg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Hewell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 Down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Highpoint (North and South)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Hindley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Hollesley Bay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Holloway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Holme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Huntercombe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Isle of Wight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Kennet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Kingston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Kirklevington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Lancaster Farms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Leeds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Leicester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Lewes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Leyhill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Lincoln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Lindholme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Littlehey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Liverpool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Long Lartin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 Newton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Lowdham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Maidstone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Moorland / Hatfield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New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 Sea Camp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Northallerton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Northumberland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Norwich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Nottingham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Oakwood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Onley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Parc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Pentonville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Peterborough (Male &amp; Female)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Portland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Preston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Ranby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Reading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Risley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Rochester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Rye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Shepton Mallet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Shrewsbury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000000" w:rsidRDefault="003F2661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27/07/2012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</w:p>
    <w:p w:rsidR="00000000" w:rsidRDefault="003F2661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3F2661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Stafford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Standford Hill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Stocken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Stoke Heath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Styal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Sudbury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Swaleside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Swansea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Swinfen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Thameside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Thorn Cross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Usk / Prescoed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Verne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Wakefield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Wandsworth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Warren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Wayland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Wealstun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Wellingborough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Werrington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Wetherby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Whatton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Whitemoor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Winchester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Wolds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Woodhill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Wormwood Scrubs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Wymott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80,465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78,648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91,482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85,942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before="220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NOMS Operated Immigration Removal Centres (IRCs)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Haslar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Morton Hall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676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100%</w:t>
      </w:r>
    </w:p>
    <w:p w:rsidR="00000000" w:rsidRDefault="003F2661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35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81,333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79,516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90,350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**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86,618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before="13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produced by Population Strategy.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CNA and Operational Capacity figures are taken from the latest signed cell certificates held by PS.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*The prison unlock figure may be lower than the 'Population', as the 'Population' includes prisoners on authorised absence.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** Useable Operational Capacity of the estate is the sum of all establishments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report is compiled from data on the last working Friday in July 2012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.</w:t>
      </w:r>
    </w:p>
    <w:p w:rsidR="00000000" w:rsidRDefault="003F2661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27/07/2012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before="63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Definitions of Accommodation</w:t>
      </w:r>
      <w:r>
        <w:rPr>
          <w:rFonts w:ascii="Arial" w:hAnsi="Arial" w:cs="Arial"/>
          <w:color w:val="000000"/>
          <w:sz w:val="16"/>
          <w:szCs w:val="16"/>
        </w:rPr>
        <w:t xml:space="preserve"> Terms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(CNA), or uncrowded capacity, is the Prison Service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s own measure of accommodation.  CNA 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represents the good, decent standard of accommodation that the Service aspires to provide all prisoners.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 is the sum total of all certified accommodation in an establishment except, normally: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Cells in punishment or segregation</w:t>
      </w:r>
      <w:r>
        <w:rPr>
          <w:rFonts w:ascii="Arial" w:hAnsi="Arial" w:cs="Arial"/>
          <w:color w:val="000000"/>
          <w:sz w:val="16"/>
          <w:szCs w:val="16"/>
        </w:rPr>
        <w:t xml:space="preserve"> units.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Healthcare cells or rooms in training prisons and YOIs that are not routinely used to accommodate long stay patients.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 is baseline CNA less those places not available for immediate use, for example: damaged cells, cells af</w:t>
      </w:r>
      <w:r>
        <w:rPr>
          <w:rFonts w:ascii="Arial" w:hAnsi="Arial" w:cs="Arial"/>
          <w:color w:val="000000"/>
          <w:sz w:val="16"/>
          <w:szCs w:val="16"/>
        </w:rPr>
        <w:t xml:space="preserve">fected by 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building works.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Capacity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operational capacity of a prison is the total number of prisoners that an establishment can hold taking into account control, 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security and the proper operation of the planned regime. It is determined by Directors of Offender Management on the basis of 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judgement and experience.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 of the estate is the sum of all</w:t>
      </w:r>
      <w:r>
        <w:rPr>
          <w:rFonts w:ascii="Arial" w:hAnsi="Arial" w:cs="Arial"/>
          <w:color w:val="000000"/>
          <w:sz w:val="16"/>
          <w:szCs w:val="16"/>
        </w:rPr>
        <w:t xml:space="preserve"> establishments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 This is known 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as the operating margin and reflects the constraints imposed by the need to provide separate accommodation for different 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classes of prisoner i.e. by sex, age, security category, convic</w:t>
      </w:r>
      <w:r>
        <w:rPr>
          <w:rFonts w:ascii="Arial" w:hAnsi="Arial" w:cs="Arial"/>
          <w:color w:val="000000"/>
          <w:sz w:val="16"/>
          <w:szCs w:val="16"/>
        </w:rPr>
        <w:t xml:space="preserve">tion status, single cell risk assessment and also due to 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geographical distribution.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Establishments Exceeding their Operational Capacity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ab/>
        <w:t>Governing governors and Controllers and Directors of contracted out prisons must ensure that the approved operational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capacity is not normally exceeded other than on an exceptional basis to accommodate pressing operational need.</w:t>
      </w: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3F2661" w:rsidRDefault="003F266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sectPr w:rsidR="003F2661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A8"/>
    <w:rsid w:val="003F2661"/>
    <w:rsid w:val="005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Comms (MoJ)</Company>
  <LinksUpToDate>false</LinksUpToDate>
  <CharactersWithSpaces>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Bariotakis</dc:creator>
  <cp:lastModifiedBy>Susan Bariotakis</cp:lastModifiedBy>
  <cp:revision>2</cp:revision>
  <dcterms:created xsi:type="dcterms:W3CDTF">2012-08-10T10:38:00Z</dcterms:created>
  <dcterms:modified xsi:type="dcterms:W3CDTF">2012-08-10T10:38:00Z</dcterms:modified>
</cp:coreProperties>
</file>