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36B78"/>
          <w:sz w:val="22"/>
        </w:rPr>
        <w:t>CPCS 351 — SOFTWARE ENGINEERING I</w:t>
      </w:r>
    </w:p>
    <w:p>
      <w:pPr>
        <w:spacing w:after="0"/>
        <w:jc w:val="center"/>
      </w:pPr>
      <w:r>
        <w:rPr>
          <w:b/>
          <w:color w:val="173B57"/>
          <w:sz w:val="50"/>
        </w:rPr>
        <w:t>UML DESIGN CHALLENGE</w:t>
      </w:r>
    </w:p>
    <w:p>
      <w:pPr>
        <w:jc w:val="center"/>
      </w:pPr>
      <w:r>
        <w:rPr>
          <w:b/>
          <w:color w:val="2E86AB"/>
          <w:sz w:val="30"/>
        </w:rPr>
        <w:t>SET A • 8 CHALLENGES</w:t>
      </w:r>
    </w:p>
    <w:p>
      <w:pPr>
        <w:jc w:val="center"/>
      </w:pPr>
      <w:r>
        <w:rPr>
          <w:sz w:val="21"/>
        </w:rPr>
        <w:t>20-Minute In-Class Group Activity • Class Diagram + Sequence Diagram</w:t>
      </w:r>
    </w:p>
    <w:tbl>
      <w:tblPr>
        <w:tblW w:type="auto" w:w="0"/>
        <w:tblLook w:firstColumn="1" w:firstRow="1" w:lastColumn="0" w:lastRow="0" w:noHBand="0" w:noVBand="1" w:val="04A0"/>
      </w:tblPr>
      <w:tblGrid>
        <w:gridCol w:w="10944"/>
      </w:tblGrid>
      <w:tr>
        <w:tc>
          <w:tcPr>
            <w:tcW w:type="dxa" w:w="10944"/>
            <w:shd w:fill="EAF4F8"/>
            <w:tcMar>
              <w:top w:w="180" w:type="dxa"/>
              <w:bottom w:w="180" w:type="dxa"/>
              <w:start w:w="220" w:type="dxa"/>
              <w:end w:w="220" w:type="dxa"/>
            </w:tcMar>
          </w:tcPr>
          <w:p>
            <w:pPr>
              <w:jc w:val="center"/>
            </w:pPr>
            <w:r/>
            <w:r>
              <w:rPr>
                <w:b/>
                <w:color w:val="173B57"/>
                <w:sz w:val="32"/>
              </w:rPr>
              <w:t>DESIGN IT. MAKE IT WORK.</w:t>
            </w:r>
          </w:p>
          <w:p>
            <w:pPr>
              <w:jc w:val="center"/>
            </w:pPr>
            <w:r>
              <w:rPr>
                <w:sz w:val="21"/>
              </w:rPr>
              <w:t>Identify a small set of design classes, build a coherent class diagram, then prove that your design can perform the required behavior with a sequence diagram. The two UML models must be consistent.</w:t>
            </w:r>
          </w:p>
        </w:tc>
      </w:tr>
    </w:tbl>
    <w:p>
      <w:pPr>
        <w:jc w:val="center"/>
      </w:pPr>
      <w:r>
        <w:rPr>
          <w:i/>
          <w:sz w:val="18"/>
        </w:rPr>
        <w:t>Suggested pace: 3 min identify • 6 min class diagram • 7 min sequence diagram • 4 min design check / defense</w:t>
      </w:r>
    </w:p>
    <w:p>
      <w:pPr>
        <w:sectPr>
          <w:footerReference w:type="default" r:id="rId9"/>
          <w:pgSz w:w="12240" w:h="15840"/>
          <w:pgMar w:top="461" w:right="648" w:bottom="461" w:left="648"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1</w:t>
            </w:r>
          </w:p>
        </w:tc>
        <w:tc>
          <w:tcPr>
            <w:tcW w:type="dxa" w:w="5515"/>
            <w:shd w:fill="173B57"/>
            <w:tcMar>
              <w:top w:w="60" w:type="dxa"/>
              <w:bottom w:w="60" w:type="dxa"/>
              <w:start w:w="110" w:type="dxa"/>
              <w:end w:w="110" w:type="dxa"/>
            </w:tcMar>
          </w:tcPr>
          <w:p>
            <w:pPr>
              <w:spacing w:after="0"/>
            </w:pPr>
            <w:r/>
            <w:r>
              <w:rPr>
                <w:b/>
                <w:color w:val="FFFFFF"/>
                <w:sz w:val="30"/>
              </w:rPr>
              <w:t>Smart Parcel Pickup</w:t>
            </w:r>
          </w:p>
          <w:p>
            <w:pPr>
              <w:spacing w:after="0"/>
            </w:pPr>
            <w:r>
              <w:rPr>
                <w:color w:val="E9EEF2"/>
                <w:sz w:val="16"/>
              </w:rPr>
              <w:t>Customer collects a parcel using a pickup code.</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courier deposits a parcel in a smart locker. The system assigns an available locker, stores the parcel information, and sends the customer a pickup code. Later, the customer enters the code at the locker terminal. The system validates it, opens the assigned locker, records the collection, and makes the locker available again.</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the successful parcel collection, beginning when the customer enters the pickup code and ending when the locker becomes available again.</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2</w:t>
            </w:r>
          </w:p>
        </w:tc>
        <w:tc>
          <w:tcPr>
            <w:tcW w:type="dxa" w:w="5515"/>
            <w:shd w:fill="173B57"/>
            <w:tcMar>
              <w:top w:w="60" w:type="dxa"/>
              <w:bottom w:w="60" w:type="dxa"/>
              <w:start w:w="110" w:type="dxa"/>
              <w:end w:w="110" w:type="dxa"/>
            </w:tcMar>
          </w:tcPr>
          <w:p>
            <w:pPr>
              <w:spacing w:after="0"/>
            </w:pPr>
            <w:r/>
            <w:r>
              <w:rPr>
                <w:b/>
                <w:color w:val="FFFFFF"/>
                <w:sz w:val="30"/>
              </w:rPr>
              <w:t>Clinic Appointment</w:t>
            </w:r>
          </w:p>
          <w:p>
            <w:pPr>
              <w:spacing w:after="0"/>
            </w:pPr>
            <w:r>
              <w:rPr>
                <w:color w:val="E9EEF2"/>
                <w:sz w:val="16"/>
              </w:rPr>
              <w:t>Patient books an available medical appointment.</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clinic allows patients to book appointments with doctors. A patient selects a doctor and preferred date. The system checks the doctor's schedule, shows available slots, reserves the selected slot, creates the appointment, and sends a confirmation to the patient.</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a successful appointment booking from selecting a time slot until confirmation is sent.</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3</w:t>
            </w:r>
          </w:p>
        </w:tc>
        <w:tc>
          <w:tcPr>
            <w:tcW w:type="dxa" w:w="5515"/>
            <w:shd w:fill="173B57"/>
            <w:tcMar>
              <w:top w:w="60" w:type="dxa"/>
              <w:bottom w:w="60" w:type="dxa"/>
              <w:start w:w="110" w:type="dxa"/>
              <w:end w:w="110" w:type="dxa"/>
            </w:tcMar>
          </w:tcPr>
          <w:p>
            <w:pPr>
              <w:spacing w:after="0"/>
            </w:pPr>
            <w:r/>
            <w:r>
              <w:rPr>
                <w:b/>
                <w:color w:val="FFFFFF"/>
                <w:sz w:val="30"/>
              </w:rPr>
              <w:t>Campus Food Order</w:t>
            </w:r>
          </w:p>
          <w:p>
            <w:pPr>
              <w:spacing w:after="0"/>
            </w:pPr>
            <w:r>
              <w:rPr>
                <w:color w:val="E9EEF2"/>
                <w:sz w:val="16"/>
              </w:rPr>
              <w:t>Student places and pays for a food order.</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campus food application lets students browse restaurant menus, add items to an order, choose pickup, and pay electronically. The restaurant receives confirmed orders and prepares them. The system records payment and sends the student an order confirmation.</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a successful order from checkout through payment confirmation and restaurant notification.</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4</w:t>
            </w:r>
          </w:p>
        </w:tc>
        <w:tc>
          <w:tcPr>
            <w:tcW w:type="dxa" w:w="5515"/>
            <w:shd w:fill="173B57"/>
            <w:tcMar>
              <w:top w:w="60" w:type="dxa"/>
              <w:bottom w:w="60" w:type="dxa"/>
              <w:start w:w="110" w:type="dxa"/>
              <w:end w:w="110" w:type="dxa"/>
            </w:tcMar>
          </w:tcPr>
          <w:p>
            <w:pPr>
              <w:spacing w:after="0"/>
            </w:pPr>
            <w:r/>
            <w:r>
              <w:rPr>
                <w:b/>
                <w:color w:val="FFFFFF"/>
                <w:sz w:val="30"/>
              </w:rPr>
              <w:t>Library Book Borrowing</w:t>
            </w:r>
          </w:p>
          <w:p>
            <w:pPr>
              <w:spacing w:after="0"/>
            </w:pPr>
            <w:r>
              <w:rPr>
                <w:color w:val="E9EEF2"/>
                <w:sz w:val="16"/>
              </w:rPr>
              <w:t>Student borrows an available library book.</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student scans a library book and university ID at a self-service station. The system verifies the student account, checks that the book is available, creates a loan, updates the book status, and displays the due date.</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successful borrowing from scanning the book until the loan and due date are confirmed.</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5</w:t>
            </w:r>
          </w:p>
        </w:tc>
        <w:tc>
          <w:tcPr>
            <w:tcW w:type="dxa" w:w="5515"/>
            <w:shd w:fill="173B57"/>
            <w:tcMar>
              <w:top w:w="60" w:type="dxa"/>
              <w:bottom w:w="60" w:type="dxa"/>
              <w:start w:w="110" w:type="dxa"/>
              <w:end w:w="110" w:type="dxa"/>
            </w:tcMar>
          </w:tcPr>
          <w:p>
            <w:pPr>
              <w:spacing w:after="0"/>
            </w:pPr>
            <w:r/>
            <w:r>
              <w:rPr>
                <w:b/>
                <w:color w:val="FFFFFF"/>
                <w:sz w:val="30"/>
              </w:rPr>
              <w:t>Smart Parking Reservation</w:t>
            </w:r>
          </w:p>
          <w:p>
            <w:pPr>
              <w:spacing w:after="0"/>
            </w:pPr>
            <w:r>
              <w:rPr>
                <w:color w:val="E9EEF2"/>
                <w:sz w:val="16"/>
              </w:rPr>
              <w:t>Driver reserves an available parking space.</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campus parking application lets a driver search for parking near a building. The system checks available spaces, allows the driver to select one, creates a reservation, marks the space reserved, and sends reservation details.</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successful reservation from selecting a parking area until the reservation confirmation is sent.</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6</w:t>
            </w:r>
          </w:p>
        </w:tc>
        <w:tc>
          <w:tcPr>
            <w:tcW w:type="dxa" w:w="5515"/>
            <w:shd w:fill="173B57"/>
            <w:tcMar>
              <w:top w:w="60" w:type="dxa"/>
              <w:bottom w:w="60" w:type="dxa"/>
              <w:start w:w="110" w:type="dxa"/>
              <w:end w:w="110" w:type="dxa"/>
            </w:tcMar>
          </w:tcPr>
          <w:p>
            <w:pPr>
              <w:spacing w:after="0"/>
            </w:pPr>
            <w:r/>
            <w:r>
              <w:rPr>
                <w:b/>
                <w:color w:val="FFFFFF"/>
                <w:sz w:val="30"/>
              </w:rPr>
              <w:t>Event Registration</w:t>
            </w:r>
          </w:p>
          <w:p>
            <w:pPr>
              <w:spacing w:after="0"/>
            </w:pPr>
            <w:r>
              <w:rPr>
                <w:color w:val="E9EEF2"/>
                <w:sz w:val="16"/>
              </w:rPr>
              <w:t>Student registers for an event with available seats.</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university event system lists workshops and seminars. A student chooses an event. The system checks eligibility and seat availability, registers the student, reduces the number of available seats, and issues a digital ticket.</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successful registration from selecting the event until the digital ticket is issued.</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7</w:t>
            </w:r>
          </w:p>
        </w:tc>
        <w:tc>
          <w:tcPr>
            <w:tcW w:type="dxa" w:w="5515"/>
            <w:shd w:fill="173B57"/>
            <w:tcMar>
              <w:top w:w="60" w:type="dxa"/>
              <w:bottom w:w="60" w:type="dxa"/>
              <w:start w:w="110" w:type="dxa"/>
              <w:end w:w="110" w:type="dxa"/>
            </w:tcMar>
          </w:tcPr>
          <w:p>
            <w:pPr>
              <w:spacing w:after="0"/>
            </w:pPr>
            <w:r/>
            <w:r>
              <w:rPr>
                <w:b/>
                <w:color w:val="FFFFFF"/>
                <w:sz w:val="30"/>
              </w:rPr>
              <w:t>Hotel Room Booking</w:t>
            </w:r>
          </w:p>
          <w:p>
            <w:pPr>
              <w:spacing w:after="0"/>
            </w:pPr>
            <w:r>
              <w:rPr>
                <w:color w:val="E9EEF2"/>
                <w:sz w:val="16"/>
              </w:rPr>
              <w:t>Guest searches and confirms an available room.</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hotel booking system lets a guest enter dates and view available rooms. The guest selects a room and provides booking information. The system confirms availability, creates the reservation, records payment, and sends a booking confirmation.</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a successful booking from room selection through payment and confirmation.</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p>
      <w:pPr>
        <w:sectPr>
          <w:pgSz w:w="12240" w:h="15840"/>
          <w:pgMar w:top="432" w:right="605" w:bottom="432" w:left="605" w:header="720" w:footer="720" w:gutter="0"/>
          <w:cols w:space="720"/>
          <w:docGrid w:linePitch="360"/>
        </w:sectPr>
      </w:pPr>
    </w:p>
    <w:tbl>
      <w:tblPr>
        <w:tblW w:type="auto" w:w="0"/>
        <w:jc w:val="center"/>
        <w:tblLook w:firstColumn="1" w:firstRow="1" w:lastColumn="0" w:lastRow="0" w:noHBand="0" w:noVBand="1" w:val="04A0"/>
      </w:tblPr>
      <w:tblGrid>
        <w:gridCol w:w="5515"/>
        <w:gridCol w:w="5515"/>
      </w:tblGrid>
      <w:tr>
        <w:tc>
          <w:tcPr>
            <w:tcW w:type="dxa" w:w="5515"/>
            <w:tcMar>
              <w:top w:w="45" w:type="dxa"/>
              <w:bottom w:w="45" w:type="dxa"/>
              <w:start w:w="80" w:type="dxa"/>
              <w:end w:w="80" w:type="dxa"/>
            </w:tcMar>
            <w:shd w:fill="2E86AB"/>
          </w:tcPr>
          <w:p>
            <w:pPr>
              <w:spacing w:after="0"/>
              <w:jc w:val="center"/>
            </w:pPr>
            <w:r/>
            <w:r>
              <w:rPr>
                <w:rFonts w:ascii="Aptos" w:hAnsi="Aptos"/>
                <w:b/>
                <w:color w:val="FFFFFF"/>
                <w:sz w:val="23"/>
              </w:rPr>
              <w:t>CHALLENGE</w:t>
              <w:br/>
              <w:t>8</w:t>
            </w:r>
          </w:p>
        </w:tc>
        <w:tc>
          <w:tcPr>
            <w:tcW w:type="dxa" w:w="5515"/>
            <w:shd w:fill="173B57"/>
            <w:tcMar>
              <w:top w:w="60" w:type="dxa"/>
              <w:bottom w:w="60" w:type="dxa"/>
              <w:start w:w="110" w:type="dxa"/>
              <w:end w:w="110" w:type="dxa"/>
            </w:tcMar>
          </w:tcPr>
          <w:p>
            <w:pPr>
              <w:spacing w:after="0"/>
            </w:pPr>
            <w:r/>
            <w:r>
              <w:rPr>
                <w:b/>
                <w:color w:val="FFFFFF"/>
                <w:sz w:val="30"/>
              </w:rPr>
              <w:t>Maintenance Request</w:t>
            </w:r>
          </w:p>
          <w:p>
            <w:pPr>
              <w:spacing w:after="0"/>
            </w:pPr>
            <w:r>
              <w:rPr>
                <w:color w:val="E9EEF2"/>
                <w:sz w:val="16"/>
              </w:rPr>
              <w:t>Resident submits a request and a technician is assigned.</w:t>
            </w:r>
          </w:p>
        </w:tc>
      </w:tr>
    </w:tbl>
    <w:tbl>
      <w:tblPr>
        <w:tblW w:type="auto" w:w="0"/>
        <w:tblLook w:firstColumn="1" w:firstRow="1" w:lastColumn="0" w:lastRow="0" w:noHBand="0" w:noVBand="1" w:val="04A0"/>
      </w:tblPr>
      <w:tblGrid>
        <w:gridCol w:w="2757"/>
        <w:gridCol w:w="2757"/>
        <w:gridCol w:w="2757"/>
        <w:gridCol w:w="2757"/>
      </w:tblGrid>
      <w:tr>
        <w:tc>
          <w:tcPr>
            <w:tcW w:type="dxa" w:w="2757"/>
            <w:tcMar>
              <w:top w:w="45" w:type="dxa"/>
              <w:bottom w:w="45" w:type="dxa"/>
              <w:start w:w="80" w:type="dxa"/>
              <w:end w:w="80" w:type="dxa"/>
            </w:tcMar>
            <w:shd w:fill="EAF4F8"/>
          </w:tcPr>
          <w:p>
            <w:pPr>
              <w:spacing w:after="0"/>
            </w:pPr>
            <w:r/>
            <w:r>
              <w:rPr>
                <w:rFonts w:ascii="Aptos" w:hAnsi="Aptos"/>
                <w:b/>
                <w:color w:val="173B57"/>
                <w:sz w:val="16"/>
              </w:rPr>
              <w:t>Section</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Name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r>
        <w:tc>
          <w:tcPr>
            <w:tcW w:type="dxa" w:w="2757"/>
            <w:tcMar>
              <w:top w:w="45" w:type="dxa"/>
              <w:bottom w:w="45" w:type="dxa"/>
              <w:start w:w="80" w:type="dxa"/>
              <w:end w:w="80" w:type="dxa"/>
            </w:tcMar>
            <w:shd w:fill="EAF4F8"/>
          </w:tcPr>
          <w:p>
            <w:pPr>
              <w:spacing w:after="0"/>
            </w:pPr>
            <w:r/>
            <w:r>
              <w:rPr>
                <w:rFonts w:ascii="Aptos" w:hAnsi="Aptos"/>
                <w:b/>
                <w:color w:val="173B57"/>
                <w:sz w:val="16"/>
              </w:rPr>
              <w:t>Date</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c>
          <w:tcPr>
            <w:tcW w:type="dxa" w:w="2757"/>
            <w:tcMar>
              <w:top w:w="45" w:type="dxa"/>
              <w:bottom w:w="45" w:type="dxa"/>
              <w:start w:w="80" w:type="dxa"/>
              <w:end w:w="80" w:type="dxa"/>
            </w:tcMar>
            <w:shd w:fill="EAF4F8"/>
          </w:tcPr>
          <w:p>
            <w:pPr>
              <w:spacing w:after="0"/>
            </w:pPr>
            <w:r/>
            <w:r>
              <w:rPr>
                <w:rFonts w:ascii="Aptos" w:hAnsi="Aptos"/>
                <w:b/>
                <w:color w:val="173B57"/>
                <w:sz w:val="16"/>
              </w:rPr>
              <w:t>Group No.</w:t>
            </w:r>
          </w:p>
        </w:tc>
        <w:tc>
          <w:tcPr>
            <w:tcW w:type="dxa" w:w="2757"/>
            <w:tcMar>
              <w:top w:w="45" w:type="dxa"/>
              <w:bottom w:w="45" w:type="dxa"/>
              <w:start w:w="80" w:type="dxa"/>
              <w:end w:w="80" w:type="dxa"/>
            </w:tcMar>
          </w:tcPr>
          <w:p>
            <w:pPr>
              <w:spacing w:after="0"/>
            </w:pPr>
            <w:r/>
            <w:r>
              <w:rPr>
                <w:rFonts w:ascii="Aptos" w:hAnsi="Aptos"/>
                <w:b w:val="0"/>
                <w:color w:val="000000"/>
                <w:sz w:val="16"/>
              </w:rPr>
              <w:t>__________________</w:t>
            </w:r>
          </w:p>
        </w:tc>
      </w:tr>
    </w:tbl>
    <w:p>
      <w:pPr>
        <w:spacing w:after="20"/>
      </w:pPr>
      <w:r>
        <w:rPr>
          <w:b/>
          <w:color w:val="2E86AB"/>
          <w:sz w:val="17"/>
        </w:rPr>
        <w:t>TEAM MEMBERS</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2E86AB"/>
          </w:tcPr>
          <w:p>
            <w:pPr>
              <w:spacing w:after="0"/>
              <w:jc w:val="center"/>
            </w:pPr>
            <w:r/>
            <w:r>
              <w:rPr>
                <w:rFonts w:ascii="Aptos" w:hAnsi="Aptos"/>
                <w:b/>
                <w:color w:val="FFFFFF"/>
                <w:sz w:val="16"/>
              </w:rPr>
              <w:t>#</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Name</w:t>
            </w:r>
          </w:p>
        </w:tc>
        <w:tc>
          <w:tcPr>
            <w:tcW w:type="dxa" w:w="3677"/>
            <w:tcMar>
              <w:top w:w="45" w:type="dxa"/>
              <w:bottom w:w="45" w:type="dxa"/>
              <w:start w:w="80" w:type="dxa"/>
              <w:end w:w="80" w:type="dxa"/>
            </w:tcMar>
            <w:shd w:fill="2E86AB"/>
          </w:tcPr>
          <w:p>
            <w:pPr>
              <w:spacing w:after="0"/>
              <w:jc w:val="center"/>
            </w:pPr>
            <w:r/>
            <w:r>
              <w:rPr>
                <w:rFonts w:ascii="Aptos" w:hAnsi="Aptos"/>
                <w:b/>
                <w:color w:val="FFFFFF"/>
                <w:sz w:val="16"/>
              </w:rPr>
              <w:t>Student ID</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tbl>
      <w:tblPr>
        <w:tblW w:type="auto" w:w="0"/>
        <w:tblLook w:firstColumn="1" w:firstRow="1" w:lastColumn="0" w:lastRow="0" w:noHBand="0" w:noVBand="1" w:val="04A0"/>
      </w:tblPr>
      <w:tblGrid>
        <w:gridCol w:w="11030"/>
      </w:tblGrid>
      <w:tr>
        <w:tc>
          <w:tcPr>
            <w:tcW w:type="dxa" w:w="11030"/>
            <w:shd w:fill="EAF4F8"/>
            <w:tcMar>
              <w:top w:w="55" w:type="dxa"/>
              <w:bottom w:w="55" w:type="dxa"/>
              <w:start w:w="95" w:type="dxa"/>
              <w:end w:w="95" w:type="dxa"/>
            </w:tcMar>
          </w:tcPr>
          <w:p>
            <w:r/>
            <w:r>
              <w:rPr>
                <w:b/>
                <w:color w:val="173B57"/>
                <w:sz w:val="18"/>
              </w:rPr>
              <w:t>SYSTEM SCENARIO</w:t>
            </w:r>
          </w:p>
          <w:p>
            <w:pPr>
              <w:spacing w:after="0"/>
            </w:pPr>
            <w:r>
              <w:rPr>
                <w:sz w:val="16"/>
              </w:rPr>
              <w:t>A residence maintenance system lets a resident report a problem. The system creates a maintenance request, determines the problem category, finds an available technician with the appropriate skill, assigns the technician, and notifies both parties.</w:t>
            </w:r>
          </w:p>
        </w:tc>
      </w:tr>
      <w:tr>
        <w:tc>
          <w:tcPr>
            <w:tcW w:type="dxa" w:w="11030"/>
            <w:shd w:fill="FFF4DE"/>
            <w:tcMar>
              <w:top w:w="55" w:type="dxa"/>
              <w:bottom w:w="55" w:type="dxa"/>
              <w:start w:w="95" w:type="dxa"/>
              <w:end w:w="95" w:type="dxa"/>
            </w:tcMar>
          </w:tcPr>
          <w:p>
            <w:r/>
            <w:r>
              <w:rPr>
                <w:b/>
                <w:color w:val="2E86AB"/>
                <w:sz w:val="18"/>
              </w:rPr>
              <w:t>TARGET BEHAVIOR</w:t>
            </w:r>
          </w:p>
          <w:p>
            <w:pPr>
              <w:spacing w:after="0"/>
            </w:pPr>
            <w:r>
              <w:rPr>
                <w:sz w:val="16"/>
              </w:rPr>
              <w:t>Model the process from submitting the problem until the technician assignment is confirmed.</w:t>
            </w:r>
          </w:p>
        </w:tc>
      </w:tr>
    </w:tbl>
    <w:p>
      <w:pPr>
        <w:spacing w:before="40" w:after="20"/>
      </w:pPr>
      <w:r>
        <w:rPr>
          <w:b/>
          <w:color w:val="173B57"/>
          <w:sz w:val="18"/>
        </w:rPr>
        <w:t>PART 1 — CANDIDATE DESIGN CLASSES (4–6 MAXIMUM)</w:t>
      </w:r>
    </w:p>
    <w:tbl>
      <w:tblPr>
        <w:tblW w:type="auto" w:w="0"/>
        <w:tblLook w:firstColumn="1" w:firstRow="1" w:lastColumn="0" w:lastRow="0" w:noHBand="0" w:noVBand="1" w:val="04A0"/>
      </w:tblPr>
      <w:tblGrid>
        <w:gridCol w:w="3677"/>
        <w:gridCol w:w="3677"/>
        <w:gridCol w:w="3677"/>
      </w:tblGrid>
      <w:tr>
        <w:tc>
          <w:tcPr>
            <w:tcW w:type="dxa" w:w="3677"/>
            <w:tcMar>
              <w:top w:w="45" w:type="dxa"/>
              <w:bottom w:w="45" w:type="dxa"/>
              <w:start w:w="80" w:type="dxa"/>
              <w:end w:w="80" w:type="dxa"/>
            </w:tcMar>
            <w:shd w:fill="173B57"/>
          </w:tcPr>
          <w:p>
            <w:pPr>
              <w:spacing w:after="0"/>
              <w:jc w:val="center"/>
            </w:pPr>
            <w:r/>
            <w:r>
              <w:rPr>
                <w:rFonts w:ascii="Aptos" w:hAnsi="Aptos"/>
                <w:b/>
                <w:color w:val="FFFFFF"/>
                <w:sz w:val="15"/>
              </w:rPr>
              <w:t>#</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Candidate Class</w:t>
            </w:r>
          </w:p>
        </w:tc>
        <w:tc>
          <w:tcPr>
            <w:tcW w:type="dxa" w:w="3677"/>
            <w:tcMar>
              <w:top w:w="45" w:type="dxa"/>
              <w:bottom w:w="45" w:type="dxa"/>
              <w:start w:w="80" w:type="dxa"/>
              <w:end w:w="80" w:type="dxa"/>
            </w:tcMar>
            <w:shd w:fill="173B57"/>
          </w:tcPr>
          <w:p>
            <w:pPr>
              <w:spacing w:after="0"/>
              <w:jc w:val="center"/>
            </w:pPr>
            <w:r/>
            <w:r>
              <w:rPr>
                <w:rFonts w:ascii="Aptos" w:hAnsi="Aptos"/>
                <w:b/>
                <w:color w:val="FFFFFF"/>
                <w:sz w:val="15"/>
              </w:rPr>
              <w:t>Main Responsibility</w:t>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1</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2</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3</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4</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5</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r>
        <w:trPr>
          <w:trHeight w:val="259" w:hRule="exact"/>
        </w:trPr>
        <w:tc>
          <w:tcPr>
            <w:tcW w:type="dxa" w:w="3677"/>
            <w:tcMar>
              <w:top w:w="45" w:type="dxa"/>
              <w:bottom w:w="45" w:type="dxa"/>
              <w:start w:w="80" w:type="dxa"/>
              <w:end w:w="80" w:type="dxa"/>
            </w:tcMar>
          </w:tcPr>
          <w:p>
            <w:pPr>
              <w:spacing w:after="0"/>
              <w:jc w:val="center"/>
            </w:pPr>
            <w:r/>
            <w:r>
              <w:rPr>
                <w:rFonts w:ascii="Aptos" w:hAnsi="Aptos"/>
                <w:b w:val="0"/>
                <w:color w:val="000000"/>
                <w:sz w:val="15"/>
              </w:rPr>
              <w:t>6</w:t>
            </w:r>
          </w:p>
        </w:tc>
        <w:tc>
          <w:tcPr>
            <w:tcW w:type="dxa" w:w="3677"/>
            <w:tcMar>
              <w:top w:w="45" w:type="dxa"/>
              <w:bottom w:w="45" w:type="dxa"/>
              <w:start w:w="80" w:type="dxa"/>
              <w:end w:w="80" w:type="dxa"/>
            </w:tcMar>
          </w:tcPr>
          <w:p>
            <w:pPr>
              <w:spacing w:after="0"/>
            </w:pPr>
            <w:r/>
            <w:r>
              <w:rPr>
                <w:rFonts w:ascii="Aptos" w:hAnsi="Aptos"/>
                <w:b w:val="0"/>
                <w:color w:val="000000"/>
                <w:sz w:val="17"/>
              </w:rPr>
            </w:r>
          </w:p>
        </w:tc>
        <w:tc>
          <w:tcPr>
            <w:tcW w:type="dxa" w:w="3677"/>
            <w:tcMar>
              <w:top w:w="45" w:type="dxa"/>
              <w:bottom w:w="45" w:type="dxa"/>
              <w:start w:w="80" w:type="dxa"/>
              <w:end w:w="80" w:type="dxa"/>
            </w:tcMar>
          </w:tcPr>
          <w:p>
            <w:pPr>
              <w:spacing w:after="0"/>
            </w:pPr>
            <w:r/>
            <w:r>
              <w:rPr>
                <w:rFonts w:ascii="Aptos" w:hAnsi="Aptos"/>
                <w:b w:val="0"/>
                <w:color w:val="000000"/>
                <w:sz w:val="17"/>
              </w:rPr>
            </w:r>
          </w:p>
        </w:tc>
      </w:tr>
    </w:tbl>
    <w:p>
      <w:pPr>
        <w:spacing w:before="40" w:after="20"/>
      </w:pPr>
      <w:r>
        <w:rPr>
          <w:b/>
          <w:color w:val="173B57"/>
          <w:sz w:val="18"/>
        </w:rPr>
        <w:t>PART 2 — CLASS DIAGRAM</w:t>
      </w:r>
      <w:r>
        <w:rPr>
          <w:sz w:val="15"/>
        </w:rPr>
        <w:t xml:space="preserve">  Include important attributes/operations, relationships, and multiplicities where appropriate.</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173B57"/>
          <w:sz w:val="18"/>
        </w:rPr>
        <w:t>PART 3 — SEQUENCE DIAGRAM</w:t>
      </w:r>
      <w:r>
        <w:rPr>
          <w:sz w:val="15"/>
        </w:rPr>
        <w:t xml:space="preserve">  Use objects/classes from your structural design to realize the Target Behavior.</w:t>
      </w:r>
    </w:p>
    <w:tbl>
      <w:tblPr>
        <w:tblW w:type="auto" w:w="0"/>
        <w:tblLook w:firstColumn="1" w:firstRow="1" w:lastColumn="0" w:lastRow="0" w:noHBand="0" w:noVBand="1" w:val="04A0"/>
      </w:tblPr>
      <w:tblGrid>
        <w:gridCol w:w="11030"/>
      </w:tblGrid>
      <w:tr>
        <w:tc>
          <w:tcPr>
            <w:tcW w:type="dxa" w:w="11030"/>
            <w:shd w:fill="FFFFFF"/>
            <w:tcMar>
              <w:top w:w="25" w:type="dxa"/>
              <w:bottom w:w="25" w:type="dxa"/>
              <w:start w:w="40" w:type="dxa"/>
              <w:end w:w="40" w:type="dxa"/>
            </w:tcMar>
          </w:tcPr>
          <w:p>
            <w:r>
              <w:br/>
              <w:br/>
              <w:br/>
              <w:br/>
            </w:r>
          </w:p>
        </w:tc>
      </w:tr>
    </w:tbl>
    <w:p>
      <w:pPr>
        <w:spacing w:before="40" w:after="20"/>
      </w:pPr>
      <w:r>
        <w:rPr>
          <w:b/>
          <w:color w:val="2E86AB"/>
          <w:sz w:val="18"/>
        </w:rPr>
        <w:t>PART 4 — DESIGN CHECK</w:t>
      </w:r>
    </w:p>
    <w:p>
      <w:pPr>
        <w:spacing w:after="0"/>
      </w:pPr>
      <w:r>
        <w:rPr>
          <w:sz w:val="15"/>
        </w:rPr>
        <w:t>1. Are all objects used in your Sequence Diagram represented in your structural design?   ☐ Yes   ☐ No</w:t>
      </w:r>
    </w:p>
    <w:p>
      <w:pPr>
        <w:spacing w:after="0"/>
      </w:pPr>
      <w:r>
        <w:rPr>
          <w:sz w:val="15"/>
        </w:rPr>
        <w:t>2. Identify ONE important responsibility and the class responsible for it:</w:t>
      </w:r>
    </w:p>
    <w:p>
      <w:pPr>
        <w:spacing w:after="0"/>
      </w:pPr>
      <w:r>
        <w:rPr>
          <w:sz w:val="14"/>
        </w:rPr>
        <w:t>________________________________________________________________________________________</w:t>
      </w:r>
    </w:p>
    <w:p>
      <w:pPr>
        <w:spacing w:after="0"/>
      </w:pPr>
      <w:r>
        <w:rPr>
          <w:sz w:val="15"/>
        </w:rPr>
        <w:t>3. What ONE design decision did your group change or improve while modeling the behavior? Why?</w:t>
      </w:r>
    </w:p>
    <w:p>
      <w:pPr>
        <w:spacing w:after="0"/>
      </w:pPr>
      <w:r>
        <w:rPr>
          <w:sz w:val="14"/>
        </w:rPr>
        <w:t>________________________________________________________________________________________</w:t>
      </w:r>
    </w:p>
    <w:sectPr w:rsidR="00FC693F" w:rsidRPr="0006063C" w:rsidSect="00034616">
      <w:pgSz w:w="12240" w:h="15840"/>
      <w:pgMar w:top="432" w:right="605" w:bottom="432"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6B78"/>
        <w:sz w:val="15"/>
      </w:rPr>
      <w:t xml:space="preserve">CPCS 351 • UML Design Challenge • Set 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