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2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3"/>
        <w:gridCol w:w="4852"/>
      </w:tblGrid>
      <w:tr>
        <w:trPr>
          <w:trHeight w:val="7759" w:hRule="atLeast"/>
        </w:trPr>
        <w:tc>
          <w:tcPr>
            <w:tcW w:w="5383" w:type="dxa"/>
            <w:tcBorders/>
          </w:tcPr>
          <w:p>
            <w:pPr>
              <w:pStyle w:val="Normal"/>
              <w:spacing w:lineRule="auto" w:line="240" w:before="120" w:after="12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eastAsia="ru-RU"/>
              </w:rPr>
              <w:t>Талон на сверхурочные работы</w:t>
              <w:tab/>
              <w:tab/>
              <w:tab/>
            </w:r>
          </w:p>
          <w:tbl>
            <w:tblPr>
              <w:tblW w:w="5000" w:type="pct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362"/>
              <w:gridCol w:w="2804"/>
            </w:tblGrid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Разрешаю работу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term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lang w:eastAsia="ru-RU"/>
              </w:rPr>
              <w:t>(срок)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Приказ от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full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_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prnumber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8"/>
                <w:szCs w:val="8"/>
              </w:rPr>
            </w:pPr>
            <w:r>
              <w:rPr>
                <w:rFonts w:eastAsia="" w:eastAsiaTheme="minorEastAsia"/>
                <w:sz w:val="8"/>
                <w:szCs w:val="8"/>
                <w:lang w:eastAsia="ru-RU"/>
              </w:rPr>
            </w:r>
          </w:p>
          <w:p>
            <w:pPr>
              <w:pStyle w:val="Normal"/>
              <w:spacing w:lineRule="auto" w:line="240" w:before="0" w:after="12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Работу с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start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</w:t>
            </w:r>
            <w:r>
              <w:rPr>
                <w:rFonts w:eastAsia="" w:eastAsiaTheme="minorEastAsia"/>
                <w:lang w:eastAsia="ru-RU"/>
              </w:rPr>
              <w:t xml:space="preserve">До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finish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Подтверждаю _____________ Нач. цеха </w:t>
            </w:r>
            <w:r>
              <w:rPr>
                <w:rFonts w:eastAsia="" w:eastAsiaTheme="minorEastAsia"/>
                <w:strike/>
                <w:lang w:eastAsia="ru-RU"/>
              </w:rPr>
              <w:t xml:space="preserve">(отдела) </w:t>
            </w:r>
            <w:r>
              <w:rPr>
                <w:rFonts w:eastAsia="" w:eastAsiaTheme="minorEastAsia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1416"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i/>
                <w:i/>
                <w:u w:val="single"/>
              </w:rPr>
            </w:pP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>.                       А.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>А.Салыкин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                                           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Выход с территории   ______ час. _______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26"/>
                <w:szCs w:val="26"/>
              </w:rPr>
            </w:pPr>
            <w:r>
              <w:rPr>
                <w:rFonts w:eastAsia="" w:eastAsiaTheme="minorEastAsia"/>
                <w:lang w:eastAsia="ru-RU"/>
              </w:rPr>
              <w:t>Постовой КПП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__________________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                                     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ab/>
            </w:r>
            <w:r>
              <w:rPr>
                <w:rFonts w:eastAsia="" w:eastAsiaTheme="minorEastAsia"/>
                <w:lang w:eastAsia="ru-RU"/>
              </w:rPr>
              <w:t>______________________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 xml:space="preserve">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 Ф.И. О.)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М.П.                            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b/>
                <w:b/>
                <w:sz w:val="26"/>
                <w:szCs w:val="26"/>
              </w:rPr>
            </w:pP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>КОНТРОЛЬНЫЙ ТАЛОН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eastAsiaTheme="minorEastAsia"/>
                <w:sz w:val="20"/>
                <w:szCs w:val="20"/>
                <w:lang w:eastAsia="ru-RU"/>
              </w:rPr>
              <w:t xml:space="preserve">     </w:t>
            </w:r>
            <w:r>
              <w:rPr>
                <w:rFonts w:eastAsia="" w:eastAsiaTheme="minorEastAsia"/>
                <w:sz w:val="20"/>
                <w:szCs w:val="20"/>
                <w:lang w:eastAsia="ru-RU"/>
              </w:rPr>
              <w:t>к талону на сверхурочные работы</w:t>
            </w:r>
          </w:p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tbl>
            <w:tblPr>
              <w:tblW w:w="5000" w:type="pct"/>
              <w:jc w:val="left"/>
              <w:tblInd w:w="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96"/>
              <w:gridCol w:w="2439"/>
            </w:tblGrid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left="63" w:hanging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</w:t>
            </w: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FIO}}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240" w:after="12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>Выход с территории  ___ час. ___ мин.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</w:t>
            </w:r>
            <w:r>
              <w:rPr>
                <w:rFonts w:eastAsia="" w:eastAsiaTheme="minorEastAsia"/>
                <w:lang w:eastAsia="ru-RU"/>
              </w:rPr>
              <w:t>Постовой КПП __________________</w:t>
            </w:r>
          </w:p>
          <w:p>
            <w:pPr>
              <w:pStyle w:val="Normal"/>
              <w:spacing w:lineRule="auto" w:line="240" w:before="0" w:after="0"/>
              <w:ind w:left="1416" w:firstLine="708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_________________________________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 О.)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228" w:leader="none"/>
              </w:tabs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М.П.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51" w:right="850" w:header="0" w:top="113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21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d219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1</Pages>
  <Words>106</Words>
  <Characters>657</Characters>
  <CharactersWithSpaces>1207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2020-07-08T07:09:00Z</dcterms:created>
  <dc:creator>Шеховцова Екатерина Романовна</dc:creator>
  <dc:description/>
  <dc:language>ru-RU</dc:language>
  <cp:lastModifiedBy/>
  <dcterms:modified xsi:type="dcterms:W3CDTF">2022-01-18T20:38:20Z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