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Selection Rationale for Maternal PNC Risk Stratification</w:t>
      </w:r>
    </w:p>
    <w:p>
      <w:r>
        <w:rPr>
          <w:b/>
          <w:color w:val="404040"/>
          <w:sz w:val="24"/>
        </w:rPr>
        <w:t>Rationale based on the updated full project notebook</w:t>
      </w:r>
    </w:p>
    <w:p>
      <w:pPr>
        <w:pStyle w:val="Heading1"/>
      </w:pPr>
      <w:r>
        <w:t>Executive summary</w:t>
      </w:r>
    </w:p>
    <w:p>
      <w:r>
        <w:t>The updated notebook compares a dummy classifier, logistic regression, random forest, and XGBoost. These models provide a progression from a minimum benchmark to an interpretable linear approach and then to nonlinear tree ensembles. Tuned XGBoost was selected because it produced the highest validation precision recall area under the curve while maintaining strong recall focused performance on the test set.</w:t>
      </w:r>
    </w:p>
    <w:p>
      <w:r>
        <w:t>The project is a screening use case. Its purpose is to identify women who may miss timely postnatal care so they can receive appropriate follow up. Failing to flag an at risk woman is more consequential than sending an additional low cost reminder, so PR AUC, recall, and F2 were emphasized over accuracy alone.</w:t>
      </w:r>
    </w:p>
    <w:p>
      <w:pPr>
        <w:pStyle w:val="Heading1"/>
      </w:pPr>
      <w:r>
        <w:t>Selection objective and success measures</w:t>
      </w:r>
    </w:p>
    <w:p>
      <w:pPr>
        <w:pStyle w:val="ListBullet"/>
      </w:pPr>
      <w:r>
        <w:rPr>
          <w:b/>
        </w:rPr>
        <w:t xml:space="preserve">PR AUC was the primary model selection measure. </w:t>
      </w:r>
      <w:r>
        <w:t>It evaluates the precision recall tradeoff for the less common missed timely PNC class across possible thresholds.</w:t>
      </w:r>
    </w:p>
    <w:p>
      <w:pPr>
        <w:pStyle w:val="ListBullet"/>
      </w:pPr>
      <w:r>
        <w:rPr>
          <w:b/>
        </w:rPr>
        <w:t xml:space="preserve">Recall was the primary operational requirement. </w:t>
      </w:r>
      <w:r>
        <w:t>It measures how many women who missed timely PNC were successfully identified.</w:t>
      </w:r>
    </w:p>
    <w:p>
      <w:pPr>
        <w:pStyle w:val="ListBullet"/>
      </w:pPr>
      <w:r>
        <w:rPr>
          <w:b/>
        </w:rPr>
        <w:t xml:space="preserve">F2 supported a recall focused decision. </w:t>
      </w:r>
      <w:r>
        <w:t>It gives recall more weight than precision while still accounting for unnecessary alerts.</w:t>
      </w:r>
    </w:p>
    <w:p>
      <w:pPr>
        <w:pStyle w:val="ListBullet"/>
      </w:pPr>
      <w:r>
        <w:rPr>
          <w:b/>
        </w:rPr>
        <w:t xml:space="preserve">Precision represented operational workload. </w:t>
      </w:r>
      <w:r>
        <w:t>It measures the proportion of alerts that corresponded to women who actually missed timely PNC.</w:t>
      </w:r>
    </w:p>
    <w:p>
      <w:pPr>
        <w:pStyle w:val="ListBullet"/>
      </w:pPr>
      <w:r>
        <w:rPr>
          <w:b/>
        </w:rPr>
        <w:t xml:space="preserve">ROC AUC and calibration supplied supporting evidence. </w:t>
      </w:r>
      <w:r>
        <w:t>They assessed overall discrimination and the reliability of the predicted probabilities.</w:t>
      </w:r>
    </w:p>
    <w:p>
      <w:pPr>
        <w:pStyle w:val="Heading1"/>
        <w:pageBreakBefore/>
      </w:pPr>
      <w:r>
        <w:t>Why each candidate model was included</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Model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Purpose</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Reason for inclusion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Dummy classifier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Minimum benchmark</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Shows whether trained models add value beyond a simple class based rule.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Logistic regression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Interpretable baseline</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Provides a transparent and stable probability model for a binary outcome.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Random forest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Nonlinear benchmark</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Captures interactions and nonlinear patterns by averaging many decision trees.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XGBoost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Advanced candidate</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Learns complex patterns sequentially and provides controls for regularization and sampling.</w:t>
            </w:r>
          </w:p>
        </w:tc>
      </w:tr>
    </w:tbl>
    <w:p>
      <w:pPr>
        <w:pStyle w:val="Heading2"/>
      </w:pPr>
      <w:r>
        <w:t>Dummy classifier</w:t>
      </w:r>
    </w:p>
    <w:p>
      <w:r>
        <w:t>The dummy classifier established the minimum acceptable standard. It does not learn meaningful relationships from the predictors. Its role was to confirm that the trained models performed better than a naive prediction rule.</w:t>
      </w:r>
    </w:p>
    <w:p>
      <w:pPr>
        <w:pStyle w:val="Heading2"/>
      </w:pPr>
      <w:r>
        <w:t>Logistic regression</w:t>
      </w:r>
    </w:p>
    <w:p>
      <w:r>
        <w:t>Logistic regression was chosen as the main interpretable baseline because the target is binary and the model produces probabilities directly. It is efficient, comparatively easy to explain, and works well after numerical features are scaled and categorical features are one hot encoded. Regularization and class weighting were tuned using grouped cross validation.</w:t>
      </w:r>
    </w:p>
    <w:p>
      <w:pPr>
        <w:pStyle w:val="Heading2"/>
      </w:pPr>
      <w:r>
        <w:t>Random forest</w:t>
      </w:r>
    </w:p>
    <w:p>
      <w:r>
        <w:t>Random forest was used to test whether nonlinear relationships and interactions improved prediction. Factors such as distance, transport access, delivery place, and household circumstances may influence one another. A forest can learn such patterns without requiring every interaction to be specified beforehand.</w:t>
      </w:r>
    </w:p>
    <w:p>
      <w:pPr>
        <w:pStyle w:val="Heading2"/>
      </w:pPr>
      <w:r>
        <w:t>XGBoost</w:t>
      </w:r>
    </w:p>
    <w:p>
      <w:r>
        <w:t>XGBoost was included because gradient boosted trees perform well on structured tabular data containing mixed clinical, demographic, and access related predictors. Each new tree focuses on errors left by earlier trees, allowing the model to learn subtle nonlinear patterns and interactions.</w:t>
      </w:r>
    </w:p>
    <w:p>
      <w:r>
        <w:t>Because this flexibility can cause overfitting, the tuning process controlled tree depth, child weight, learning rate, row sampling, feature sampling, and regularization. Permutation importance and SHAP were also used to make the selected model's global behavior and individual predictions more understandable.</w:t>
      </w:r>
    </w:p>
    <w:p>
      <w:pPr>
        <w:pStyle w:val="Heading1"/>
      </w:pPr>
      <w:r>
        <w:t>How the final model was selected</w:t>
      </w:r>
    </w:p>
    <w:p>
      <w:r>
        <w:t>Candidates were compared on validation PR AUC rather than training performance. Five fold StratifiedGroupKFold cross validation preserved outcome balance while keeping records from the same sampling cluster together. The test set was excluded from model selection and threshold tuning.</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Candidate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Validation PR AUC</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Interpretation</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Tuned XGBoost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0.600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Highest validation PR AUC and selected final candidate</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Random forest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0.597</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Competitive nonlinear benchmark but slightly lower</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Tuned logistic regression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0.594</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Strong interpretable candidate but slightly lower</w:t>
            </w:r>
          </w:p>
        </w:tc>
      </w:tr>
    </w:tbl>
    <w:p>
      <w:r>
        <w:t>The differences were modest. XGBoost was selected because it ranked first under the predefined validation criterion, not because the alternatives performed poorly. Logistic regression remains a reasonable fallback when simplicity, governance, or operational cost is more important than the small predictive improvement.</w:t>
      </w:r>
    </w:p>
    <w:p>
      <w:pPr>
        <w:pStyle w:val="Heading1"/>
      </w:pPr>
      <w:r>
        <w:t>Why tuned XGBoost was selected</w:t>
      </w:r>
    </w:p>
    <w:p>
      <w:pPr>
        <w:pStyle w:val="ListBullet"/>
      </w:pPr>
      <w:r>
        <w:rPr>
          <w:b/>
        </w:rPr>
        <w:t xml:space="preserve">It achieved the strongest validation ranking. </w:t>
      </w:r>
      <w:r>
        <w:t>Validation PR AUC was 0.600.</w:t>
      </w:r>
    </w:p>
    <w:p>
      <w:pPr>
        <w:pStyle w:val="ListBullet"/>
      </w:pPr>
      <w:r>
        <w:rPr>
          <w:b/>
        </w:rPr>
        <w:t xml:space="preserve">It met the recall focused objective. </w:t>
      </w:r>
      <w:r>
        <w:t>Test recall was 89.7 percent and the F2 score was 0.674.</w:t>
      </w:r>
    </w:p>
    <w:p>
      <w:pPr>
        <w:pStyle w:val="ListBullet"/>
      </w:pPr>
      <w:r>
        <w:rPr>
          <w:b/>
        </w:rPr>
        <w:t xml:space="preserve">It performed well on untouched data. </w:t>
      </w:r>
      <w:r>
        <w:t>Test PR AUC was 0.648 and ROC AUC was 0.805.</w:t>
      </w:r>
    </w:p>
    <w:p>
      <w:pPr>
        <w:pStyle w:val="ListBullet"/>
      </w:pPr>
      <w:r>
        <w:rPr>
          <w:b/>
        </w:rPr>
        <w:t xml:space="preserve">Its workload can be quantified. </w:t>
      </w:r>
      <w:r>
        <w:t>Test precision was 33.7 percent, or roughly one correct outcome per three alerts.</w:t>
      </w:r>
    </w:p>
    <w:p>
      <w:pPr>
        <w:pStyle w:val="ListBullet"/>
      </w:pPr>
      <w:r>
        <w:rPr>
          <w:b/>
        </w:rPr>
        <w:t xml:space="preserve">Its decisions can be investigated. </w:t>
      </w:r>
      <w:r>
        <w:t>Permutation importance and SHAP explain overall drivers and individual predictions.</w:t>
      </w:r>
    </w:p>
    <w:p>
      <w:pPr>
        <w:pStyle w:val="Heading1"/>
      </w:pPr>
      <w:r>
        <w:t>Why accuracy was not the deciding metric</w:t>
      </w:r>
    </w:p>
    <w:p>
      <w:r>
        <w:t>The outcome is imbalanced, with approximately one quarter of women missing timely PNC. A model can appear accurate by favoring the majority class while failing to identify many women needing support. Accuracy also treats false negatives and false positives as equally costly, which does not match this screening objective. The test accuracy of 52.4 percent reflects the intentionally recall focused threshold and should be interpreted alongside recall, precision, F2, and PR AUC.</w:t>
      </w:r>
    </w:p>
    <w:p>
      <w:pPr>
        <w:pStyle w:val="Heading1"/>
      </w:pPr>
      <w:r>
        <w:t>Threshold selection</w:t>
      </w:r>
    </w:p>
    <w:p>
      <w:r>
        <w:t>The default probability threshold of 0.50 was not assumed to be suitable. The notebook selected a lower threshold on validation data by maximizing F2, which places more weight on finding women at risk. The test set was not used to select this threshold, preserving it as an independent final assessment.</w:t>
      </w:r>
    </w:p>
    <w:p>
      <w:pPr>
        <w:pStyle w:val="Heading1"/>
      </w:pPr>
      <w:r>
        <w:t>Evidence against serious overfitting</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Dataset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PR AUC</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ROC AUC</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Recall</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Precision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F2</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Training</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0.695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0.841</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0.932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0.359</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0.706</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Validation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0.600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0.780</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0.912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0.332</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0.676</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Test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0.648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0.805</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0.897</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0.337</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0.674</w:t>
            </w:r>
          </w:p>
        </w:tc>
      </w:tr>
    </w:tbl>
    <w:p>
      <w:r>
        <w:t>Training performance is higher, as expected, but validation and test performance remain reasonably close. The training to test PR AUC gap is 0.046, which falls below the notebook's practical 0.05 guideline for little evidence of overfitting. This comparison is reassuring but does not replace external and prospective validation.</w:t>
      </w:r>
    </w:p>
    <w:p>
      <w:pPr>
        <w:pStyle w:val="Heading1"/>
      </w:pPr>
      <w:r>
        <w:t>Safeguards used to control overfitting</w:t>
      </w:r>
    </w:p>
    <w:p>
      <w:pPr>
        <w:pStyle w:val="ListBullet"/>
      </w:pPr>
      <w:r>
        <w:rPr>
          <w:b/>
        </w:rPr>
        <w:t xml:space="preserve">Separate training validation and test sets. </w:t>
      </w:r>
      <w:r>
        <w:t>Each dataset had a distinct role in fitting, selection, threshold choice, and final evaluation.</w:t>
      </w:r>
    </w:p>
    <w:p>
      <w:pPr>
        <w:pStyle w:val="ListBullet"/>
      </w:pPr>
      <w:r>
        <w:rPr>
          <w:b/>
        </w:rPr>
        <w:t xml:space="preserve">Cluster aware splitting. </w:t>
      </w:r>
      <w:r>
        <w:t>Women from the same sampling cluster were kept together to reduce leakage.</w:t>
      </w:r>
    </w:p>
    <w:p>
      <w:pPr>
        <w:pStyle w:val="ListBullet"/>
      </w:pPr>
      <w:r>
        <w:rPr>
          <w:b/>
        </w:rPr>
        <w:t xml:space="preserve">Five fold grouped cross validation. </w:t>
      </w:r>
      <w:r>
        <w:t>Tuning was assessed across several group aware folds rather than one favorable split.</w:t>
      </w:r>
    </w:p>
    <w:p>
      <w:pPr>
        <w:pStyle w:val="ListBullet"/>
      </w:pPr>
      <w:r>
        <w:rPr>
          <w:b/>
        </w:rPr>
        <w:t xml:space="preserve">Regularization and model complexity limits. </w:t>
      </w:r>
      <w:r>
        <w:t>The XGBoost search constrained tree structure, sampling, learning rate, and penalties.</w:t>
      </w:r>
    </w:p>
    <w:p>
      <w:pPr>
        <w:pStyle w:val="ListBullet"/>
      </w:pPr>
      <w:r>
        <w:rPr>
          <w:b/>
        </w:rPr>
        <w:t xml:space="preserve">Untouched test evaluation. </w:t>
      </w:r>
      <w:r>
        <w:t>Final test outcomes were not used to select the model or its operating threshold.</w:t>
      </w:r>
    </w:p>
    <w:p>
      <w:pPr>
        <w:pStyle w:val="ListBullet"/>
      </w:pPr>
      <w:r>
        <w:rPr>
          <w:b/>
        </w:rPr>
        <w:t xml:space="preserve">Explicit generalization comparison. </w:t>
      </w:r>
      <w:r>
        <w:t>Training, validation, and test results were compared directly.</w:t>
      </w:r>
    </w:p>
    <w:p>
      <w:pPr>
        <w:pStyle w:val="Heading1"/>
      </w:pPr>
      <w:r>
        <w:t>Current test performance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Metric</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Result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1F4E78"/>
            <w:vAlign w:val="center"/>
          </w:tcPr>
          <w:p>
            <w:pPr>
              <w:keepNext/>
              <w:jc w:val="center"/>
            </w:pPr>
            <w:r>
              <w:rPr>
                <w:b/>
                <w:color w:val="FFFFFF"/>
              </w:rPr>
              <w:t>Practical meaning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Recall</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89.7 percent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About nine in ten women who missed timely PNC were flagged.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Precision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33.7 percent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About one in three alerts corresponded to a missed timely PNC outcome.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F2</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0.674</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The recall weighted balance between coverage and alert accuracy.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PR AUC</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0.648</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Meaningful ranking of the minority at risk class across thresholds.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ROC AUC</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0.805</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Good overall separation of the two outcomes.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Balanced accuracy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0.647</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vAlign w:val="center"/>
          </w:tcPr>
          <w:p>
            <w:r>
              <w:t>Average accuracy across the two outcome classes.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Brier score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0.166</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FFFFFF"/>
            <w:vAlign w:val="center"/>
          </w:tcPr>
          <w:p>
            <w:r>
              <w:t>Probability prediction error where lower values are better.</w:t>
            </w:r>
          </w:p>
        </w:tc>
      </w:tr>
    </w:tbl>
    <w:p>
      <w:pPr>
        <w:pStyle w:val="Heading1"/>
      </w:pPr>
      <w:r>
        <w:t>Deployment interpretation</w:t>
      </w:r>
    </w:p>
    <w:p>
      <w:r>
        <w:t>The results support further validation and a monitored pilot for low cost outreach. They do not justify autonomous clinical decision making or immediate full deployment. External and prospective validation, subgroup assessment, workflow testing, privacy controls, stakeholder approval, and ongoing monitoring are still required.</w:t>
      </w:r>
    </w:p>
    <w:p>
      <w:pPr>
        <w:pStyle w:val="Heading1"/>
      </w:pPr>
      <w:r>
        <w:t>Conclusion</w:t>
      </w:r>
    </w:p>
    <w:p>
      <w:r>
        <w:t>The model set was chosen to balance benchmarking, interpretability, nonlinear learning, and operational usefulness. Tuned XGBoost was selected because it achieved the highest validation PR AUC and retained strong recall focused performance on unseen test data. The decision is evidence based but conditional and should be revisited if external validation, fairness findings, or deployment constraints favor a simpler model.</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Maternal Health PNC Risk Stratification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Selection Rationale for Maternal PNC Risk Stratification</dc:title>
  <dc:subject>Updated model comparison and selection rationale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