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E3B3E3" w14:textId="77777777" w:rsidR="00B57232" w:rsidRPr="00D715FA" w:rsidRDefault="00B57232" w:rsidP="00B57232">
      <w:pPr>
        <w:pStyle w:val="Mberschrift"/>
      </w:pPr>
      <w:bookmarkStart w:id="0" w:name="_GoBack"/>
      <w:bookmarkEnd w:id="0"/>
      <w:r>
        <w:t>Supplementary material: Ants as indicators of environmental change and ecosystem processes</w:t>
      </w:r>
    </w:p>
    <w:p w14:paraId="3A78B2A7" w14:textId="77777777" w:rsidR="00B57232" w:rsidRPr="00D715FA" w:rsidRDefault="00B57232" w:rsidP="00B57232">
      <w:pPr>
        <w:pStyle w:val="Mnah"/>
        <w:keepNext/>
        <w:keepLines/>
        <w:jc w:val="center"/>
        <w:rPr>
          <w:noProof/>
        </w:rPr>
      </w:pPr>
      <w:r w:rsidRPr="00D715FA">
        <w:rPr>
          <w:noProof/>
        </w:rPr>
        <w:drawing>
          <wp:inline distT="0" distB="0" distL="0" distR="0" wp14:anchorId="20485DA5" wp14:editId="133D3BBD">
            <wp:extent cx="5972810" cy="3879850"/>
            <wp:effectExtent l="0" t="0" r="889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2_LQ.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72810" cy="3879850"/>
                    </a:xfrm>
                    <a:prstGeom prst="rect">
                      <a:avLst/>
                    </a:prstGeom>
                  </pic:spPr>
                </pic:pic>
              </a:graphicData>
            </a:graphic>
          </wp:inline>
        </w:drawing>
      </w:r>
    </w:p>
    <w:p w14:paraId="436A8A6F" w14:textId="77777777" w:rsidR="00B57232" w:rsidRPr="00B57232" w:rsidRDefault="00B57232" w:rsidP="00B57232">
      <w:pPr>
        <w:pStyle w:val="Mnah"/>
        <w:keepNext/>
        <w:keepLines/>
      </w:pPr>
      <w:r w:rsidRPr="00D715FA">
        <w:rPr>
          <w:b/>
        </w:rPr>
        <w:t>A.1.</w:t>
      </w:r>
      <w:r w:rsidRPr="00D715FA">
        <w:t xml:space="preserve"> Changes of ant species composition in relation to elevation and forest degradation. Shown are the results of the site scores of a detrended correspondence analysis (decorana; triangles, natural forest plots; crosses, degraded forest plots) and the fitted environmental variables elevation (arrow) and forest degradation [centroids represent 95% interval for natural plots (solid line) and degraded plots (dotted line)]. The decorana (DCA) axes scale is in units of species standard deviations, which is a measure of beta-diversity. Elevation was strongly and positively correlated with the first axis (DCA 1; r² = 0.92, p &lt; 0.001; Pearson product-moment correlation coefficients), but not with forest degradation (r² = 0.0089, p = 0.72; Pearson product-moment correlation coefficients).</w:t>
      </w:r>
    </w:p>
    <w:p w14:paraId="694D9A7D" w14:textId="77777777" w:rsidR="00B57232" w:rsidRDefault="00B57232">
      <w:pPr>
        <w:rPr>
          <w:b/>
        </w:rPr>
      </w:pPr>
      <w:r>
        <w:rPr>
          <w:b/>
        </w:rPr>
        <w:br w:type="page"/>
      </w:r>
    </w:p>
    <w:p w14:paraId="612CA944" w14:textId="77777777" w:rsidR="00B57232" w:rsidRPr="00D715FA" w:rsidRDefault="00B57232" w:rsidP="00B57232">
      <w:pPr>
        <w:pStyle w:val="MText"/>
        <w:keepNext/>
        <w:keepLines/>
        <w:spacing w:line="240" w:lineRule="auto"/>
      </w:pPr>
      <w:r w:rsidRPr="00D715FA">
        <w:rPr>
          <w:b/>
        </w:rPr>
        <w:lastRenderedPageBreak/>
        <w:t>A.2.</w:t>
      </w:r>
      <w:r w:rsidRPr="00D715FA">
        <w:t xml:space="preserve"> Changes in ant </w:t>
      </w:r>
      <w:r w:rsidRPr="006E2595">
        <w:t>species richness (model 1), (raw) functional richness of ant assemblages (model 2), and predation of artificial caterpillars (model 3) with elevation, drier vs. wetter season, and forest degradation. Linear mixed effect models were used for models 1, and 2, and a generalized linear mixed effect model was used for model 3. Study plots were included as random effect in models 1–3 to correct for pseudoreplication; model 3 included each observation as a random effect</w:t>
      </w:r>
      <w:r w:rsidRPr="00D715FA">
        <w:t xml:space="preserve"> to remove overdispersion. Boldface indicates significant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2410"/>
        <w:gridCol w:w="1985"/>
        <w:gridCol w:w="1984"/>
      </w:tblGrid>
      <w:tr w:rsidR="00B57232" w:rsidRPr="00D715FA" w14:paraId="19C2D2C8" w14:textId="77777777" w:rsidTr="00BF4D76">
        <w:trPr>
          <w:cantSplit/>
          <w:trHeight w:val="397"/>
        </w:trPr>
        <w:tc>
          <w:tcPr>
            <w:tcW w:w="2830" w:type="dxa"/>
            <w:tcBorders>
              <w:top w:val="single" w:sz="4" w:space="0" w:color="auto"/>
              <w:bottom w:val="single" w:sz="4" w:space="0" w:color="auto"/>
            </w:tcBorders>
            <w:vAlign w:val="center"/>
          </w:tcPr>
          <w:p w14:paraId="09667936" w14:textId="77777777" w:rsidR="00B57232" w:rsidRPr="00D715FA" w:rsidRDefault="00B57232" w:rsidP="00BF4D76">
            <w:pPr>
              <w:pStyle w:val="MText"/>
              <w:keepNext/>
              <w:keepLines/>
              <w:spacing w:after="160"/>
              <w:rPr>
                <w:rFonts w:cstheme="minorHAnsi"/>
              </w:rPr>
            </w:pPr>
            <w:r w:rsidRPr="00D715FA">
              <w:rPr>
                <w:rFonts w:cstheme="minorHAnsi"/>
              </w:rPr>
              <w:t>Source of variation</w:t>
            </w:r>
          </w:p>
        </w:tc>
        <w:tc>
          <w:tcPr>
            <w:tcW w:w="2410" w:type="dxa"/>
            <w:tcBorders>
              <w:top w:val="single" w:sz="4" w:space="0" w:color="auto"/>
              <w:bottom w:val="single" w:sz="4" w:space="0" w:color="auto"/>
            </w:tcBorders>
            <w:vAlign w:val="center"/>
          </w:tcPr>
          <w:p w14:paraId="3B44C87C" w14:textId="77777777" w:rsidR="00B57232" w:rsidRPr="00D715FA" w:rsidRDefault="00B57232" w:rsidP="00BF4D76">
            <w:pPr>
              <w:pStyle w:val="MText"/>
              <w:keepNext/>
              <w:keepLines/>
              <w:spacing w:after="160"/>
              <w:rPr>
                <w:rFonts w:cstheme="minorHAnsi"/>
              </w:rPr>
            </w:pPr>
            <w:r w:rsidRPr="00D715FA">
              <w:rPr>
                <w:rFonts w:cstheme="minorHAnsi"/>
              </w:rPr>
              <w:t>Estimate</w:t>
            </w:r>
          </w:p>
        </w:tc>
        <w:tc>
          <w:tcPr>
            <w:tcW w:w="1985" w:type="dxa"/>
            <w:tcBorders>
              <w:top w:val="single" w:sz="4" w:space="0" w:color="auto"/>
              <w:bottom w:val="single" w:sz="4" w:space="0" w:color="auto"/>
            </w:tcBorders>
            <w:vAlign w:val="center"/>
          </w:tcPr>
          <w:p w14:paraId="58CC1BE8" w14:textId="77777777" w:rsidR="00B57232" w:rsidRPr="00D715FA" w:rsidRDefault="00B57232" w:rsidP="00BF4D76">
            <w:pPr>
              <w:pStyle w:val="MText"/>
              <w:keepNext/>
              <w:keepLines/>
              <w:spacing w:after="160"/>
              <w:rPr>
                <w:rFonts w:cstheme="minorHAnsi"/>
                <w:i/>
              </w:rPr>
            </w:pPr>
            <w:r w:rsidRPr="00D715FA">
              <w:rPr>
                <w:rFonts w:cstheme="minorHAnsi"/>
                <w:i/>
              </w:rPr>
              <w:t>z-value</w:t>
            </w:r>
          </w:p>
        </w:tc>
        <w:tc>
          <w:tcPr>
            <w:tcW w:w="1984" w:type="dxa"/>
            <w:tcBorders>
              <w:top w:val="single" w:sz="4" w:space="0" w:color="auto"/>
              <w:bottom w:val="single" w:sz="4" w:space="0" w:color="auto"/>
            </w:tcBorders>
            <w:vAlign w:val="center"/>
          </w:tcPr>
          <w:p w14:paraId="29576B79" w14:textId="77777777" w:rsidR="00B57232" w:rsidRPr="00D715FA" w:rsidRDefault="00B57232" w:rsidP="00BF4D76">
            <w:pPr>
              <w:pStyle w:val="MText"/>
              <w:keepNext/>
              <w:keepLines/>
              <w:spacing w:after="160"/>
              <w:rPr>
                <w:rFonts w:cstheme="minorHAnsi"/>
                <w:i/>
              </w:rPr>
            </w:pPr>
            <w:r w:rsidRPr="00D715FA">
              <w:rPr>
                <w:rFonts w:cstheme="minorHAnsi"/>
                <w:i/>
              </w:rPr>
              <w:t>p-value</w:t>
            </w:r>
          </w:p>
        </w:tc>
      </w:tr>
      <w:tr w:rsidR="00B57232" w:rsidRPr="00D715FA" w14:paraId="28B6FEC4" w14:textId="77777777" w:rsidTr="00BF4D76">
        <w:trPr>
          <w:cantSplit/>
          <w:trHeight w:val="397"/>
        </w:trPr>
        <w:tc>
          <w:tcPr>
            <w:tcW w:w="5240" w:type="dxa"/>
            <w:gridSpan w:val="2"/>
            <w:tcBorders>
              <w:top w:val="single" w:sz="4" w:space="0" w:color="auto"/>
            </w:tcBorders>
          </w:tcPr>
          <w:p w14:paraId="621D039E" w14:textId="77777777" w:rsidR="00B57232" w:rsidRPr="00D715FA" w:rsidRDefault="00B57232" w:rsidP="00BF4D76">
            <w:pPr>
              <w:pStyle w:val="MText"/>
              <w:keepNext/>
              <w:keepLines/>
              <w:tabs>
                <w:tab w:val="decimal" w:pos="272"/>
              </w:tabs>
              <w:rPr>
                <w:rFonts w:cstheme="minorHAnsi"/>
              </w:rPr>
            </w:pPr>
            <w:r w:rsidRPr="00D715FA">
              <w:rPr>
                <w:rFonts w:cstheme="minorHAnsi"/>
              </w:rPr>
              <w:t>Model 1:  Ant species richness</w:t>
            </w:r>
          </w:p>
        </w:tc>
        <w:tc>
          <w:tcPr>
            <w:tcW w:w="1985" w:type="dxa"/>
            <w:tcBorders>
              <w:top w:val="single" w:sz="4" w:space="0" w:color="auto"/>
            </w:tcBorders>
          </w:tcPr>
          <w:p w14:paraId="0E20B0C0" w14:textId="77777777" w:rsidR="00B57232" w:rsidRPr="00D715FA" w:rsidRDefault="00B57232" w:rsidP="00BF4D76">
            <w:pPr>
              <w:pStyle w:val="MText"/>
              <w:keepNext/>
              <w:keepLines/>
              <w:tabs>
                <w:tab w:val="decimal" w:pos="262"/>
              </w:tabs>
              <w:rPr>
                <w:rFonts w:cstheme="minorHAnsi"/>
              </w:rPr>
            </w:pPr>
          </w:p>
        </w:tc>
        <w:tc>
          <w:tcPr>
            <w:tcW w:w="1984" w:type="dxa"/>
            <w:tcBorders>
              <w:top w:val="single" w:sz="4" w:space="0" w:color="auto"/>
            </w:tcBorders>
          </w:tcPr>
          <w:p w14:paraId="17295BE4" w14:textId="77777777" w:rsidR="00B57232" w:rsidRPr="00D715FA" w:rsidRDefault="00B57232" w:rsidP="00BF4D76">
            <w:pPr>
              <w:pStyle w:val="MText"/>
              <w:keepNext/>
              <w:keepLines/>
              <w:tabs>
                <w:tab w:val="decimal" w:pos="302"/>
              </w:tabs>
              <w:rPr>
                <w:rFonts w:cstheme="minorHAnsi"/>
                <w:b/>
              </w:rPr>
            </w:pPr>
          </w:p>
        </w:tc>
      </w:tr>
      <w:tr w:rsidR="00B57232" w:rsidRPr="00D715FA" w14:paraId="6311D36A" w14:textId="77777777" w:rsidTr="00BF4D76">
        <w:trPr>
          <w:cantSplit/>
          <w:trHeight w:val="397"/>
        </w:trPr>
        <w:tc>
          <w:tcPr>
            <w:tcW w:w="2830" w:type="dxa"/>
          </w:tcPr>
          <w:p w14:paraId="0F585CE1" w14:textId="77777777" w:rsidR="00B57232" w:rsidRPr="00D715FA" w:rsidRDefault="00B57232" w:rsidP="00BF4D76">
            <w:pPr>
              <w:pStyle w:val="MText"/>
              <w:keepNext/>
              <w:keepLines/>
              <w:ind w:left="176"/>
              <w:rPr>
                <w:rFonts w:cstheme="minorHAnsi"/>
              </w:rPr>
            </w:pPr>
            <w:r w:rsidRPr="00D715FA">
              <w:rPr>
                <w:rFonts w:cstheme="minorHAnsi"/>
              </w:rPr>
              <w:t>Elevation</w:t>
            </w:r>
          </w:p>
        </w:tc>
        <w:tc>
          <w:tcPr>
            <w:tcW w:w="2410" w:type="dxa"/>
          </w:tcPr>
          <w:p w14:paraId="4BEFD5A4" w14:textId="77777777" w:rsidR="00B57232" w:rsidRPr="00D715FA" w:rsidRDefault="00B57232" w:rsidP="00BF4D76">
            <w:pPr>
              <w:pStyle w:val="MText"/>
              <w:keepNext/>
              <w:keepLines/>
              <w:tabs>
                <w:tab w:val="decimal" w:pos="272"/>
              </w:tabs>
              <w:rPr>
                <w:rFonts w:cstheme="minorHAnsi"/>
              </w:rPr>
            </w:pPr>
            <w:r w:rsidRPr="00D715FA">
              <w:rPr>
                <w:rFonts w:cstheme="minorHAnsi"/>
              </w:rPr>
              <w:t>−8.4 * 10</w:t>
            </w:r>
            <w:r w:rsidRPr="00D715FA">
              <w:rPr>
                <w:rFonts w:cstheme="minorHAnsi"/>
                <w:vertAlign w:val="superscript"/>
              </w:rPr>
              <w:t>−1</w:t>
            </w:r>
          </w:p>
        </w:tc>
        <w:tc>
          <w:tcPr>
            <w:tcW w:w="1985" w:type="dxa"/>
          </w:tcPr>
          <w:p w14:paraId="4AE3CD5E" w14:textId="77777777" w:rsidR="00B57232" w:rsidRPr="00D715FA" w:rsidRDefault="00B57232" w:rsidP="00BF4D76">
            <w:pPr>
              <w:pStyle w:val="MText"/>
              <w:keepNext/>
              <w:keepLines/>
              <w:tabs>
                <w:tab w:val="decimal" w:pos="262"/>
              </w:tabs>
              <w:rPr>
                <w:rFonts w:cstheme="minorHAnsi"/>
              </w:rPr>
            </w:pPr>
            <w:r w:rsidRPr="00D715FA">
              <w:rPr>
                <w:rFonts w:cstheme="minorHAnsi"/>
              </w:rPr>
              <w:t>−10.7</w:t>
            </w:r>
          </w:p>
        </w:tc>
        <w:tc>
          <w:tcPr>
            <w:tcW w:w="1984" w:type="dxa"/>
          </w:tcPr>
          <w:p w14:paraId="204A725B" w14:textId="77777777" w:rsidR="00B57232" w:rsidRPr="00D715FA" w:rsidRDefault="00B57232" w:rsidP="00BF4D76">
            <w:pPr>
              <w:pStyle w:val="MText"/>
              <w:keepNext/>
              <w:keepLines/>
              <w:tabs>
                <w:tab w:val="decimal" w:pos="302"/>
              </w:tabs>
              <w:rPr>
                <w:rFonts w:cstheme="minorHAnsi"/>
                <w:b/>
              </w:rPr>
            </w:pPr>
            <w:r w:rsidRPr="00D715FA">
              <w:rPr>
                <w:rFonts w:cstheme="minorHAnsi"/>
                <w:b/>
              </w:rPr>
              <w:t>&lt; 0.001</w:t>
            </w:r>
          </w:p>
        </w:tc>
      </w:tr>
      <w:tr w:rsidR="00B57232" w:rsidRPr="00D715FA" w14:paraId="08F7AC57" w14:textId="77777777" w:rsidTr="00BF4D76">
        <w:trPr>
          <w:cantSplit/>
          <w:trHeight w:val="397"/>
        </w:trPr>
        <w:tc>
          <w:tcPr>
            <w:tcW w:w="2830" w:type="dxa"/>
          </w:tcPr>
          <w:p w14:paraId="3DE878DA" w14:textId="77777777" w:rsidR="00B57232" w:rsidRPr="00D715FA" w:rsidRDefault="00B57232" w:rsidP="00BF4D76">
            <w:pPr>
              <w:pStyle w:val="MText"/>
              <w:keepNext/>
              <w:keepLines/>
              <w:ind w:left="176"/>
              <w:rPr>
                <w:rFonts w:cstheme="minorHAnsi"/>
              </w:rPr>
            </w:pPr>
            <w:r w:rsidRPr="00D715FA">
              <w:rPr>
                <w:rFonts w:cstheme="minorHAnsi"/>
              </w:rPr>
              <w:t>Season</w:t>
            </w:r>
          </w:p>
        </w:tc>
        <w:tc>
          <w:tcPr>
            <w:tcW w:w="2410" w:type="dxa"/>
          </w:tcPr>
          <w:p w14:paraId="1A7119E4" w14:textId="77777777" w:rsidR="00B57232" w:rsidRPr="00D715FA" w:rsidRDefault="00B57232" w:rsidP="00BF4D76">
            <w:pPr>
              <w:pStyle w:val="MText"/>
              <w:keepNext/>
              <w:keepLines/>
              <w:tabs>
                <w:tab w:val="decimal" w:pos="272"/>
              </w:tabs>
              <w:rPr>
                <w:rFonts w:cstheme="minorHAnsi"/>
              </w:rPr>
            </w:pPr>
            <w:r w:rsidRPr="00D715FA">
              <w:rPr>
                <w:rFonts w:cstheme="minorHAnsi"/>
              </w:rPr>
              <w:t>1.8 * 10</w:t>
            </w:r>
            <w:r w:rsidRPr="00D715FA">
              <w:rPr>
                <w:rFonts w:cstheme="minorHAnsi"/>
                <w:vertAlign w:val="superscript"/>
              </w:rPr>
              <w:t>−1</w:t>
            </w:r>
          </w:p>
        </w:tc>
        <w:tc>
          <w:tcPr>
            <w:tcW w:w="1985" w:type="dxa"/>
          </w:tcPr>
          <w:p w14:paraId="7FFAF95F" w14:textId="77777777" w:rsidR="00B57232" w:rsidRPr="00D715FA" w:rsidRDefault="00B57232" w:rsidP="00BF4D76">
            <w:pPr>
              <w:pStyle w:val="MText"/>
              <w:keepNext/>
              <w:keepLines/>
              <w:tabs>
                <w:tab w:val="decimal" w:pos="262"/>
              </w:tabs>
              <w:rPr>
                <w:rFonts w:cstheme="minorHAnsi"/>
              </w:rPr>
            </w:pPr>
            <w:r w:rsidRPr="00D715FA">
              <w:rPr>
                <w:rFonts w:cstheme="minorHAnsi"/>
              </w:rPr>
              <w:t>2.5</w:t>
            </w:r>
          </w:p>
        </w:tc>
        <w:tc>
          <w:tcPr>
            <w:tcW w:w="1984" w:type="dxa"/>
          </w:tcPr>
          <w:p w14:paraId="5A3D9E88" w14:textId="77777777" w:rsidR="00B57232" w:rsidRPr="00D715FA" w:rsidRDefault="00B57232" w:rsidP="00BF4D76">
            <w:pPr>
              <w:pStyle w:val="MText"/>
              <w:keepNext/>
              <w:keepLines/>
              <w:tabs>
                <w:tab w:val="decimal" w:pos="302"/>
              </w:tabs>
              <w:rPr>
                <w:rFonts w:cstheme="minorHAnsi"/>
                <w:b/>
              </w:rPr>
            </w:pPr>
            <w:r w:rsidRPr="00D715FA">
              <w:rPr>
                <w:rFonts w:cstheme="minorHAnsi"/>
                <w:b/>
              </w:rPr>
              <w:t>&lt; 0.1</w:t>
            </w:r>
          </w:p>
        </w:tc>
      </w:tr>
      <w:tr w:rsidR="00B57232" w:rsidRPr="00D715FA" w14:paraId="77F72E7B" w14:textId="77777777" w:rsidTr="00BF4D76">
        <w:trPr>
          <w:cantSplit/>
          <w:trHeight w:val="397"/>
        </w:trPr>
        <w:tc>
          <w:tcPr>
            <w:tcW w:w="2830" w:type="dxa"/>
          </w:tcPr>
          <w:p w14:paraId="209B2C6C" w14:textId="77777777" w:rsidR="00B57232" w:rsidRPr="00D715FA" w:rsidRDefault="00B57232" w:rsidP="00BF4D76">
            <w:pPr>
              <w:pStyle w:val="MText"/>
              <w:keepNext/>
              <w:keepLines/>
              <w:ind w:left="176"/>
              <w:rPr>
                <w:rFonts w:cstheme="minorHAnsi"/>
              </w:rPr>
            </w:pPr>
            <w:r w:rsidRPr="00D715FA">
              <w:rPr>
                <w:rFonts w:cstheme="minorHAnsi"/>
              </w:rPr>
              <w:t>Degradation</w:t>
            </w:r>
          </w:p>
        </w:tc>
        <w:tc>
          <w:tcPr>
            <w:tcW w:w="2410" w:type="dxa"/>
          </w:tcPr>
          <w:p w14:paraId="7C03E227" w14:textId="77777777" w:rsidR="00B57232" w:rsidRPr="00D715FA" w:rsidRDefault="00B57232" w:rsidP="00BF4D76">
            <w:pPr>
              <w:pStyle w:val="MText"/>
              <w:keepNext/>
              <w:keepLines/>
              <w:tabs>
                <w:tab w:val="decimal" w:pos="272"/>
              </w:tabs>
              <w:rPr>
                <w:rFonts w:cstheme="minorHAnsi"/>
              </w:rPr>
            </w:pPr>
            <w:r w:rsidRPr="00D715FA">
              <w:rPr>
                <w:rFonts w:cstheme="minorHAnsi"/>
              </w:rPr>
              <w:t>2.1 * 10</w:t>
            </w:r>
            <w:r w:rsidRPr="00D715FA">
              <w:rPr>
                <w:rFonts w:cstheme="minorHAnsi"/>
                <w:vertAlign w:val="superscript"/>
              </w:rPr>
              <w:t>−2</w:t>
            </w:r>
          </w:p>
        </w:tc>
        <w:tc>
          <w:tcPr>
            <w:tcW w:w="1985" w:type="dxa"/>
          </w:tcPr>
          <w:p w14:paraId="3C07F7D7" w14:textId="77777777" w:rsidR="00B57232" w:rsidRPr="00D715FA" w:rsidRDefault="00B57232" w:rsidP="00BF4D76">
            <w:pPr>
              <w:pStyle w:val="MText"/>
              <w:keepNext/>
              <w:keepLines/>
              <w:tabs>
                <w:tab w:val="decimal" w:pos="262"/>
              </w:tabs>
              <w:rPr>
                <w:rFonts w:cstheme="minorHAnsi"/>
              </w:rPr>
            </w:pPr>
            <w:r w:rsidRPr="00D715FA">
              <w:rPr>
                <w:rFonts w:cstheme="minorHAnsi"/>
              </w:rPr>
              <w:t>0.27</w:t>
            </w:r>
          </w:p>
        </w:tc>
        <w:tc>
          <w:tcPr>
            <w:tcW w:w="1984" w:type="dxa"/>
          </w:tcPr>
          <w:p w14:paraId="18BBCEBF" w14:textId="77777777" w:rsidR="00B57232" w:rsidRPr="00D715FA" w:rsidRDefault="00B57232" w:rsidP="00BF4D76">
            <w:pPr>
              <w:pStyle w:val="MText"/>
              <w:keepNext/>
              <w:keepLines/>
              <w:tabs>
                <w:tab w:val="decimal" w:pos="302"/>
              </w:tabs>
              <w:rPr>
                <w:rFonts w:cstheme="minorHAnsi"/>
              </w:rPr>
            </w:pPr>
            <w:r w:rsidRPr="00D715FA">
              <w:rPr>
                <w:rFonts w:cstheme="minorHAnsi"/>
              </w:rPr>
              <w:t>0.78</w:t>
            </w:r>
          </w:p>
        </w:tc>
      </w:tr>
      <w:tr w:rsidR="00B57232" w:rsidRPr="00D715FA" w14:paraId="241318B1" w14:textId="77777777" w:rsidTr="00BF4D76">
        <w:trPr>
          <w:cantSplit/>
          <w:trHeight w:val="397"/>
        </w:trPr>
        <w:tc>
          <w:tcPr>
            <w:tcW w:w="5240" w:type="dxa"/>
            <w:gridSpan w:val="2"/>
          </w:tcPr>
          <w:p w14:paraId="60BF0E42" w14:textId="77777777" w:rsidR="00B57232" w:rsidRPr="00D715FA" w:rsidRDefault="00B57232" w:rsidP="00BF4D76">
            <w:pPr>
              <w:pStyle w:val="MText"/>
              <w:keepNext/>
              <w:keepLines/>
              <w:tabs>
                <w:tab w:val="decimal" w:pos="272"/>
              </w:tabs>
              <w:rPr>
                <w:rFonts w:cstheme="minorHAnsi"/>
              </w:rPr>
            </w:pPr>
            <w:r w:rsidRPr="00D715FA">
              <w:rPr>
                <w:rFonts w:cstheme="minorHAnsi"/>
              </w:rPr>
              <w:t>Model 2:  Functional richness</w:t>
            </w:r>
          </w:p>
        </w:tc>
        <w:tc>
          <w:tcPr>
            <w:tcW w:w="1985" w:type="dxa"/>
          </w:tcPr>
          <w:p w14:paraId="1C92D145" w14:textId="77777777" w:rsidR="00B57232" w:rsidRPr="00D715FA" w:rsidRDefault="00B57232" w:rsidP="00BF4D76">
            <w:pPr>
              <w:pStyle w:val="MText"/>
              <w:keepNext/>
              <w:keepLines/>
              <w:tabs>
                <w:tab w:val="decimal" w:pos="262"/>
              </w:tabs>
              <w:rPr>
                <w:rFonts w:cstheme="minorHAnsi"/>
              </w:rPr>
            </w:pPr>
          </w:p>
        </w:tc>
        <w:tc>
          <w:tcPr>
            <w:tcW w:w="1984" w:type="dxa"/>
          </w:tcPr>
          <w:p w14:paraId="47730EFF" w14:textId="77777777" w:rsidR="00B57232" w:rsidRPr="00D715FA" w:rsidRDefault="00B57232" w:rsidP="00BF4D76">
            <w:pPr>
              <w:pStyle w:val="MText"/>
              <w:keepNext/>
              <w:keepLines/>
              <w:tabs>
                <w:tab w:val="decimal" w:pos="302"/>
              </w:tabs>
              <w:rPr>
                <w:rFonts w:cstheme="minorHAnsi"/>
                <w:b/>
              </w:rPr>
            </w:pPr>
          </w:p>
        </w:tc>
      </w:tr>
      <w:tr w:rsidR="00B57232" w:rsidRPr="00D715FA" w14:paraId="6AC4152A" w14:textId="77777777" w:rsidTr="00BF4D76">
        <w:trPr>
          <w:cantSplit/>
          <w:trHeight w:val="397"/>
        </w:trPr>
        <w:tc>
          <w:tcPr>
            <w:tcW w:w="2830" w:type="dxa"/>
          </w:tcPr>
          <w:p w14:paraId="0BA6FFCB" w14:textId="77777777" w:rsidR="00B57232" w:rsidRPr="00D715FA" w:rsidRDefault="00B57232" w:rsidP="00BF4D76">
            <w:pPr>
              <w:pStyle w:val="MText"/>
              <w:keepNext/>
              <w:keepLines/>
              <w:ind w:left="176"/>
              <w:rPr>
                <w:rFonts w:cstheme="minorHAnsi"/>
              </w:rPr>
            </w:pPr>
            <w:r w:rsidRPr="00D715FA">
              <w:rPr>
                <w:rFonts w:cstheme="minorHAnsi"/>
              </w:rPr>
              <w:t>Elevation</w:t>
            </w:r>
          </w:p>
        </w:tc>
        <w:tc>
          <w:tcPr>
            <w:tcW w:w="2410" w:type="dxa"/>
          </w:tcPr>
          <w:p w14:paraId="20AFB8C8" w14:textId="77777777" w:rsidR="00B57232" w:rsidRPr="00D715FA" w:rsidRDefault="00B57232" w:rsidP="00BF4D76">
            <w:pPr>
              <w:pStyle w:val="MText"/>
              <w:keepNext/>
              <w:keepLines/>
              <w:tabs>
                <w:tab w:val="decimal" w:pos="272"/>
              </w:tabs>
              <w:rPr>
                <w:rFonts w:cstheme="minorHAnsi"/>
              </w:rPr>
            </w:pPr>
            <w:r w:rsidRPr="00D715FA">
              <w:rPr>
                <w:rFonts w:cstheme="minorHAnsi"/>
              </w:rPr>
              <w:t>3.8 * 10</w:t>
            </w:r>
            <w:r w:rsidRPr="00D715FA">
              <w:rPr>
                <w:rFonts w:cstheme="minorHAnsi"/>
                <w:vertAlign w:val="superscript"/>
              </w:rPr>
              <w:t>−2</w:t>
            </w:r>
          </w:p>
        </w:tc>
        <w:tc>
          <w:tcPr>
            <w:tcW w:w="1985" w:type="dxa"/>
          </w:tcPr>
          <w:p w14:paraId="1050A6AD" w14:textId="77777777" w:rsidR="00B57232" w:rsidRPr="00D715FA" w:rsidRDefault="00B57232" w:rsidP="00BF4D76">
            <w:pPr>
              <w:pStyle w:val="MText"/>
              <w:keepNext/>
              <w:keepLines/>
              <w:tabs>
                <w:tab w:val="decimal" w:pos="262"/>
              </w:tabs>
              <w:rPr>
                <w:rFonts w:cstheme="minorHAnsi"/>
              </w:rPr>
            </w:pPr>
            <w:r w:rsidRPr="00D715FA">
              <w:rPr>
                <w:rFonts w:cstheme="minorHAnsi"/>
              </w:rPr>
              <w:t>0.25</w:t>
            </w:r>
          </w:p>
        </w:tc>
        <w:tc>
          <w:tcPr>
            <w:tcW w:w="1984" w:type="dxa"/>
          </w:tcPr>
          <w:p w14:paraId="01170269" w14:textId="77777777" w:rsidR="00B57232" w:rsidRPr="00D715FA" w:rsidRDefault="00B57232" w:rsidP="00BF4D76">
            <w:pPr>
              <w:pStyle w:val="MText"/>
              <w:keepNext/>
              <w:keepLines/>
              <w:tabs>
                <w:tab w:val="decimal" w:pos="302"/>
              </w:tabs>
              <w:rPr>
                <w:rFonts w:cstheme="minorHAnsi"/>
              </w:rPr>
            </w:pPr>
            <w:r w:rsidRPr="00D715FA">
              <w:rPr>
                <w:rFonts w:cstheme="minorHAnsi"/>
              </w:rPr>
              <w:t>0.80</w:t>
            </w:r>
          </w:p>
        </w:tc>
      </w:tr>
      <w:tr w:rsidR="00B57232" w:rsidRPr="00D715FA" w14:paraId="1E6E40A9" w14:textId="77777777" w:rsidTr="00BF4D76">
        <w:trPr>
          <w:cantSplit/>
          <w:trHeight w:val="397"/>
        </w:trPr>
        <w:tc>
          <w:tcPr>
            <w:tcW w:w="2830" w:type="dxa"/>
          </w:tcPr>
          <w:p w14:paraId="7F6CCDBD" w14:textId="77777777" w:rsidR="00B57232" w:rsidRPr="00D715FA" w:rsidRDefault="00B57232" w:rsidP="00BF4D76">
            <w:pPr>
              <w:pStyle w:val="MText"/>
              <w:keepNext/>
              <w:keepLines/>
              <w:ind w:left="176"/>
              <w:rPr>
                <w:rFonts w:cstheme="minorHAnsi"/>
              </w:rPr>
            </w:pPr>
            <w:r w:rsidRPr="00D715FA">
              <w:rPr>
                <w:rFonts w:cstheme="minorHAnsi"/>
              </w:rPr>
              <w:t>Season</w:t>
            </w:r>
          </w:p>
        </w:tc>
        <w:tc>
          <w:tcPr>
            <w:tcW w:w="2410" w:type="dxa"/>
          </w:tcPr>
          <w:p w14:paraId="0C1DBD08" w14:textId="77777777" w:rsidR="00B57232" w:rsidRPr="00D715FA" w:rsidRDefault="00B57232" w:rsidP="00BF4D76">
            <w:pPr>
              <w:pStyle w:val="MText"/>
              <w:keepNext/>
              <w:keepLines/>
              <w:tabs>
                <w:tab w:val="decimal" w:pos="272"/>
              </w:tabs>
              <w:rPr>
                <w:rFonts w:cstheme="minorHAnsi"/>
              </w:rPr>
            </w:pPr>
            <w:r w:rsidRPr="00D715FA">
              <w:rPr>
                <w:rFonts w:cstheme="minorHAnsi"/>
              </w:rPr>
              <w:t>6.5 * 10</w:t>
            </w:r>
            <w:r w:rsidRPr="00D715FA">
              <w:rPr>
                <w:rFonts w:cstheme="minorHAnsi"/>
                <w:vertAlign w:val="superscript"/>
              </w:rPr>
              <w:t>−2</w:t>
            </w:r>
          </w:p>
        </w:tc>
        <w:tc>
          <w:tcPr>
            <w:tcW w:w="1985" w:type="dxa"/>
          </w:tcPr>
          <w:p w14:paraId="6BE988A3" w14:textId="77777777" w:rsidR="00B57232" w:rsidRPr="00D715FA" w:rsidRDefault="00B57232" w:rsidP="00BF4D76">
            <w:pPr>
              <w:pStyle w:val="MText"/>
              <w:keepNext/>
              <w:keepLines/>
              <w:tabs>
                <w:tab w:val="decimal" w:pos="262"/>
              </w:tabs>
              <w:rPr>
                <w:rFonts w:cstheme="minorHAnsi"/>
              </w:rPr>
            </w:pPr>
            <w:r w:rsidRPr="00D715FA">
              <w:rPr>
                <w:rFonts w:cstheme="minorHAnsi"/>
              </w:rPr>
              <w:t>0.85</w:t>
            </w:r>
          </w:p>
        </w:tc>
        <w:tc>
          <w:tcPr>
            <w:tcW w:w="1984" w:type="dxa"/>
          </w:tcPr>
          <w:p w14:paraId="792BBFE9" w14:textId="77777777" w:rsidR="00B57232" w:rsidRPr="00D715FA" w:rsidRDefault="00B57232" w:rsidP="00BF4D76">
            <w:pPr>
              <w:pStyle w:val="MText"/>
              <w:keepNext/>
              <w:keepLines/>
              <w:tabs>
                <w:tab w:val="decimal" w:pos="302"/>
              </w:tabs>
              <w:rPr>
                <w:rFonts w:cstheme="minorHAnsi"/>
              </w:rPr>
            </w:pPr>
            <w:r w:rsidRPr="00D715FA">
              <w:rPr>
                <w:rFonts w:cstheme="minorHAnsi"/>
              </w:rPr>
              <w:t>0.40</w:t>
            </w:r>
          </w:p>
        </w:tc>
      </w:tr>
      <w:tr w:rsidR="00B57232" w:rsidRPr="00D715FA" w14:paraId="4D763ABC" w14:textId="77777777" w:rsidTr="00BF4D76">
        <w:trPr>
          <w:cantSplit/>
          <w:trHeight w:val="397"/>
        </w:trPr>
        <w:tc>
          <w:tcPr>
            <w:tcW w:w="2830" w:type="dxa"/>
          </w:tcPr>
          <w:p w14:paraId="06B36658" w14:textId="77777777" w:rsidR="00B57232" w:rsidRPr="00D715FA" w:rsidRDefault="00B57232" w:rsidP="00BF4D76">
            <w:pPr>
              <w:pStyle w:val="MText"/>
              <w:keepNext/>
              <w:keepLines/>
              <w:ind w:left="176"/>
              <w:rPr>
                <w:rFonts w:cstheme="minorHAnsi"/>
              </w:rPr>
            </w:pPr>
            <w:r w:rsidRPr="00D715FA">
              <w:rPr>
                <w:rFonts w:cstheme="minorHAnsi"/>
              </w:rPr>
              <w:t>Degradation</w:t>
            </w:r>
          </w:p>
        </w:tc>
        <w:tc>
          <w:tcPr>
            <w:tcW w:w="2410" w:type="dxa"/>
          </w:tcPr>
          <w:p w14:paraId="2B69F45E" w14:textId="77777777" w:rsidR="00B57232" w:rsidRPr="00D715FA" w:rsidRDefault="00B57232" w:rsidP="00BF4D76">
            <w:pPr>
              <w:pStyle w:val="MText"/>
              <w:keepNext/>
              <w:keepLines/>
              <w:tabs>
                <w:tab w:val="decimal" w:pos="272"/>
              </w:tabs>
              <w:rPr>
                <w:rFonts w:cstheme="minorHAnsi"/>
              </w:rPr>
            </w:pPr>
            <w:r w:rsidRPr="00D715FA">
              <w:rPr>
                <w:rFonts w:cstheme="minorHAnsi"/>
              </w:rPr>
              <w:t>−6.0 * 10</w:t>
            </w:r>
            <w:r w:rsidRPr="00D715FA">
              <w:rPr>
                <w:rFonts w:cstheme="minorHAnsi"/>
                <w:vertAlign w:val="superscript"/>
              </w:rPr>
              <w:t>−2</w:t>
            </w:r>
          </w:p>
        </w:tc>
        <w:tc>
          <w:tcPr>
            <w:tcW w:w="1985" w:type="dxa"/>
          </w:tcPr>
          <w:p w14:paraId="1AD08F0B" w14:textId="77777777" w:rsidR="00B57232" w:rsidRPr="00D715FA" w:rsidRDefault="00B57232" w:rsidP="00BF4D76">
            <w:pPr>
              <w:pStyle w:val="MText"/>
              <w:keepNext/>
              <w:keepLines/>
              <w:tabs>
                <w:tab w:val="decimal" w:pos="262"/>
              </w:tabs>
              <w:rPr>
                <w:rFonts w:cstheme="minorHAnsi"/>
              </w:rPr>
            </w:pPr>
            <w:r w:rsidRPr="00D715FA">
              <w:rPr>
                <w:rFonts w:cstheme="minorHAnsi"/>
              </w:rPr>
              <w:t>−0.74</w:t>
            </w:r>
          </w:p>
        </w:tc>
        <w:tc>
          <w:tcPr>
            <w:tcW w:w="1984" w:type="dxa"/>
          </w:tcPr>
          <w:p w14:paraId="4E0C6B1E" w14:textId="77777777" w:rsidR="00B57232" w:rsidRPr="00D715FA" w:rsidRDefault="00B57232" w:rsidP="00BF4D76">
            <w:pPr>
              <w:pStyle w:val="MText"/>
              <w:keepNext/>
              <w:keepLines/>
              <w:tabs>
                <w:tab w:val="decimal" w:pos="302"/>
              </w:tabs>
              <w:rPr>
                <w:rFonts w:cstheme="minorHAnsi"/>
              </w:rPr>
            </w:pPr>
            <w:r w:rsidRPr="00D715FA">
              <w:rPr>
                <w:rFonts w:cstheme="minorHAnsi"/>
              </w:rPr>
              <w:t>0.46</w:t>
            </w:r>
          </w:p>
        </w:tc>
      </w:tr>
      <w:tr w:rsidR="00B57232" w:rsidRPr="00D715FA" w14:paraId="142CCF3D" w14:textId="77777777" w:rsidTr="00BF4D76">
        <w:trPr>
          <w:cantSplit/>
          <w:trHeight w:val="397"/>
        </w:trPr>
        <w:tc>
          <w:tcPr>
            <w:tcW w:w="2830" w:type="dxa"/>
          </w:tcPr>
          <w:p w14:paraId="4BB81A29" w14:textId="77777777" w:rsidR="00B57232" w:rsidRPr="00D715FA" w:rsidRDefault="00B57232" w:rsidP="00BF4D76">
            <w:pPr>
              <w:pStyle w:val="MText"/>
              <w:keepNext/>
              <w:keepLines/>
              <w:ind w:left="176"/>
              <w:rPr>
                <w:rFonts w:cstheme="minorHAnsi"/>
              </w:rPr>
            </w:pPr>
            <w:r w:rsidRPr="00D715FA">
              <w:rPr>
                <w:rFonts w:cstheme="minorHAnsi"/>
              </w:rPr>
              <w:t>Ant species richness</w:t>
            </w:r>
          </w:p>
        </w:tc>
        <w:tc>
          <w:tcPr>
            <w:tcW w:w="2410" w:type="dxa"/>
          </w:tcPr>
          <w:p w14:paraId="70D064E4" w14:textId="77777777" w:rsidR="00B57232" w:rsidRPr="00D715FA" w:rsidRDefault="00B57232" w:rsidP="00BF4D76">
            <w:pPr>
              <w:pStyle w:val="MText"/>
              <w:keepNext/>
              <w:keepLines/>
              <w:tabs>
                <w:tab w:val="decimal" w:pos="272"/>
              </w:tabs>
              <w:rPr>
                <w:rFonts w:cstheme="minorHAnsi"/>
              </w:rPr>
            </w:pPr>
            <w:r w:rsidRPr="00D715FA">
              <w:rPr>
                <w:rFonts w:cstheme="minorHAnsi"/>
              </w:rPr>
              <w:t>9.1 * 10</w:t>
            </w:r>
            <w:r w:rsidRPr="00D715FA">
              <w:rPr>
                <w:rFonts w:cstheme="minorHAnsi"/>
                <w:vertAlign w:val="superscript"/>
              </w:rPr>
              <w:t>−1</w:t>
            </w:r>
          </w:p>
        </w:tc>
        <w:tc>
          <w:tcPr>
            <w:tcW w:w="1985" w:type="dxa"/>
          </w:tcPr>
          <w:p w14:paraId="05BB8268" w14:textId="77777777" w:rsidR="00B57232" w:rsidRPr="00D715FA" w:rsidRDefault="00B57232" w:rsidP="00BF4D76">
            <w:pPr>
              <w:pStyle w:val="MText"/>
              <w:keepNext/>
              <w:keepLines/>
              <w:tabs>
                <w:tab w:val="decimal" w:pos="262"/>
              </w:tabs>
              <w:rPr>
                <w:rFonts w:cstheme="minorHAnsi"/>
              </w:rPr>
            </w:pPr>
            <w:r w:rsidRPr="00D715FA">
              <w:rPr>
                <w:rFonts w:cstheme="minorHAnsi"/>
              </w:rPr>
              <w:t>6.5</w:t>
            </w:r>
          </w:p>
        </w:tc>
        <w:tc>
          <w:tcPr>
            <w:tcW w:w="1984" w:type="dxa"/>
          </w:tcPr>
          <w:p w14:paraId="058681C3" w14:textId="77777777" w:rsidR="00B57232" w:rsidRPr="00D715FA" w:rsidRDefault="00B57232" w:rsidP="00BF4D76">
            <w:pPr>
              <w:pStyle w:val="MText"/>
              <w:keepNext/>
              <w:keepLines/>
              <w:tabs>
                <w:tab w:val="decimal" w:pos="302"/>
              </w:tabs>
              <w:rPr>
                <w:rFonts w:cstheme="minorHAnsi"/>
              </w:rPr>
            </w:pPr>
            <w:r w:rsidRPr="00D715FA">
              <w:rPr>
                <w:rFonts w:cstheme="minorHAnsi"/>
                <w:b/>
              </w:rPr>
              <w:t>&lt; 0.001</w:t>
            </w:r>
          </w:p>
        </w:tc>
      </w:tr>
      <w:tr w:rsidR="00B57232" w:rsidRPr="00D715FA" w14:paraId="1426B6FB" w14:textId="77777777" w:rsidTr="00BF4D76">
        <w:trPr>
          <w:cantSplit/>
          <w:trHeight w:val="397"/>
        </w:trPr>
        <w:tc>
          <w:tcPr>
            <w:tcW w:w="5240" w:type="dxa"/>
            <w:gridSpan w:val="2"/>
          </w:tcPr>
          <w:p w14:paraId="16170FE2" w14:textId="77777777" w:rsidR="00B57232" w:rsidRPr="00D715FA" w:rsidRDefault="00B57232" w:rsidP="00BF4D76">
            <w:pPr>
              <w:pStyle w:val="MText"/>
              <w:keepNext/>
              <w:keepLines/>
              <w:tabs>
                <w:tab w:val="decimal" w:pos="272"/>
              </w:tabs>
              <w:rPr>
                <w:rFonts w:cstheme="minorHAnsi"/>
              </w:rPr>
            </w:pPr>
            <w:r w:rsidRPr="00D715FA">
              <w:rPr>
                <w:rFonts w:cstheme="minorHAnsi"/>
              </w:rPr>
              <w:t>Model 3:  Predation of artificial caterpillars</w:t>
            </w:r>
          </w:p>
        </w:tc>
        <w:tc>
          <w:tcPr>
            <w:tcW w:w="1985" w:type="dxa"/>
          </w:tcPr>
          <w:p w14:paraId="0DC917D6" w14:textId="77777777" w:rsidR="00B57232" w:rsidRPr="00D715FA" w:rsidRDefault="00B57232" w:rsidP="00BF4D76">
            <w:pPr>
              <w:pStyle w:val="MText"/>
              <w:keepNext/>
              <w:keepLines/>
              <w:tabs>
                <w:tab w:val="decimal" w:pos="262"/>
              </w:tabs>
              <w:rPr>
                <w:rFonts w:cstheme="minorHAnsi"/>
              </w:rPr>
            </w:pPr>
          </w:p>
        </w:tc>
        <w:tc>
          <w:tcPr>
            <w:tcW w:w="1984" w:type="dxa"/>
          </w:tcPr>
          <w:p w14:paraId="76A43233" w14:textId="77777777" w:rsidR="00B57232" w:rsidRPr="00D715FA" w:rsidRDefault="00B57232" w:rsidP="00BF4D76">
            <w:pPr>
              <w:pStyle w:val="MText"/>
              <w:keepNext/>
              <w:keepLines/>
              <w:tabs>
                <w:tab w:val="decimal" w:pos="302"/>
              </w:tabs>
              <w:rPr>
                <w:rFonts w:cstheme="minorHAnsi"/>
                <w:b/>
              </w:rPr>
            </w:pPr>
          </w:p>
        </w:tc>
      </w:tr>
      <w:tr w:rsidR="00B57232" w:rsidRPr="00D715FA" w14:paraId="69D58185" w14:textId="77777777" w:rsidTr="00BF4D76">
        <w:trPr>
          <w:cantSplit/>
          <w:trHeight w:val="397"/>
        </w:trPr>
        <w:tc>
          <w:tcPr>
            <w:tcW w:w="2830" w:type="dxa"/>
          </w:tcPr>
          <w:p w14:paraId="2C4676C1" w14:textId="77777777" w:rsidR="00B57232" w:rsidRPr="00D715FA" w:rsidRDefault="00B57232" w:rsidP="00BF4D76">
            <w:pPr>
              <w:pStyle w:val="MText"/>
              <w:keepNext/>
              <w:keepLines/>
              <w:ind w:left="176"/>
              <w:rPr>
                <w:rFonts w:cstheme="minorHAnsi"/>
              </w:rPr>
            </w:pPr>
            <w:r w:rsidRPr="00D715FA">
              <w:rPr>
                <w:rFonts w:cstheme="minorHAnsi"/>
              </w:rPr>
              <w:t>Elevation</w:t>
            </w:r>
          </w:p>
        </w:tc>
        <w:tc>
          <w:tcPr>
            <w:tcW w:w="2410" w:type="dxa"/>
          </w:tcPr>
          <w:p w14:paraId="26468D1A" w14:textId="77777777" w:rsidR="00B57232" w:rsidRPr="00D715FA" w:rsidRDefault="00B57232" w:rsidP="00BF4D76">
            <w:pPr>
              <w:pStyle w:val="MText"/>
              <w:keepNext/>
              <w:keepLines/>
              <w:tabs>
                <w:tab w:val="decimal" w:pos="272"/>
              </w:tabs>
              <w:rPr>
                <w:rFonts w:cstheme="minorHAnsi"/>
              </w:rPr>
            </w:pPr>
            <w:r w:rsidRPr="00D715FA">
              <w:rPr>
                <w:rFonts w:cstheme="minorHAnsi"/>
              </w:rPr>
              <w:t>1.7 * 10</w:t>
            </w:r>
            <w:r w:rsidRPr="00D715FA">
              <w:rPr>
                <w:rFonts w:cstheme="minorHAnsi"/>
                <w:vertAlign w:val="superscript"/>
              </w:rPr>
              <w:t>−2</w:t>
            </w:r>
          </w:p>
        </w:tc>
        <w:tc>
          <w:tcPr>
            <w:tcW w:w="1985" w:type="dxa"/>
          </w:tcPr>
          <w:p w14:paraId="7B9FE0C1" w14:textId="77777777" w:rsidR="00B57232" w:rsidRPr="00D715FA" w:rsidRDefault="00B57232" w:rsidP="00BF4D76">
            <w:pPr>
              <w:pStyle w:val="MText"/>
              <w:keepNext/>
              <w:keepLines/>
              <w:tabs>
                <w:tab w:val="decimal" w:pos="262"/>
              </w:tabs>
              <w:rPr>
                <w:rFonts w:cstheme="minorHAnsi"/>
              </w:rPr>
            </w:pPr>
            <w:r w:rsidRPr="00D715FA">
              <w:rPr>
                <w:rFonts w:cstheme="minorHAnsi"/>
              </w:rPr>
              <w:t>0.068</w:t>
            </w:r>
          </w:p>
        </w:tc>
        <w:tc>
          <w:tcPr>
            <w:tcW w:w="1984" w:type="dxa"/>
          </w:tcPr>
          <w:p w14:paraId="3F7E42CD" w14:textId="77777777" w:rsidR="00B57232" w:rsidRPr="00D715FA" w:rsidRDefault="00B57232" w:rsidP="00BF4D76">
            <w:pPr>
              <w:pStyle w:val="MText"/>
              <w:keepNext/>
              <w:keepLines/>
              <w:tabs>
                <w:tab w:val="decimal" w:pos="302"/>
              </w:tabs>
              <w:rPr>
                <w:rFonts w:cstheme="minorHAnsi"/>
              </w:rPr>
            </w:pPr>
            <w:r w:rsidRPr="00D715FA">
              <w:rPr>
                <w:rFonts w:cstheme="minorHAnsi"/>
              </w:rPr>
              <w:t>0.95</w:t>
            </w:r>
          </w:p>
        </w:tc>
      </w:tr>
      <w:tr w:rsidR="00B57232" w:rsidRPr="00D715FA" w14:paraId="1FF3F88B" w14:textId="77777777" w:rsidTr="00BF4D76">
        <w:trPr>
          <w:cantSplit/>
          <w:trHeight w:val="397"/>
        </w:trPr>
        <w:tc>
          <w:tcPr>
            <w:tcW w:w="2830" w:type="dxa"/>
          </w:tcPr>
          <w:p w14:paraId="3ED6BD5C" w14:textId="77777777" w:rsidR="00B57232" w:rsidRPr="00D715FA" w:rsidRDefault="00B57232" w:rsidP="00BF4D76">
            <w:pPr>
              <w:pStyle w:val="MText"/>
              <w:keepNext/>
              <w:keepLines/>
              <w:ind w:left="176"/>
              <w:rPr>
                <w:rFonts w:cstheme="minorHAnsi"/>
              </w:rPr>
            </w:pPr>
            <w:r w:rsidRPr="00D715FA">
              <w:rPr>
                <w:rFonts w:cstheme="minorHAnsi"/>
              </w:rPr>
              <w:t>Season</w:t>
            </w:r>
          </w:p>
        </w:tc>
        <w:tc>
          <w:tcPr>
            <w:tcW w:w="2410" w:type="dxa"/>
          </w:tcPr>
          <w:p w14:paraId="4F2B376E" w14:textId="77777777" w:rsidR="00B57232" w:rsidRPr="00D715FA" w:rsidRDefault="00B57232" w:rsidP="00BF4D76">
            <w:pPr>
              <w:pStyle w:val="MText"/>
              <w:keepNext/>
              <w:keepLines/>
              <w:tabs>
                <w:tab w:val="decimal" w:pos="272"/>
              </w:tabs>
              <w:rPr>
                <w:rFonts w:cstheme="minorHAnsi"/>
              </w:rPr>
            </w:pPr>
            <w:r w:rsidRPr="00D715FA">
              <w:rPr>
                <w:rFonts w:cstheme="minorHAnsi"/>
              </w:rPr>
              <w:t>−4.8 * 10</w:t>
            </w:r>
            <w:r w:rsidRPr="00D715FA">
              <w:rPr>
                <w:rFonts w:cstheme="minorHAnsi"/>
                <w:vertAlign w:val="superscript"/>
              </w:rPr>
              <w:t>−1</w:t>
            </w:r>
          </w:p>
        </w:tc>
        <w:tc>
          <w:tcPr>
            <w:tcW w:w="1985" w:type="dxa"/>
          </w:tcPr>
          <w:p w14:paraId="47FA5BF7" w14:textId="77777777" w:rsidR="00B57232" w:rsidRPr="00D715FA" w:rsidRDefault="00B57232" w:rsidP="00BF4D76">
            <w:pPr>
              <w:pStyle w:val="MText"/>
              <w:keepNext/>
              <w:keepLines/>
              <w:tabs>
                <w:tab w:val="decimal" w:pos="262"/>
              </w:tabs>
              <w:rPr>
                <w:rFonts w:cstheme="minorHAnsi"/>
              </w:rPr>
            </w:pPr>
            <w:r w:rsidRPr="00D715FA">
              <w:rPr>
                <w:rFonts w:cstheme="minorHAnsi"/>
              </w:rPr>
              <w:t>−3.4</w:t>
            </w:r>
          </w:p>
        </w:tc>
        <w:tc>
          <w:tcPr>
            <w:tcW w:w="1984" w:type="dxa"/>
          </w:tcPr>
          <w:p w14:paraId="6AA6E6DF" w14:textId="77777777" w:rsidR="00B57232" w:rsidRPr="00D715FA" w:rsidRDefault="00B57232" w:rsidP="00BF4D76">
            <w:pPr>
              <w:pStyle w:val="MText"/>
              <w:keepNext/>
              <w:keepLines/>
              <w:tabs>
                <w:tab w:val="decimal" w:pos="302"/>
              </w:tabs>
              <w:rPr>
                <w:rFonts w:cstheme="minorHAnsi"/>
                <w:b/>
              </w:rPr>
            </w:pPr>
            <w:r w:rsidRPr="00D715FA">
              <w:rPr>
                <w:rFonts w:cstheme="minorHAnsi"/>
                <w:b/>
              </w:rPr>
              <w:t>&lt; 0.001</w:t>
            </w:r>
          </w:p>
        </w:tc>
      </w:tr>
      <w:tr w:rsidR="00B57232" w:rsidRPr="00D715FA" w14:paraId="6C07B6EA" w14:textId="77777777" w:rsidTr="00BF4D76">
        <w:trPr>
          <w:cantSplit/>
          <w:trHeight w:val="397"/>
        </w:trPr>
        <w:tc>
          <w:tcPr>
            <w:tcW w:w="2830" w:type="dxa"/>
          </w:tcPr>
          <w:p w14:paraId="6D92A5D0" w14:textId="77777777" w:rsidR="00B57232" w:rsidRPr="00D715FA" w:rsidRDefault="00B57232" w:rsidP="00BF4D76">
            <w:pPr>
              <w:pStyle w:val="MText"/>
              <w:keepNext/>
              <w:keepLines/>
              <w:ind w:left="176"/>
              <w:rPr>
                <w:rFonts w:cstheme="minorHAnsi"/>
              </w:rPr>
            </w:pPr>
            <w:r w:rsidRPr="00D715FA">
              <w:rPr>
                <w:rFonts w:cstheme="minorHAnsi"/>
              </w:rPr>
              <w:t>Degradation</w:t>
            </w:r>
          </w:p>
        </w:tc>
        <w:tc>
          <w:tcPr>
            <w:tcW w:w="2410" w:type="dxa"/>
          </w:tcPr>
          <w:p w14:paraId="2DF01B0B" w14:textId="77777777" w:rsidR="00B57232" w:rsidRPr="00D715FA" w:rsidRDefault="00B57232" w:rsidP="00BF4D76">
            <w:pPr>
              <w:pStyle w:val="MText"/>
              <w:keepNext/>
              <w:keepLines/>
              <w:tabs>
                <w:tab w:val="decimal" w:pos="272"/>
              </w:tabs>
              <w:rPr>
                <w:rFonts w:cstheme="minorHAnsi"/>
              </w:rPr>
            </w:pPr>
            <w:r w:rsidRPr="00D715FA">
              <w:rPr>
                <w:rFonts w:cstheme="minorHAnsi"/>
              </w:rPr>
              <w:t>9.1 * 10</w:t>
            </w:r>
            <w:r w:rsidRPr="00D715FA">
              <w:rPr>
                <w:rFonts w:cstheme="minorHAnsi"/>
                <w:vertAlign w:val="superscript"/>
              </w:rPr>
              <w:t>−2</w:t>
            </w:r>
          </w:p>
        </w:tc>
        <w:tc>
          <w:tcPr>
            <w:tcW w:w="1985" w:type="dxa"/>
          </w:tcPr>
          <w:p w14:paraId="6F4A3FD9" w14:textId="77777777" w:rsidR="00B57232" w:rsidRPr="00D715FA" w:rsidRDefault="00B57232" w:rsidP="00BF4D76">
            <w:pPr>
              <w:pStyle w:val="MText"/>
              <w:keepNext/>
              <w:keepLines/>
              <w:tabs>
                <w:tab w:val="decimal" w:pos="262"/>
              </w:tabs>
              <w:rPr>
                <w:rFonts w:cstheme="minorHAnsi"/>
              </w:rPr>
            </w:pPr>
            <w:r w:rsidRPr="00D715FA">
              <w:rPr>
                <w:rFonts w:cstheme="minorHAnsi"/>
              </w:rPr>
              <w:t>0.68</w:t>
            </w:r>
          </w:p>
        </w:tc>
        <w:tc>
          <w:tcPr>
            <w:tcW w:w="1984" w:type="dxa"/>
          </w:tcPr>
          <w:p w14:paraId="0E805348" w14:textId="77777777" w:rsidR="00B57232" w:rsidRPr="00D715FA" w:rsidRDefault="00B57232" w:rsidP="00BF4D76">
            <w:pPr>
              <w:pStyle w:val="MText"/>
              <w:keepNext/>
              <w:keepLines/>
              <w:tabs>
                <w:tab w:val="decimal" w:pos="302"/>
              </w:tabs>
              <w:rPr>
                <w:rFonts w:cstheme="minorHAnsi"/>
              </w:rPr>
            </w:pPr>
            <w:r w:rsidRPr="00D715FA">
              <w:rPr>
                <w:rFonts w:cstheme="minorHAnsi"/>
              </w:rPr>
              <w:t>0.50</w:t>
            </w:r>
          </w:p>
        </w:tc>
      </w:tr>
      <w:tr w:rsidR="00B57232" w:rsidRPr="00D715FA" w14:paraId="7BC92672" w14:textId="77777777" w:rsidTr="00BF4D76">
        <w:trPr>
          <w:cantSplit/>
          <w:trHeight w:val="397"/>
        </w:trPr>
        <w:tc>
          <w:tcPr>
            <w:tcW w:w="2830" w:type="dxa"/>
          </w:tcPr>
          <w:p w14:paraId="7F010CF7" w14:textId="77777777" w:rsidR="00B57232" w:rsidRPr="00D715FA" w:rsidRDefault="00B57232" w:rsidP="00BF4D76">
            <w:pPr>
              <w:pStyle w:val="MText"/>
              <w:keepNext/>
              <w:keepLines/>
              <w:ind w:left="176"/>
              <w:rPr>
                <w:rFonts w:cstheme="minorHAnsi"/>
              </w:rPr>
            </w:pPr>
            <w:r w:rsidRPr="00D715FA">
              <w:rPr>
                <w:rFonts w:cstheme="minorHAnsi"/>
              </w:rPr>
              <w:t>Ant species richness</w:t>
            </w:r>
          </w:p>
        </w:tc>
        <w:tc>
          <w:tcPr>
            <w:tcW w:w="2410" w:type="dxa"/>
          </w:tcPr>
          <w:p w14:paraId="665B578A" w14:textId="77777777" w:rsidR="00B57232" w:rsidRPr="00D715FA" w:rsidRDefault="00B57232" w:rsidP="00BF4D76">
            <w:pPr>
              <w:pStyle w:val="MText"/>
              <w:keepNext/>
              <w:keepLines/>
              <w:tabs>
                <w:tab w:val="decimal" w:pos="272"/>
              </w:tabs>
              <w:rPr>
                <w:rFonts w:cstheme="minorHAnsi"/>
              </w:rPr>
            </w:pPr>
            <w:r w:rsidRPr="00D715FA">
              <w:rPr>
                <w:rFonts w:cstheme="minorHAnsi"/>
              </w:rPr>
              <w:t>6.7 * 10</w:t>
            </w:r>
            <w:r w:rsidRPr="00D715FA">
              <w:rPr>
                <w:rFonts w:cstheme="minorHAnsi"/>
                <w:vertAlign w:val="superscript"/>
              </w:rPr>
              <w:t>−1</w:t>
            </w:r>
          </w:p>
        </w:tc>
        <w:tc>
          <w:tcPr>
            <w:tcW w:w="1985" w:type="dxa"/>
          </w:tcPr>
          <w:p w14:paraId="593A340E" w14:textId="77777777" w:rsidR="00B57232" w:rsidRPr="00D715FA" w:rsidRDefault="00B57232" w:rsidP="00BF4D76">
            <w:pPr>
              <w:pStyle w:val="MText"/>
              <w:keepNext/>
              <w:keepLines/>
              <w:tabs>
                <w:tab w:val="decimal" w:pos="262"/>
              </w:tabs>
              <w:rPr>
                <w:rFonts w:cstheme="minorHAnsi"/>
              </w:rPr>
            </w:pPr>
            <w:r w:rsidRPr="00D715FA">
              <w:rPr>
                <w:rFonts w:cstheme="minorHAnsi"/>
              </w:rPr>
              <w:t>2.0</w:t>
            </w:r>
          </w:p>
        </w:tc>
        <w:tc>
          <w:tcPr>
            <w:tcW w:w="1984" w:type="dxa"/>
          </w:tcPr>
          <w:p w14:paraId="28EBDEA5" w14:textId="77777777" w:rsidR="00B57232" w:rsidRPr="00D715FA" w:rsidRDefault="00B57232" w:rsidP="00BF4D76">
            <w:pPr>
              <w:pStyle w:val="MText"/>
              <w:keepNext/>
              <w:keepLines/>
              <w:tabs>
                <w:tab w:val="decimal" w:pos="302"/>
              </w:tabs>
              <w:rPr>
                <w:rFonts w:cstheme="minorHAnsi"/>
                <w:b/>
              </w:rPr>
            </w:pPr>
            <w:r w:rsidRPr="00D715FA">
              <w:rPr>
                <w:rFonts w:cstheme="minorHAnsi"/>
                <w:b/>
              </w:rPr>
              <w:t>&lt; 0.1</w:t>
            </w:r>
          </w:p>
        </w:tc>
      </w:tr>
      <w:tr w:rsidR="00B57232" w:rsidRPr="00D715FA" w14:paraId="423F2F10" w14:textId="77777777" w:rsidTr="00BF4D76">
        <w:trPr>
          <w:cantSplit/>
          <w:trHeight w:val="397"/>
        </w:trPr>
        <w:tc>
          <w:tcPr>
            <w:tcW w:w="2830" w:type="dxa"/>
            <w:tcBorders>
              <w:bottom w:val="single" w:sz="4" w:space="0" w:color="auto"/>
            </w:tcBorders>
          </w:tcPr>
          <w:p w14:paraId="6ED4E0B1" w14:textId="77777777" w:rsidR="00B57232" w:rsidRPr="00D715FA" w:rsidRDefault="00B57232" w:rsidP="00BF4D76">
            <w:pPr>
              <w:pStyle w:val="MText"/>
              <w:widowControl w:val="0"/>
              <w:ind w:left="176"/>
              <w:rPr>
                <w:rFonts w:cstheme="minorHAnsi"/>
              </w:rPr>
            </w:pPr>
            <w:r w:rsidRPr="00D715FA">
              <w:rPr>
                <w:rFonts w:cstheme="minorHAnsi"/>
              </w:rPr>
              <w:t>Functional richness</w:t>
            </w:r>
          </w:p>
        </w:tc>
        <w:tc>
          <w:tcPr>
            <w:tcW w:w="2410" w:type="dxa"/>
            <w:tcBorders>
              <w:bottom w:val="single" w:sz="4" w:space="0" w:color="auto"/>
            </w:tcBorders>
          </w:tcPr>
          <w:p w14:paraId="77BCDB1C" w14:textId="77777777" w:rsidR="00B57232" w:rsidRPr="00D715FA" w:rsidRDefault="00B57232" w:rsidP="00BF4D76">
            <w:pPr>
              <w:pStyle w:val="MText"/>
              <w:widowControl w:val="0"/>
              <w:tabs>
                <w:tab w:val="decimal" w:pos="272"/>
              </w:tabs>
              <w:rPr>
                <w:rFonts w:cstheme="minorHAnsi"/>
              </w:rPr>
            </w:pPr>
            <w:r w:rsidRPr="00D715FA">
              <w:rPr>
                <w:rFonts w:cstheme="minorHAnsi"/>
              </w:rPr>
              <w:t>6.1 * 10</w:t>
            </w:r>
            <w:r w:rsidRPr="00D715FA">
              <w:rPr>
                <w:rFonts w:cstheme="minorHAnsi"/>
                <w:vertAlign w:val="superscript"/>
              </w:rPr>
              <w:t>−4</w:t>
            </w:r>
          </w:p>
        </w:tc>
        <w:tc>
          <w:tcPr>
            <w:tcW w:w="1985" w:type="dxa"/>
            <w:tcBorders>
              <w:bottom w:val="single" w:sz="4" w:space="0" w:color="auto"/>
            </w:tcBorders>
          </w:tcPr>
          <w:p w14:paraId="232EC845" w14:textId="77777777" w:rsidR="00B57232" w:rsidRPr="00D715FA" w:rsidRDefault="00B57232" w:rsidP="00BF4D76">
            <w:pPr>
              <w:pStyle w:val="MText"/>
              <w:widowControl w:val="0"/>
              <w:tabs>
                <w:tab w:val="decimal" w:pos="262"/>
              </w:tabs>
              <w:rPr>
                <w:rFonts w:cstheme="minorHAnsi"/>
              </w:rPr>
            </w:pPr>
            <w:r w:rsidRPr="00D715FA">
              <w:rPr>
                <w:rFonts w:cstheme="minorHAnsi"/>
              </w:rPr>
              <w:t>−0.002</w:t>
            </w:r>
          </w:p>
        </w:tc>
        <w:tc>
          <w:tcPr>
            <w:tcW w:w="1984" w:type="dxa"/>
            <w:tcBorders>
              <w:bottom w:val="single" w:sz="4" w:space="0" w:color="auto"/>
            </w:tcBorders>
          </w:tcPr>
          <w:p w14:paraId="54C5C5B9" w14:textId="77777777" w:rsidR="00B57232" w:rsidRPr="00D715FA" w:rsidRDefault="00B57232" w:rsidP="00BF4D76">
            <w:pPr>
              <w:pStyle w:val="MText"/>
              <w:widowControl w:val="0"/>
              <w:tabs>
                <w:tab w:val="decimal" w:pos="302"/>
              </w:tabs>
              <w:rPr>
                <w:rFonts w:cstheme="minorHAnsi"/>
              </w:rPr>
            </w:pPr>
            <w:r w:rsidRPr="00D715FA">
              <w:rPr>
                <w:rFonts w:cstheme="minorHAnsi"/>
              </w:rPr>
              <w:t>1.0</w:t>
            </w:r>
          </w:p>
        </w:tc>
      </w:tr>
    </w:tbl>
    <w:p w14:paraId="0CFD3F06" w14:textId="77777777" w:rsidR="00B57232" w:rsidRPr="00D715FA" w:rsidRDefault="00B57232" w:rsidP="00B57232">
      <w:pPr>
        <w:pStyle w:val="Mnah"/>
        <w:keepNext/>
        <w:keepLines/>
        <w:jc w:val="center"/>
      </w:pPr>
      <w:r>
        <w:rPr>
          <w:noProof/>
        </w:rPr>
        <w:lastRenderedPageBreak/>
        <w:drawing>
          <wp:inline distT="0" distB="0" distL="0" distR="0" wp14:anchorId="2F298F5D" wp14:editId="686DA41F">
            <wp:extent cx="5972175" cy="2962275"/>
            <wp:effectExtent l="0" t="0" r="9525" b="9525"/>
            <wp:docPr id="4" name="Grafik 4" descr="E:\Promotion\Manuscripts\02_Ants\Abbildungen\final figures_Revision3\A.3._M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motion\Manuscripts\02_Ants\Abbildungen\final figures_Revision3\A.3._MQ.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2175" cy="2962275"/>
                    </a:xfrm>
                    <a:prstGeom prst="rect">
                      <a:avLst/>
                    </a:prstGeom>
                    <a:noFill/>
                    <a:ln>
                      <a:noFill/>
                    </a:ln>
                  </pic:spPr>
                </pic:pic>
              </a:graphicData>
            </a:graphic>
          </wp:inline>
        </w:drawing>
      </w:r>
    </w:p>
    <w:p w14:paraId="6A678439" w14:textId="77777777" w:rsidR="005D1146" w:rsidRDefault="00B57232" w:rsidP="00B57232">
      <w:pPr>
        <w:pStyle w:val="MText"/>
        <w:keepLines/>
        <w:spacing w:line="240" w:lineRule="auto"/>
      </w:pPr>
      <w:r w:rsidRPr="00D715FA">
        <w:rPr>
          <w:b/>
        </w:rPr>
        <w:t>A.3.</w:t>
      </w:r>
      <w:r w:rsidRPr="00D715FA">
        <w:t xml:space="preserve"> Path model for relationships between elevation (a proxy for temperature), season, forest degradation, species richness, and functional richness of ants, and predation of artificial caterpillars. The thickness of the solid arrows depict the values of the estimated effect sizes next to arrows; values in black and solid arrows indicate significant positive effects, framed arrows indicate significant negative effects with asterisks demarking the significance level (0.050 &lt; * &gt; 0.010 &lt; ** &gt; 0.001 &lt; *** &gt; 0.000). Note that ant functional richness does not differ for ant assemblages with randomly distributed sets of traits across species (indicated by dashed frame; cf. Figure 1B; for details, see Methods and Results section).</w:t>
      </w:r>
    </w:p>
    <w:sectPr w:rsidR="005D1146" w:rsidSect="001542A4">
      <w:footerReference w:type="default" r:id="rId9"/>
      <w:pgSz w:w="12240" w:h="15840"/>
      <w:pgMar w:top="1417" w:right="1417" w:bottom="1134"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999EB8" w14:textId="77777777" w:rsidR="00000000" w:rsidRDefault="00584655">
      <w:pPr>
        <w:spacing w:after="0" w:line="240" w:lineRule="auto"/>
      </w:pPr>
      <w:r>
        <w:separator/>
      </w:r>
    </w:p>
  </w:endnote>
  <w:endnote w:type="continuationSeparator" w:id="0">
    <w:p w14:paraId="5723049F" w14:textId="77777777" w:rsidR="00000000" w:rsidRDefault="00584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1378421"/>
      <w:docPartObj>
        <w:docPartGallery w:val="Page Numbers (Bottom of Page)"/>
        <w:docPartUnique/>
      </w:docPartObj>
    </w:sdtPr>
    <w:sdtEndPr/>
    <w:sdtContent>
      <w:p w14:paraId="2A62F970" w14:textId="77777777" w:rsidR="00913B78" w:rsidRDefault="00B57232">
        <w:pPr>
          <w:pStyle w:val="Footer"/>
          <w:jc w:val="right"/>
        </w:pPr>
        <w:r>
          <w:fldChar w:fldCharType="begin"/>
        </w:r>
        <w:r>
          <w:instrText>PAGE   \* MERGEFORMAT</w:instrText>
        </w:r>
        <w:r>
          <w:fldChar w:fldCharType="separate"/>
        </w:r>
        <w:r w:rsidR="00584655" w:rsidRPr="00584655">
          <w:rPr>
            <w:noProof/>
            <w:lang w:val="de-DE"/>
          </w:rPr>
          <w:t>1</w:t>
        </w:r>
        <w:r>
          <w:rPr>
            <w:noProof/>
            <w:lang w:val="de-DE"/>
          </w:rPr>
          <w:fldChar w:fldCharType="end"/>
        </w:r>
      </w:p>
    </w:sdtContent>
  </w:sdt>
  <w:p w14:paraId="3207FF1A" w14:textId="77777777" w:rsidR="00913B78" w:rsidRDefault="0058465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3E2216" w14:textId="77777777" w:rsidR="00000000" w:rsidRDefault="00584655">
      <w:pPr>
        <w:spacing w:after="0" w:line="240" w:lineRule="auto"/>
      </w:pPr>
      <w:r>
        <w:separator/>
      </w:r>
    </w:p>
  </w:footnote>
  <w:footnote w:type="continuationSeparator" w:id="0">
    <w:p w14:paraId="5D14786B" w14:textId="77777777" w:rsidR="00000000" w:rsidRDefault="005846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markup="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232"/>
    <w:rsid w:val="000D3D0C"/>
    <w:rsid w:val="001351D0"/>
    <w:rsid w:val="00584655"/>
    <w:rsid w:val="00B572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F77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232"/>
    <w:rPr>
      <w:rFonts w:eastAsia="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7232"/>
    <w:pPr>
      <w:spacing w:after="0" w:line="240" w:lineRule="auto"/>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57232"/>
    <w:pPr>
      <w:tabs>
        <w:tab w:val="center" w:pos="4703"/>
        <w:tab w:val="right" w:pos="9406"/>
      </w:tabs>
      <w:spacing w:after="0" w:line="240" w:lineRule="auto"/>
    </w:pPr>
  </w:style>
  <w:style w:type="character" w:customStyle="1" w:styleId="FooterChar">
    <w:name w:val="Footer Char"/>
    <w:basedOn w:val="DefaultParagraphFont"/>
    <w:link w:val="Footer"/>
    <w:uiPriority w:val="99"/>
    <w:rsid w:val="00B57232"/>
    <w:rPr>
      <w:rFonts w:eastAsia="SimSun"/>
    </w:rPr>
  </w:style>
  <w:style w:type="paragraph" w:customStyle="1" w:styleId="Mberschrift">
    <w:name w:val="M Überschrift"/>
    <w:basedOn w:val="MText"/>
    <w:link w:val="MberschriftZchn"/>
    <w:qFormat/>
    <w:rsid w:val="00B57232"/>
    <w:pPr>
      <w:keepNext/>
    </w:pPr>
    <w:rPr>
      <w:b/>
    </w:rPr>
  </w:style>
  <w:style w:type="paragraph" w:customStyle="1" w:styleId="MText">
    <w:name w:val="M Text"/>
    <w:basedOn w:val="Normal"/>
    <w:link w:val="MTextZchn"/>
    <w:qFormat/>
    <w:rsid w:val="00B57232"/>
    <w:pPr>
      <w:spacing w:line="360" w:lineRule="auto"/>
      <w:jc w:val="both"/>
    </w:pPr>
  </w:style>
  <w:style w:type="character" w:customStyle="1" w:styleId="MberschriftZchn">
    <w:name w:val="M Überschrift Zchn"/>
    <w:basedOn w:val="DefaultParagraphFont"/>
    <w:link w:val="Mberschrift"/>
    <w:rsid w:val="00B57232"/>
    <w:rPr>
      <w:rFonts w:eastAsia="SimSun"/>
      <w:b/>
    </w:rPr>
  </w:style>
  <w:style w:type="paragraph" w:customStyle="1" w:styleId="Mnah">
    <w:name w:val="M nah"/>
    <w:basedOn w:val="MText"/>
    <w:link w:val="MnahZchn"/>
    <w:qFormat/>
    <w:rsid w:val="00B57232"/>
    <w:pPr>
      <w:spacing w:line="240" w:lineRule="auto"/>
    </w:pPr>
  </w:style>
  <w:style w:type="character" w:customStyle="1" w:styleId="MTextZchn">
    <w:name w:val="M Text Zchn"/>
    <w:basedOn w:val="DefaultParagraphFont"/>
    <w:link w:val="MText"/>
    <w:rsid w:val="00B57232"/>
    <w:rPr>
      <w:rFonts w:eastAsia="SimSun"/>
    </w:rPr>
  </w:style>
  <w:style w:type="character" w:customStyle="1" w:styleId="MnahZchn">
    <w:name w:val="M nah Zchn"/>
    <w:basedOn w:val="MTextZchn"/>
    <w:link w:val="Mnah"/>
    <w:rsid w:val="00B57232"/>
    <w:rPr>
      <w:rFonts w:eastAsia="SimSun"/>
    </w:rPr>
  </w:style>
  <w:style w:type="character" w:styleId="LineNumber">
    <w:name w:val="line number"/>
    <w:basedOn w:val="DefaultParagraphFont"/>
    <w:uiPriority w:val="99"/>
    <w:semiHidden/>
    <w:unhideWhenUsed/>
    <w:rsid w:val="00B57232"/>
  </w:style>
  <w:style w:type="paragraph" w:styleId="BalloonText">
    <w:name w:val="Balloon Text"/>
    <w:basedOn w:val="Normal"/>
    <w:link w:val="BalloonTextChar"/>
    <w:uiPriority w:val="99"/>
    <w:semiHidden/>
    <w:unhideWhenUsed/>
    <w:rsid w:val="005846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655"/>
    <w:rPr>
      <w:rFonts w:ascii="Lucida Grande" w:eastAsia="SimSu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232"/>
    <w:rPr>
      <w:rFonts w:eastAsia="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7232"/>
    <w:pPr>
      <w:spacing w:after="0" w:line="240" w:lineRule="auto"/>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57232"/>
    <w:pPr>
      <w:tabs>
        <w:tab w:val="center" w:pos="4703"/>
        <w:tab w:val="right" w:pos="9406"/>
      </w:tabs>
      <w:spacing w:after="0" w:line="240" w:lineRule="auto"/>
    </w:pPr>
  </w:style>
  <w:style w:type="character" w:customStyle="1" w:styleId="FooterChar">
    <w:name w:val="Footer Char"/>
    <w:basedOn w:val="DefaultParagraphFont"/>
    <w:link w:val="Footer"/>
    <w:uiPriority w:val="99"/>
    <w:rsid w:val="00B57232"/>
    <w:rPr>
      <w:rFonts w:eastAsia="SimSun"/>
    </w:rPr>
  </w:style>
  <w:style w:type="paragraph" w:customStyle="1" w:styleId="Mberschrift">
    <w:name w:val="M Überschrift"/>
    <w:basedOn w:val="MText"/>
    <w:link w:val="MberschriftZchn"/>
    <w:qFormat/>
    <w:rsid w:val="00B57232"/>
    <w:pPr>
      <w:keepNext/>
    </w:pPr>
    <w:rPr>
      <w:b/>
    </w:rPr>
  </w:style>
  <w:style w:type="paragraph" w:customStyle="1" w:styleId="MText">
    <w:name w:val="M Text"/>
    <w:basedOn w:val="Normal"/>
    <w:link w:val="MTextZchn"/>
    <w:qFormat/>
    <w:rsid w:val="00B57232"/>
    <w:pPr>
      <w:spacing w:line="360" w:lineRule="auto"/>
      <w:jc w:val="both"/>
    </w:pPr>
  </w:style>
  <w:style w:type="character" w:customStyle="1" w:styleId="MberschriftZchn">
    <w:name w:val="M Überschrift Zchn"/>
    <w:basedOn w:val="DefaultParagraphFont"/>
    <w:link w:val="Mberschrift"/>
    <w:rsid w:val="00B57232"/>
    <w:rPr>
      <w:rFonts w:eastAsia="SimSun"/>
      <w:b/>
    </w:rPr>
  </w:style>
  <w:style w:type="paragraph" w:customStyle="1" w:styleId="Mnah">
    <w:name w:val="M nah"/>
    <w:basedOn w:val="MText"/>
    <w:link w:val="MnahZchn"/>
    <w:qFormat/>
    <w:rsid w:val="00B57232"/>
    <w:pPr>
      <w:spacing w:line="240" w:lineRule="auto"/>
    </w:pPr>
  </w:style>
  <w:style w:type="character" w:customStyle="1" w:styleId="MTextZchn">
    <w:name w:val="M Text Zchn"/>
    <w:basedOn w:val="DefaultParagraphFont"/>
    <w:link w:val="MText"/>
    <w:rsid w:val="00B57232"/>
    <w:rPr>
      <w:rFonts w:eastAsia="SimSun"/>
    </w:rPr>
  </w:style>
  <w:style w:type="character" w:customStyle="1" w:styleId="MnahZchn">
    <w:name w:val="M nah Zchn"/>
    <w:basedOn w:val="MTextZchn"/>
    <w:link w:val="Mnah"/>
    <w:rsid w:val="00B57232"/>
    <w:rPr>
      <w:rFonts w:eastAsia="SimSun"/>
    </w:rPr>
  </w:style>
  <w:style w:type="character" w:styleId="LineNumber">
    <w:name w:val="line number"/>
    <w:basedOn w:val="DefaultParagraphFont"/>
    <w:uiPriority w:val="99"/>
    <w:semiHidden/>
    <w:unhideWhenUsed/>
    <w:rsid w:val="00B57232"/>
  </w:style>
  <w:style w:type="paragraph" w:styleId="BalloonText">
    <w:name w:val="Balloon Text"/>
    <w:basedOn w:val="Normal"/>
    <w:link w:val="BalloonTextChar"/>
    <w:uiPriority w:val="99"/>
    <w:semiHidden/>
    <w:unhideWhenUsed/>
    <w:rsid w:val="005846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655"/>
    <w:rPr>
      <w:rFonts w:ascii="Lucida Grande" w:eastAsia="SimSu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412</Words>
  <Characters>2355</Characters>
  <Application>Microsoft Macintosh Word</Application>
  <DocSecurity>0</DocSecurity>
  <Lines>19</Lines>
  <Paragraphs>5</Paragraphs>
  <ScaleCrop>false</ScaleCrop>
  <Company>Philipps-Universität Marburg</Company>
  <LinksUpToDate>false</LinksUpToDate>
  <CharactersWithSpaces>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Christin Tiede</dc:creator>
  <cp:keywords/>
  <dc:description/>
  <cp:lastModifiedBy>I MAC 4</cp:lastModifiedBy>
  <cp:revision>2</cp:revision>
  <dcterms:created xsi:type="dcterms:W3CDTF">2017-01-23T14:15:00Z</dcterms:created>
  <dcterms:modified xsi:type="dcterms:W3CDTF">2017-01-30T09:06:00Z</dcterms:modified>
</cp:coreProperties>
</file>