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D553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Default="0066572A" w:rsidP="0082223F">
      <w:pPr>
        <w:pStyle w:val="Title"/>
      </w:pPr>
      <w: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6201AA" w:rsidR="0082223F" w:rsidRDefault="0066572A" w:rsidP="005B7079">
      <w:pPr>
        <w:pStyle w:val="Heading1"/>
      </w:pPr>
      <w:r>
        <w:lastRenderedPageBreak/>
        <w:t>Simulating Intelligent Elderly Care Systems</w:t>
      </w:r>
    </w:p>
    <w:p w14:paraId="3F2E6DF6" w14:textId="77777777" w:rsidR="0066572A" w:rsidRPr="00505FFB" w:rsidRDefault="0066572A" w:rsidP="0066572A">
      <w:pPr>
        <w:ind w:firstLine="720"/>
      </w:pPr>
      <w:r>
        <w:t xml:space="preserve">This constructive research project seeks to raise the elderly care quality bar while minimizing costs.  </w:t>
      </w:r>
      <w:r w:rsidRPr="0066572A">
        <w:rPr>
          <w:strike/>
        </w:rPr>
        <w:t xml:space="preserve">Today, many researchers are approaching this problem through wearable technologies.  However, this approach is not practical for several reasons, such as requiring the person to </w:t>
      </w:r>
      <w:proofErr w:type="gramStart"/>
      <w:r w:rsidRPr="0066572A">
        <w:rPr>
          <w:strike/>
        </w:rPr>
        <w:t>carry the device at all times</w:t>
      </w:r>
      <w:proofErr w:type="gramEnd"/>
      <w:r w:rsidRPr="0066572A">
        <w:rPr>
          <w:strike/>
        </w:rPr>
        <w:t>.</w:t>
      </w:r>
      <w:r>
        <w:t xml:space="preserve">  Instead, Human Activity Recognition (HAR) through computer vision and machine learning can provide equal or better coverage without being obtrusive to many scenarios.  After observing the patient’s behavior, the solution can orchestrate Cyber-Physical Systems (CPS) to provide further assistance.</w:t>
      </w:r>
    </w:p>
    <w:p w14:paraId="29E17136" w14:textId="77777777" w:rsidR="0066572A" w:rsidRDefault="0066572A" w:rsidP="0066572A">
      <w:pPr>
        <w:pStyle w:val="Heading2"/>
      </w:pPr>
      <w:bookmarkStart w:id="0" w:name="_Toc79709047"/>
      <w:r>
        <w:t>Problem Statement</w:t>
      </w:r>
      <w:bookmarkEnd w:id="0"/>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7777777" w:rsidR="0066572A" w:rsidRDefault="0066572A" w:rsidP="0066572A">
      <w:r>
        <w:tab/>
        <w:t xml:space="preserve">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Most notably, the person must </w:t>
      </w:r>
      <w:r w:rsidRPr="0047500F">
        <w:rPr>
          <w:i/>
          <w:iCs/>
        </w:rPr>
        <w:t>remember</w:t>
      </w:r>
      <w:r>
        <w:t xml:space="preserve"> to wear them, which raises challenges for early-onset memory loss patients.</w:t>
      </w:r>
    </w:p>
    <w:p w14:paraId="70EA5744" w14:textId="7F0D4A8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t>For instance, patients with memory impairment might forget to empty the dishwasher, take medication, or bathe regularly</w:t>
      </w:r>
      <w:r w:rsidRPr="0066572A">
        <w:rPr>
          <w:strike/>
        </w:rPr>
        <w:t>.  These scenarios are challenging to address through wearable devices.</w:t>
      </w:r>
      <w:r>
        <w:t xml:space="preserve"> Medical facilities can address these challenges through real-time video monitoring services that analyze patients’ actions and recommend care.</w:t>
      </w:r>
      <w:r>
        <w:t xml:space="preserve"> However, an in-home camera system becomes a watchful eye that spots those missing actions through computer vision.  After detecting an issue, the system alerts the person using Text-to-Speech (TTS) services (e.g., Amazon Alexa) and other Cyber-Physical Systems (CPS).</w:t>
      </w:r>
    </w:p>
    <w:p w14:paraId="6922B008" w14:textId="77777777" w:rsidR="0066572A" w:rsidRDefault="0066572A" w:rsidP="0066572A">
      <w:pPr>
        <w:pStyle w:val="Heading2"/>
      </w:pPr>
      <w:bookmarkStart w:id="1" w:name="_Toc79709048"/>
      <w:r>
        <w:t>Purpose Statement</w:t>
      </w:r>
      <w:bookmarkEnd w:id="1"/>
    </w:p>
    <w:p w14:paraId="72C80522" w14:textId="77777777"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  </w:t>
      </w:r>
    </w:p>
    <w:p w14:paraId="7E79EE92" w14:textId="77777777" w:rsidR="0066572A" w:rsidRDefault="0066572A" w:rsidP="0066572A">
      <w:pPr>
        <w:ind w:firstLine="720"/>
      </w:pPr>
      <w:r>
        <w:t>Building these capabilities requires tooling spanning networking, sensors, embedded systems, and real-time video processing (</w:t>
      </w:r>
      <w:proofErr w:type="spellStart"/>
      <w:r>
        <w:t>Elloumi</w:t>
      </w:r>
      <w:proofErr w:type="spellEnd"/>
      <w:r>
        <w:t xml:space="preserve"> et al., 2020; Das et al., 2019).  </w:t>
      </w:r>
      <w:r w:rsidRPr="0066572A">
        <w:rPr>
          <w:strike/>
        </w:rPr>
        <w:t xml:space="preserve">This research </w:t>
      </w:r>
      <w:r w:rsidRPr="0066572A">
        <w:rPr>
          <w:strike/>
        </w:rPr>
        <w:lastRenderedPageBreak/>
        <w:t xml:space="preserve">will leverage industry-standard tooling (e.g., JavaScript, Apache Spark, and </w:t>
      </w:r>
      <w:proofErr w:type="spellStart"/>
      <w:r w:rsidRPr="0066572A">
        <w:rPr>
          <w:strike/>
        </w:rP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26C255BF" w14:textId="77777777" w:rsidR="0066572A" w:rsidRDefault="0066572A" w:rsidP="0066572A">
      <w:pPr>
        <w:ind w:firstLine="720"/>
      </w:pPr>
      <w:r w:rsidRPr="0066572A">
        <w:rPr>
          <w:strike/>
        </w:rPr>
        <w:t xml:space="preserve">Next, a case study will assess the solution’s effectiveness against alternative approaches (e.g., wearables).  This phase requires installing </w:t>
      </w:r>
      <w:proofErr w:type="spellStart"/>
      <w:r w:rsidRPr="0066572A">
        <w:rPr>
          <w:strike/>
        </w:rPr>
        <w:t>WiFi</w:t>
      </w:r>
      <w:proofErr w:type="spellEnd"/>
      <w:r w:rsidRPr="0066572A">
        <w:rPr>
          <w:strike/>
        </w:rPr>
        <w:t xml:space="preserve"> cameras and collecting example footage.  Finally, the study participants will give qualitative prediction accuracy feedback (e.g., </w:t>
      </w:r>
      <w:proofErr w:type="gramStart"/>
      <w:r w:rsidRPr="0066572A">
        <w:rPr>
          <w:strike/>
        </w:rPr>
        <w:t>1-5 star</w:t>
      </w:r>
      <w:proofErr w:type="gramEnd"/>
      <w:r w:rsidRPr="0066572A">
        <w:rPr>
          <w:strike/>
        </w:rPr>
        <w:t xml:space="preserve"> scores).  Their responses combine with various statistical metrics (e.g., number of predictions) to produce a holistic system assessment</w:t>
      </w:r>
      <w:r>
        <w:t>.</w:t>
      </w:r>
    </w:p>
    <w:p w14:paraId="086039DC" w14:textId="77777777" w:rsidR="0066572A" w:rsidRDefault="0066572A" w:rsidP="0066572A">
      <w:pPr>
        <w:pStyle w:val="Heading2"/>
      </w:pPr>
      <w:bookmarkStart w:id="2" w:name="_Toc79709049"/>
      <w:r>
        <w:t>Research Questions</w:t>
      </w:r>
      <w:bookmarkEnd w:id="2"/>
    </w:p>
    <w:p w14:paraId="6E986C9C" w14:textId="77777777" w:rsidR="0066572A" w:rsidRDefault="0066572A" w:rsidP="0066572A">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w:t>
      </w:r>
      <w:proofErr w:type="gramStart"/>
      <w:r>
        <w:t>mass-producible</w:t>
      </w:r>
      <w:proofErr w:type="gramEnd"/>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experience.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08DC82C1" w14:textId="77777777" w:rsidR="0066572A" w:rsidRDefault="0066572A" w:rsidP="0066572A">
      <w:pPr>
        <w:pStyle w:val="Heading2"/>
      </w:pPr>
      <w:bookmarkStart w:id="3" w:name="_Toc79709050"/>
      <w:r>
        <w:t>Hypotheses</w:t>
      </w:r>
      <w:bookmarkEnd w:id="3"/>
    </w:p>
    <w:p w14:paraId="3AE6B159" w14:textId="11423879" w:rsidR="0066572A" w:rsidRDefault="0066572A" w:rsidP="0066572A">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  </w:t>
      </w:r>
    </w:p>
    <w:p w14:paraId="47C67387" w14:textId="77777777" w:rsidR="0066572A" w:rsidRDefault="0066572A" w:rsidP="0066572A">
      <w:pPr>
        <w:pStyle w:val="Heading1"/>
      </w:pPr>
      <w:bookmarkStart w:id="4" w:name="_Toc79709069"/>
      <w:r>
        <w:lastRenderedPageBreak/>
        <w:t>Research Methodology</w:t>
      </w:r>
      <w:bookmarkEnd w:id="4"/>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5" w:name="_Toc79709070"/>
      <w:r>
        <w:t>Artifacts</w:t>
      </w:r>
      <w:bookmarkEnd w:id="5"/>
    </w:p>
    <w:p w14:paraId="4DA10ED5" w14:textId="77777777" w:rsidR="0066572A" w:rsidRPr="00F275B4" w:rsidRDefault="0066572A" w:rsidP="0066572A">
      <w:r>
        <w:tab/>
        <w:t>Artifacts are a principal component of the constructive design methodology.  This research proposal includes three core subsystems.  Together, these deliverables support collecting data, making predictions, and scoring outcomes.</w:t>
      </w:r>
    </w:p>
    <w:p w14:paraId="36C2D560" w14:textId="77777777" w:rsidR="0066572A" w:rsidRPr="0066572A" w:rsidRDefault="0066572A" w:rsidP="0066572A">
      <w:pPr>
        <w:pStyle w:val="Heading3"/>
      </w:pPr>
      <w:bookmarkStart w:id="6" w:name="_Toc79709071"/>
      <w:r w:rsidRPr="0066572A">
        <w:t>Environmental Configuration</w:t>
      </w:r>
      <w:bookmarkEnd w:id="6"/>
    </w:p>
    <w:p w14:paraId="6B808F1A" w14:textId="77777777" w:rsidR="0066572A" w:rsidRDefault="0066572A" w:rsidP="0066572A">
      <w:pPr>
        <w:ind w:firstLine="720"/>
      </w:pPr>
      <w:r>
        <w:t xml:space="preserve">First, the research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unit (</w:t>
      </w:r>
      <w:proofErr w:type="spellStart"/>
      <w:r>
        <w:t>Eufy</w:t>
      </w:r>
      <w:proofErr w:type="spellEnd"/>
      <w:r>
        <w:t xml:space="preserve"> Homebase) automatically uploads the file to a Network Attached Storage (NAS).  The file creation event triggers an analysis workflow that extracts and publishes metadata to message buses.  Developers can author extensions using Function-as-a-Service (</w:t>
      </w:r>
      <w:proofErr w:type="spellStart"/>
      <w:r>
        <w:t>FaaS</w:t>
      </w:r>
      <w:proofErr w:type="spellEnd"/>
      <w:r>
        <w:t xml:space="preserve">) constructs that subscribe to specific notifications.  The ECSOS solution routes the metadata into monitoring and response extensions.  These extensions include central services (e.g., identity and state management) and auditing capabilities (e.g., inputs and prediction outcomes).  One crucial extension is the central audit logs.  These tables are </w:t>
      </w:r>
      <w:proofErr w:type="spellStart"/>
      <w:r>
        <w:t>queryable</w:t>
      </w:r>
      <w:proofErr w:type="spellEnd"/>
      <w:r>
        <w:t xml:space="preserve"> within a NoSQL time-series database.</w:t>
      </w:r>
    </w:p>
    <w:p w14:paraId="3DFEC05F" w14:textId="77777777" w:rsidR="0066572A" w:rsidRPr="0066572A" w:rsidRDefault="0066572A" w:rsidP="0066572A">
      <w:pPr>
        <w:pStyle w:val="Heading3"/>
      </w:pPr>
      <w:bookmarkStart w:id="7" w:name="_Toc79709072"/>
      <w:r w:rsidRPr="0066572A">
        <w:t>Extracting Intents</w:t>
      </w:r>
      <w:bookmarkEnd w:id="7"/>
    </w:p>
    <w:p w14:paraId="7126D3F3" w14:textId="77777777" w:rsidR="0066572A" w:rsidRDefault="0066572A" w:rsidP="0066572A">
      <w:pPr>
        <w:ind w:firstLine="720"/>
      </w:pPr>
      <w:r>
        <w:t xml:space="preserve">Second, a machine learning algorithm will classify and annotate the video’s contents.  There are several potential implementations (e.g., Open Pose versus Das et al.’s approach).  The </w:t>
      </w:r>
      <w:r>
        <w:lastRenderedPageBreak/>
        <w:t xml:space="preserve">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w:t>
      </w:r>
    </w:p>
    <w:p w14:paraId="799E1081" w14:textId="77777777" w:rsidR="0066572A" w:rsidRDefault="0066572A" w:rsidP="0066572A">
      <w:pPr>
        <w:pStyle w:val="Heading3"/>
      </w:pPr>
      <w:bookmarkStart w:id="8" w:name="_Toc79709073"/>
      <w:r>
        <w:t>Feedback Mechanism</w:t>
      </w:r>
      <w:bookmarkEnd w:id="8"/>
    </w:p>
    <w:p w14:paraId="3FEC0F30" w14:textId="77777777" w:rsidR="0066572A" w:rsidRDefault="0066572A" w:rsidP="0066572A">
      <w:pPr>
        <w:ind w:firstLine="720"/>
      </w:pPr>
      <w:r>
        <w:t>Third, users can provide feedback on model predictions through a mobile app.  The feedback contains qualitative tags and aggregates centrally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5E0F74AF" w14:textId="77777777" w:rsidR="0066572A" w:rsidRDefault="0066572A" w:rsidP="0066572A">
      <w:pPr>
        <w:pStyle w:val="Heading2"/>
      </w:pPr>
      <w:bookmarkStart w:id="9" w:name="_Toc79709074"/>
      <w:r>
        <w:t>Artifact Requirements</w:t>
      </w:r>
      <w:bookmarkEnd w:id="9"/>
    </w:p>
    <w:p w14:paraId="11FC4C06" w14:textId="77777777" w:rsidR="0066572A" w:rsidRPr="009F56CC" w:rsidRDefault="0066572A" w:rsidP="0066572A">
      <w:r>
        <w:tab/>
        <w:t>Customers will only use artifacts that meet their specific needs, are well designed, and are reliable.  Researchers must meet these expectations with concise deliverable requirements.</w:t>
      </w:r>
    </w:p>
    <w:p w14:paraId="16FD2B9E" w14:textId="77777777" w:rsidR="0066572A" w:rsidRDefault="0066572A" w:rsidP="0066572A">
      <w:pPr>
        <w:pStyle w:val="Heading3"/>
      </w:pPr>
      <w:bookmarkStart w:id="10" w:name="_Toc79709075"/>
      <w:r>
        <w:t>User Roles</w:t>
      </w:r>
      <w:bookmarkEnd w:id="10"/>
    </w:p>
    <w:p w14:paraId="097F1109" w14:textId="77777777" w:rsidR="0066572A" w:rsidRPr="00F23266" w:rsidRDefault="0066572A" w:rsidP="0066572A">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11" w:name="_Toc79709076"/>
      <w:r>
        <w:lastRenderedPageBreak/>
        <w:t>System Architecture</w:t>
      </w:r>
      <w:bookmarkEnd w:id="11"/>
    </w:p>
    <w:p w14:paraId="7A908CB5" w14:textId="77777777" w:rsidR="0066572A" w:rsidRDefault="0066572A" w:rsidP="0066572A">
      <w:r>
        <w:tab/>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12" w:name="_Toc79709077"/>
      <w:r>
        <w:t>System Reliability</w:t>
      </w:r>
      <w:bookmarkEnd w:id="12"/>
    </w:p>
    <w:p w14:paraId="40565262" w14:textId="1FD7C0CE" w:rsidR="0066572A" w:rsidRDefault="0066572A" w:rsidP="0066572A">
      <w:r>
        <w:tab/>
        <w:t xml:space="preserve">The architecture’s components communicate over </w:t>
      </w:r>
      <w:proofErr w:type="spellStart"/>
      <w:r>
        <w:t>WiFi</w:t>
      </w:r>
      <w:proofErr w:type="spellEnd"/>
      <w:r>
        <w:t xml:space="preserve">, Zigbee, and Bluetooth protocols. </w:t>
      </w:r>
      <w:r>
        <w:t>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r>
        <w:t>.</w:t>
      </w:r>
    </w:p>
    <w:p w14:paraId="4AA34A73" w14:textId="77777777" w:rsidR="0066572A" w:rsidRDefault="0066572A" w:rsidP="0066572A">
      <w:r>
        <w:lastRenderedPageBreak/>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756BF73D" w14:textId="77777777" w:rsidR="0066572A" w:rsidRDefault="0066572A" w:rsidP="0066572A">
      <w:pPr>
        <w:pStyle w:val="Heading2"/>
      </w:pPr>
      <w:bookmarkStart w:id="13" w:name="_Toc79709078"/>
      <w:r>
        <w:t>Contributions</w:t>
      </w:r>
      <w:bookmarkEnd w:id="13"/>
    </w:p>
    <w:p w14:paraId="49F8DAB7" w14:textId="77777777" w:rsidR="0066572A" w:rsidRDefault="0066572A" w:rsidP="0066572A">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77777777" w:rsidR="0066572A" w:rsidRDefault="0066572A" w:rsidP="0066572A">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14" w:name="_Toc79709079"/>
      <w:r>
        <w:t>Measurements and Evaluation</w:t>
      </w:r>
      <w:bookmarkEnd w:id="14"/>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15" w:name="_Toc79709080"/>
      <w:r>
        <w:t>Data Collection Process</w:t>
      </w:r>
      <w:bookmarkEnd w:id="15"/>
    </w:p>
    <w:p w14:paraId="08DDAD47" w14:textId="77777777" w:rsidR="0066572A" w:rsidRDefault="0066572A" w:rsidP="0066572A">
      <w:r>
        <w:lastRenderedPageBreak/>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3B4D21A9" w14:textId="77777777" w:rsidR="0066572A" w:rsidRDefault="0066572A" w:rsidP="0066572A">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16" w:name="_Toc79709081"/>
      <w:r>
        <w:t>Evaluation Process</w:t>
      </w:r>
      <w:bookmarkEnd w:id="16"/>
    </w:p>
    <w:p w14:paraId="3EEABB5F" w14:textId="77777777" w:rsidR="0066572A" w:rsidRDefault="0066572A" w:rsidP="0066572A">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C9D11AC" w:rsidR="0066572A" w:rsidRDefault="0066572A" w:rsidP="0066572A">
      <w:r>
        <w:tab/>
        <w:t xml:space="preserve">The ECSOS Cloud maintains a history of all incorrect predictions.  Data scientists can review those responses, look for patterns (e.g., mixing up two actions), and make the necessary modifications.  There must be mechanisms to include user feedback and avoid introducing biases </w:t>
      </w:r>
      <w:r>
        <w:lastRenderedPageBreak/>
        <w:t>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w:t>
      </w:r>
      <w:r>
        <w:t>s</w:t>
      </w:r>
      <w:r>
        <w:t>’ experiences.  Similar biases can enter the system due to insufficient test subject</w:t>
      </w:r>
      <w:r>
        <w:t>s</w:t>
      </w:r>
      <w:r>
        <w:t>’ racial diversity (e.g., only validating white men).</w:t>
      </w:r>
    </w:p>
    <w:p w14:paraId="2F606D14" w14:textId="77777777" w:rsidR="0066572A" w:rsidRDefault="0066572A" w:rsidP="0066572A">
      <w:pPr>
        <w:pStyle w:val="Heading2"/>
      </w:pPr>
      <w:bookmarkStart w:id="17" w:name="_Toc79709082"/>
      <w:r>
        <w:t>Benchmarking</w:t>
      </w:r>
      <w:bookmarkEnd w:id="17"/>
    </w:p>
    <w:p w14:paraId="21455A21" w14:textId="40BBC874"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overtime in future versions.</w:t>
      </w:r>
    </w:p>
    <w:p w14:paraId="7C9F70DD" w14:textId="77777777" w:rsidR="0066572A" w:rsidRDefault="0066572A" w:rsidP="0066572A">
      <w:pPr>
        <w:pStyle w:val="Heading1"/>
      </w:pPr>
      <w:bookmarkStart w:id="18" w:name="_Toc79709083"/>
      <w:r>
        <w:t>Summary</w:t>
      </w:r>
      <w:bookmarkEnd w:id="18"/>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carrying the device, remembering to charge it, among other limitations.  Instead, 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lastRenderedPageBreak/>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 but the ecosystem is fractured (e.g., requires multiple vendors).  Researchers must minimize adding complexity within this complicated problem space.</w:t>
      </w:r>
    </w:p>
    <w:p w14:paraId="023F33D6" w14:textId="77777777"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bookmarkStart w:id="19" w:name="_Toc79709084" w:displacedByCustomXml="next"/>
    <w:sdt>
      <w:sdtPr>
        <w:id w:val="-1755504445"/>
        <w:docPartObj>
          <w:docPartGallery w:val="Bibliographies"/>
          <w:docPartUnique/>
        </w:docPartObj>
      </w:sdtPr>
      <w:sdtEndPr>
        <w:rPr>
          <w:b w:val="0"/>
        </w:rPr>
      </w:sdtEndPr>
      <w:sdtContent>
        <w:p w14:paraId="16618E9A" w14:textId="77777777" w:rsidR="0066572A" w:rsidRPr="00BE1721" w:rsidRDefault="0066572A" w:rsidP="0066572A">
          <w:pPr>
            <w:pStyle w:val="Heading1"/>
          </w:pPr>
          <w:r w:rsidRPr="00BE1721">
            <w:t>References</w:t>
          </w:r>
          <w:bookmarkEnd w:id="19"/>
        </w:p>
        <w:sdt>
          <w:sdtPr>
            <w:id w:val="-573587230"/>
            <w:bibliography/>
          </w:sdtPr>
          <w:sdtContent>
            <w:p w14:paraId="37A86A03" w14:textId="77777777" w:rsidR="0066572A" w:rsidRDefault="0066572A" w:rsidP="0066572A">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52F7B42E" w14:textId="77777777" w:rsidR="0066572A" w:rsidRDefault="0066572A" w:rsidP="0066572A">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03C8204E" w14:textId="77777777" w:rsidR="0066572A" w:rsidRDefault="0066572A" w:rsidP="0066572A">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2F8C10C7" w14:textId="77777777" w:rsidR="0066572A" w:rsidRDefault="0066572A" w:rsidP="0066572A">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B6C5DDD" w14:textId="77777777" w:rsidR="0066572A" w:rsidRDefault="0066572A" w:rsidP="0066572A">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759AA45" w14:textId="77777777" w:rsidR="0066572A" w:rsidRDefault="0066572A" w:rsidP="0066572A">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45E601BE" w14:textId="77777777" w:rsidR="0066572A" w:rsidRDefault="0066572A" w:rsidP="0066572A">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23DDA66C" w14:textId="77777777" w:rsidR="0066572A" w:rsidRDefault="0066572A" w:rsidP="0066572A">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09465341" w14:textId="77777777" w:rsidR="0066572A" w:rsidRDefault="0066572A" w:rsidP="0066572A">
              <w:pPr>
                <w:pStyle w:val="Bibliography"/>
                <w:ind w:left="720" w:hanging="720"/>
                <w:rPr>
                  <w:noProof/>
                </w:rPr>
              </w:pPr>
              <w:r>
                <w:rPr>
                  <w:noProof/>
                </w:rPr>
                <w:lastRenderedPageBreak/>
                <w:t xml:space="preserve">García-Pérez, M. A. (2012). Statistical conclusion validity. </w:t>
              </w:r>
              <w:r>
                <w:rPr>
                  <w:i/>
                  <w:iCs/>
                  <w:noProof/>
                </w:rPr>
                <w:t>Frontiers in Psychology, 3</w:t>
              </w:r>
              <w:r>
                <w:rPr>
                  <w:noProof/>
                </w:rPr>
                <w:t>. doi:10.3389/fpsyg.2012.00325</w:t>
              </w:r>
            </w:p>
            <w:p w14:paraId="69F4AC2B" w14:textId="77777777" w:rsidR="0066572A" w:rsidRDefault="0066572A" w:rsidP="0066572A">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A7DD95E" w14:textId="77777777" w:rsidR="0066572A" w:rsidRDefault="0066572A" w:rsidP="0066572A">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908CCA1" w14:textId="77777777" w:rsidR="0066572A" w:rsidRDefault="0066572A" w:rsidP="0066572A">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19F2264" w14:textId="77777777" w:rsidR="0066572A" w:rsidRDefault="0066572A" w:rsidP="0066572A">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30F7315E" w14:textId="77777777" w:rsidR="0066572A" w:rsidRDefault="0066572A" w:rsidP="0066572A">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62DB13A" w14:textId="77777777" w:rsidR="0066572A" w:rsidRDefault="0066572A" w:rsidP="0066572A">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F4BBE2" w14:textId="77777777" w:rsidR="0066572A" w:rsidRDefault="0066572A" w:rsidP="0066572A">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4D8C7AF" w14:textId="77777777" w:rsidR="0066572A" w:rsidRDefault="0066572A" w:rsidP="006657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B7164B6" w14:textId="77777777" w:rsidR="0066572A" w:rsidRDefault="0066572A" w:rsidP="0066572A">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8314F50" w14:textId="77777777" w:rsidR="0066572A" w:rsidRDefault="0066572A" w:rsidP="0066572A">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46BCAEEA" w14:textId="77777777" w:rsidR="0066572A" w:rsidRDefault="0066572A" w:rsidP="0066572A">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4F8F34B4" w14:textId="77777777" w:rsidR="0066572A" w:rsidRDefault="0066572A" w:rsidP="0066572A">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3E5B43C" w14:textId="77777777" w:rsidR="0066572A" w:rsidRDefault="0066572A" w:rsidP="0066572A">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5E402947" w14:textId="77777777" w:rsidR="0066572A" w:rsidRDefault="0066572A" w:rsidP="0066572A">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5E7C6D92" w14:textId="77777777" w:rsidR="0066572A" w:rsidRDefault="0066572A" w:rsidP="0066572A">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66572A">
              <w:r>
                <w:rPr>
                  <w:b/>
                  <w:bCs/>
                  <w:noProof/>
                </w:rPr>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20" w:name="_Toc79709085"/>
      <w:r>
        <w:lastRenderedPageBreak/>
        <w:t>Annotated Bibliography</w:t>
      </w:r>
      <w:bookmarkEnd w:id="20"/>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21" w:name="_Toc79709086"/>
      <w:r>
        <w:t>Human Activity Recognition</w:t>
      </w:r>
      <w:bookmarkEnd w:id="21"/>
    </w:p>
    <w:p w14:paraId="1523419E" w14:textId="77777777"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7777777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77777777"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22" w:name="_Toc79709087"/>
      <w:r>
        <w:t>Integrating IoT Systems</w:t>
      </w:r>
      <w:bookmarkEnd w:id="22"/>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23" w:name="_Toc79709088"/>
      <w:r>
        <w:t>Enhancing Security</w:t>
      </w:r>
      <w:bookmarkEnd w:id="23"/>
    </w:p>
    <w:p w14:paraId="4EAF2D2E" w14:textId="77777777"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24" w:name="_Toc79709089"/>
      <w:r>
        <w:t>Healthcare and Cloud</w:t>
      </w:r>
      <w:bookmarkEnd w:id="24"/>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t>-</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65D8" w14:textId="77777777" w:rsidR="008D5534" w:rsidRDefault="008D5534" w:rsidP="0082223F">
      <w:pPr>
        <w:spacing w:line="240" w:lineRule="auto"/>
      </w:pPr>
      <w:r>
        <w:separator/>
      </w:r>
    </w:p>
  </w:endnote>
  <w:endnote w:type="continuationSeparator" w:id="0">
    <w:p w14:paraId="5F798A95" w14:textId="77777777" w:rsidR="008D5534" w:rsidRDefault="008D55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1413" w14:textId="77777777" w:rsidR="008D5534" w:rsidRDefault="008D5534" w:rsidP="0082223F">
      <w:pPr>
        <w:spacing w:line="240" w:lineRule="auto"/>
      </w:pPr>
      <w:r>
        <w:separator/>
      </w:r>
    </w:p>
  </w:footnote>
  <w:footnote w:type="continuationSeparator" w:id="0">
    <w:p w14:paraId="482E790C" w14:textId="77777777" w:rsidR="008D5534" w:rsidRDefault="008D55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6572A"/>
    <w:rsid w:val="006D793E"/>
    <w:rsid w:val="0073677D"/>
    <w:rsid w:val="00775A78"/>
    <w:rsid w:val="0082223F"/>
    <w:rsid w:val="00877007"/>
    <w:rsid w:val="008B5129"/>
    <w:rsid w:val="008D0E1C"/>
    <w:rsid w:val="008D5534"/>
    <w:rsid w:val="009A757D"/>
    <w:rsid w:val="00A423F8"/>
    <w:rsid w:val="00B13ADF"/>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24</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19</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20</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21</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22</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23</b:RefOrder>
  </b:Source>
</b:Sources>
</file>

<file path=customXml/itemProps1.xml><?xml version="1.0" encoding="utf-8"?>
<ds:datastoreItem xmlns:ds="http://schemas.openxmlformats.org/officeDocument/2006/customXml" ds:itemID="{63CB4E9C-0A9F-4B40-9AD4-92EB31A5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20</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2021-11-11T16:42:00Z</dcterms:modified>
</cp:coreProperties>
</file>