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1193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0BEEFAEC"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F5191">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07BBDAFF"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3F5191">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1976E0D"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3F5191">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5F7788BF"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3F5191">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7ACDADCE"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3F5191">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766C433"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3F5191">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7E5476E4" w:rsidR="00944E75" w:rsidRDefault="00944E75" w:rsidP="00FD51B5">
      <w:pPr>
        <w:ind w:firstLine="720"/>
      </w:pPr>
      <w:r>
        <w:t>The four data-mining categories are association rule mining, clustering, classification, and regression modeling</w:t>
      </w:r>
      <w:sdt>
        <w:sdtPr>
          <w:id w:val="-785890086"/>
          <w:citation/>
        </w:sdtPr>
        <w:sdtContent>
          <w:r>
            <w:fldChar w:fldCharType="begin"/>
          </w:r>
          <w:r>
            <w:instrText xml:space="preserve"> CITATION Bar191 \l 1033 </w:instrText>
          </w:r>
          <w:r>
            <w:fldChar w:fldCharType="separate"/>
          </w:r>
          <w:r w:rsidR="003F5191">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w:t>
      </w:r>
      <w:r>
        <w:t>, among other features</w:t>
      </w:r>
      <w:r>
        <w:t>.</w:t>
      </w:r>
    </w:p>
    <w:p w14:paraId="59F620C2" w14:textId="52486E4D"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Content>
          <w:r>
            <w:fldChar w:fldCharType="begin"/>
          </w:r>
          <w:r w:rsidR="00E32DCB">
            <w:instrText xml:space="preserve">CITATION Gir17 \l 1033 </w:instrText>
          </w:r>
          <w:r>
            <w:fldChar w:fldCharType="separate"/>
          </w:r>
          <w:r w:rsidR="00E32DCB">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Content>
          <w:r>
            <w:fldChar w:fldCharType="begin"/>
          </w:r>
          <w:r>
            <w:instrText xml:space="preserve">CITATION Son18 \l 1033 </w:instrText>
          </w:r>
          <w:r>
            <w:fldChar w:fldCharType="separate"/>
          </w:r>
          <w:r w:rsidR="003F5191">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Content>
          <w:r>
            <w:fldChar w:fldCharType="begin"/>
          </w:r>
          <w:r>
            <w:instrText xml:space="preserve"> CITATION Sta17 \l 1033 </w:instrText>
          </w:r>
          <w:r>
            <w:fldChar w:fldCharType="separate"/>
          </w:r>
          <w:r w:rsidR="003F5191">
            <w:rPr>
              <w:noProof/>
            </w:rPr>
            <w:t xml:space="preserve"> (Starmer, 2017)</w:t>
          </w:r>
          <w:r>
            <w:fldChar w:fldCharType="end"/>
          </w:r>
        </w:sdtContent>
      </w:sdt>
      <w:r>
        <w:t>.</w:t>
      </w:r>
    </w:p>
    <w:p w14:paraId="5253A5CA" w14:textId="1EC70313" w:rsidR="00944E75" w:rsidRDefault="00944E75" w:rsidP="00944E75">
      <w:pPr>
        <w:pStyle w:val="Heading3"/>
      </w:pPr>
      <w:r>
        <w:t xml:space="preserve">Organizational </w:t>
      </w:r>
      <w:r w:rsidR="00DB11F3">
        <w:t>Examples</w:t>
      </w:r>
      <w:r>
        <w:t xml:space="preserve"> of Data Mining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77777777" w:rsidR="00944E75" w:rsidRDefault="00944E75" w:rsidP="00944E75">
      <w:pPr>
        <w:pStyle w:val="Heading3"/>
      </w:pPr>
      <w:r>
        <w:t>Explain Challenges Experienced Using Data Mining</w:t>
      </w:r>
    </w:p>
    <w:p w14:paraId="69DACFA0" w14:textId="3B82C3BF" w:rsidR="00944E75" w:rsidRDefault="00944E75" w:rsidP="00944E75">
      <w:r>
        <w:tab/>
        <w:t xml:space="preserve">There is a joke that ‘70% of all statistics are made-up,’ which infers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Enabling Machine Learning</w:t>
      </w:r>
    </w:p>
    <w:p w14:paraId="2EF8A6B8" w14:textId="374440AF" w:rsidR="008C6F3F" w:rsidRPr="008C6F3F" w:rsidRDefault="008C6F3F" w:rsidP="008C6F3F">
      <w:pPr>
        <w:rPr>
          <w:i/>
          <w:iCs/>
        </w:rPr>
      </w:pPr>
      <w:r>
        <w:tab/>
      </w:r>
      <w:r>
        <w:rPr>
          <w:i/>
          <w:iCs/>
        </w:rPr>
        <w:t xml:space="preserve">Include a short paragraph that brings together data mining as a driver for machine learning. This </w:t>
      </w:r>
      <w:r w:rsidR="00DF7928">
        <w:rPr>
          <w:i/>
          <w:iCs/>
        </w:rPr>
        <w:t xml:space="preserve">section </w:t>
      </w:r>
      <w:r>
        <w:rPr>
          <w:i/>
          <w:iCs/>
        </w:rPr>
        <w:t>should be around 100-200 words in length.</w:t>
      </w:r>
    </w:p>
    <w:p w14:paraId="1CA90047" w14:textId="3579226D" w:rsidR="00E76A8A" w:rsidRDefault="00E76A8A" w:rsidP="00E76A8A">
      <w:pPr>
        <w:pStyle w:val="Heading2"/>
      </w:pPr>
      <w:r>
        <w:t>What exactly is artificial intelligence</w:t>
      </w:r>
    </w:p>
    <w:p w14:paraId="3D06397E" w14:textId="1A093450"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3F5191">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7B1C4C72"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3F5191">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w:t>
      </w:r>
      <w:r>
        <w:lastRenderedPageBreak/>
        <w:t>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4AE80C52"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3F5191">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13ACFEBA"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3F5191">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3CF27013" w:rsidR="00B26D20" w:rsidRDefault="00B26D20" w:rsidP="00B26D20">
      <w:r>
        <w:lastRenderedPageBreak/>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3F5191">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78906FA3"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3F5191">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360C4AC7" w14:textId="77777777" w:rsidR="00B212DB" w:rsidRPr="009043BE" w:rsidRDefault="00B212DB" w:rsidP="00B212DB">
      <w:pPr>
        <w:pStyle w:val="Heading2"/>
      </w:pPr>
      <w:r>
        <w:t>Evolution of neural network architectures</w:t>
      </w:r>
    </w:p>
    <w:p w14:paraId="7244F36E" w14:textId="4DFE0C33"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one or more layers of learning circuits. Mechanical devices can replicate that implementation and </w:t>
      </w:r>
      <w:r w:rsidR="00DB623A">
        <w:lastRenderedPageBreak/>
        <w:t>train the connected weights to emulate animal intelligence with noisy data.</w:t>
      </w:r>
      <w:r w:rsidR="00D529A2">
        <w:t xml:space="preserve"> Since this seminal paper, researchers have expanded deep neural networks to incorporate hundreds to thousands of 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Content>
          <w:r w:rsidR="0004339C">
            <w:fldChar w:fldCharType="begin"/>
          </w:r>
          <w:r w:rsidR="0004339C">
            <w:instrText xml:space="preserve"> CITATION Üna21 \l 1033 </w:instrText>
          </w:r>
          <w:r w:rsidR="0004339C">
            <w:fldChar w:fldCharType="separate"/>
          </w:r>
          <w:r w:rsidR="0004339C">
            <w:rPr>
              <w:noProof/>
            </w:rPr>
            <w:t xml:space="preserve"> (Ünal &amp; Başçiftçi, 2021)</w:t>
          </w:r>
          <w:r w:rsidR="0004339C">
            <w:fldChar w:fldCharType="end"/>
          </w:r>
        </w:sdtContent>
      </w:sdt>
      <w:r w:rsidR="0004339C">
        <w:t>. The research field has two eras, with the first being evolution of the artificial neural network (ANN) from 1989 to 2015. Then, the deep neural network (DNN) evolution became the primary focus from 2015 to the present. Now, the industry is moving so fast that information beyond two years is becoming outdated.</w:t>
      </w:r>
    </w:p>
    <w:p w14:paraId="2626D739" w14:textId="53A2E5AB" w:rsidR="009E4BEB" w:rsidRDefault="009E4BEB" w:rsidP="009E4BEB">
      <w:pPr>
        <w:pStyle w:val="Heading3"/>
      </w:pPr>
      <w:r>
        <w:t>Artificial neural networks</w:t>
      </w:r>
    </w:p>
    <w:p w14:paraId="06986890" w14:textId="002532EE"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Now, distinct signals can activate </w:t>
      </w:r>
      <w:proofErr w:type="gramStart"/>
      <w:r>
        <w:t>these influence each gate’s activation</w:t>
      </w:r>
      <w:proofErr w:type="gramEnd"/>
      <w:r>
        <w:t xml:space="preserve"> independently. Finally, depending on the activation state of all decision variables, an overarching decision can choose to eat the food.</w:t>
      </w:r>
    </w:p>
    <w:p w14:paraId="2E1F817F" w14:textId="3152E2EB"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w:t>
      </w:r>
      <w:proofErr w:type="gramStart"/>
      <w:r w:rsidR="00646DB5">
        <w:t>similar to</w:t>
      </w:r>
      <w:proofErr w:type="gramEnd"/>
      <w:r w:rsidR="00646DB5">
        <w:t xml:space="preserve"> Sigmoid</w:t>
      </w:r>
      <w:sdt>
        <w:sdtPr>
          <w:id w:val="636923342"/>
          <w:citation/>
        </w:sdtPr>
        <w:sdtContent>
          <w:r w:rsidR="00646DB5">
            <w:fldChar w:fldCharType="begin"/>
          </w:r>
          <w:r w:rsidR="00646DB5">
            <w:instrText xml:space="preserve"> CITATION Metna \l 1033 </w:instrText>
          </w:r>
          <w:r w:rsidR="00646DB5">
            <w:fldChar w:fldCharType="separate"/>
          </w:r>
          <w:r w:rsidR="00646DB5">
            <w:rPr>
              <w:noProof/>
            </w:rPr>
            <w:t xml:space="preserve"> (Meta AI, n.a.)</w:t>
          </w:r>
          <w:r w:rsidR="00646DB5">
            <w:fldChar w:fldCharType="end"/>
          </w:r>
        </w:sdtContent>
      </w:sdt>
      <w:r w:rsidR="00646DB5">
        <w:t>. Now, r</w:t>
      </w:r>
      <w:r w:rsidR="00480ECA">
        <w:t>esearchers choose Rectified Linear Unit (</w:t>
      </w:r>
      <w:proofErr w:type="spellStart"/>
      <w:r w:rsidR="00480ECA">
        <w:t>ReLU</w:t>
      </w:r>
      <w:proofErr w:type="spellEnd"/>
      <w:r w:rsidR="00480ECA">
        <w:t xml:space="preserve">) as </w:t>
      </w:r>
      <w:r w:rsidR="00852A87">
        <w:t xml:space="preserve">the most preferred </w:t>
      </w:r>
      <w:r w:rsidR="00480ECA">
        <w:t>industry-standard algorithm</w:t>
      </w:r>
      <w:sdt>
        <w:sdtPr>
          <w:id w:val="-294834486"/>
          <w:citation/>
        </w:sdtPr>
        <w:sdtContent>
          <w:r w:rsidR="00852A87">
            <w:fldChar w:fldCharType="begin"/>
          </w:r>
          <w:r w:rsidR="00852A87">
            <w:instrText xml:space="preserve"> CITATION Üna21 \l 1033 </w:instrText>
          </w:r>
          <w:r w:rsidR="00852A87">
            <w:fldChar w:fldCharType="separate"/>
          </w:r>
          <w:r w:rsidR="00852A87">
            <w:rPr>
              <w:noProof/>
            </w:rPr>
            <w:t xml:space="preserve"> (Ünal &amp; Başçiftçi, 2021)</w:t>
          </w:r>
          <w:r w:rsidR="00852A87">
            <w:fldChar w:fldCharType="end"/>
          </w:r>
        </w:sdtContent>
      </w:sdt>
      <w:r w:rsidR="00480ECA">
        <w:t>.</w:t>
      </w:r>
      <w:r w:rsidR="00852A87">
        <w:t xml:space="preserve"> </w:t>
      </w:r>
      <w:r w:rsidR="00646DB5">
        <w:t>S</w:t>
      </w:r>
      <w:r w:rsidR="00852A87">
        <w:t xml:space="preserve">everal </w:t>
      </w:r>
      <w:r w:rsidR="00852A87">
        <w:lastRenderedPageBreak/>
        <w:t xml:space="preserve">scenario-specific variations like Leaky </w:t>
      </w:r>
      <w:proofErr w:type="spellStart"/>
      <w:r w:rsidR="00852A87">
        <w:t>ReLU</w:t>
      </w:r>
      <w:proofErr w:type="spellEnd"/>
      <w:r w:rsidR="00852A87">
        <w:t xml:space="preserve">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hyperbolic function that’s a ratio of </w:t>
            </w:r>
            <w:proofErr w:type="spellStart"/>
            <w:r>
              <w:rPr>
                <w:rFonts w:eastAsia="Calibri"/>
              </w:rPr>
              <w:t>sinh</w:t>
            </w:r>
            <w:proofErr w:type="spellEnd"/>
            <w:r>
              <w:rPr>
                <w:rFonts w:eastAsia="Calibri"/>
              </w:rPr>
              <w:t xml:space="preserve"> and </w:t>
            </w:r>
            <w:proofErr w:type="spellStart"/>
            <w:r>
              <w:rPr>
                <w:rFonts w:eastAsia="Calibri"/>
              </w:rPr>
              <w:t>cosh</w:t>
            </w:r>
            <w:proofErr w:type="spellEnd"/>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proofErr w:type="spellStart"/>
            <w:r>
              <w:t>ReLU</w:t>
            </w:r>
            <w:proofErr w:type="spellEnd"/>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 xml:space="preserve">Leaky </w:t>
            </w:r>
            <w:proofErr w:type="spellStart"/>
            <w:r>
              <w:t>ReLU</w:t>
            </w:r>
            <w:proofErr w:type="spellEnd"/>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m:t>
                        </m:r>
                        <m:r>
                          <w:rPr>
                            <w:rFonts w:ascii="Cambria Math" w:hAnsi="Cambria Math"/>
                          </w:rPr>
                          <m:t>.1</m:t>
                        </m:r>
                        <m:r>
                          <w:rPr>
                            <w:rFonts w:ascii="Cambria Math" w:hAnsi="Cambria Math"/>
                          </w:rPr>
                          <m:t>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An enhanced </w:t>
            </w:r>
            <w:proofErr w:type="spellStart"/>
            <w:r>
              <w:rPr>
                <w:rFonts w:eastAsia="Calibri"/>
              </w:rPr>
              <w:t>ReLU</w:t>
            </w:r>
            <w:proofErr w:type="spellEnd"/>
            <w:r>
              <w:rPr>
                <w:rFonts w:eastAsia="Calibri"/>
              </w:rPr>
              <w:t xml:space="preserve"> for incorporating scaled negative values</w:t>
            </w:r>
          </w:p>
        </w:tc>
      </w:tr>
    </w:tbl>
    <w:p w14:paraId="2F2338DF" w14:textId="75498073" w:rsidR="003D6881" w:rsidRDefault="003D6881" w:rsidP="00B212DB"/>
    <w:p w14:paraId="35288894" w14:textId="77777777" w:rsidR="003D6881" w:rsidRDefault="003D6881" w:rsidP="003D6881">
      <w:pPr>
        <w:pStyle w:val="Heading3"/>
      </w:pPr>
      <w:r>
        <w:t>Generalizing the architecture</w:t>
      </w:r>
    </w:p>
    <w:p w14:paraId="0E280EC4" w14:textId="77777777"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Pr>
              <w:noProof/>
            </w:rPr>
            <w:t xml:space="preserve"> (Oxford, 2022)</w:t>
          </w:r>
          <w:r>
            <w:fldChar w:fldCharType="end"/>
          </w:r>
        </w:sdtContent>
      </w:sdt>
      <w:r>
        <w:t xml:space="preserve">.” Calculating the most efficient and minimal network is an open problem that researchers approximate with genetic algorithms. These algorithms aim to converge to an acceptable complexity but won’t necessarily find the ideal global configuration. </w:t>
      </w:r>
      <w:r w:rsidR="00F910B5">
        <w:t>Significant investments into genetic programming have occurred, and numerous open problems remain.</w:t>
      </w:r>
    </w:p>
    <w:p w14:paraId="1A2C82C9" w14:textId="77777777" w:rsidR="00F910B5" w:rsidRDefault="00F910B5" w:rsidP="00F910B5">
      <w:pPr>
        <w:pStyle w:val="Heading3"/>
      </w:pPr>
      <w:r>
        <w:t>Deep neural networks</w:t>
      </w:r>
    </w:p>
    <w:p w14:paraId="109D8884" w14:textId="5439978E" w:rsidR="00B212DB" w:rsidRPr="003D6881" w:rsidRDefault="00F910B5" w:rsidP="00F910B5">
      <w:r>
        <w:tab/>
        <w:t>Modern DNN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Pr>
              <w:noProof/>
            </w:rPr>
            <w:t xml:space="preserve"> (Ünal &amp; Başçiftçi, 2021)</w:t>
          </w:r>
          <w:r>
            <w:fldChar w:fldCharType="end"/>
          </w:r>
        </w:sdtContent>
      </w:sdt>
      <w:r>
        <w:t>.</w:t>
      </w:r>
      <w:r w:rsidR="00B212DB" w:rsidRPr="003D6881">
        <w:rPr>
          <w:i/>
          <w:iCs/>
        </w:rPr>
        <w:br w:type="page"/>
      </w:r>
    </w:p>
    <w:p w14:paraId="21EC405C" w14:textId="77777777" w:rsidR="003D6881" w:rsidRDefault="003D6881" w:rsidP="003D6881">
      <w:pPr>
        <w:pStyle w:val="Heading2"/>
      </w:pPr>
      <w:r>
        <w:lastRenderedPageBreak/>
        <w:t>Incorporating Markov Chains</w:t>
      </w:r>
    </w:p>
    <w:p w14:paraId="7F6DC955" w14:textId="77777777" w:rsidR="003D6881" w:rsidRDefault="003D6881" w:rsidP="003D6881">
      <w:pPr>
        <w:ind w:firstLine="720"/>
      </w:pPr>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31D1BFC2" w14:textId="77777777" w:rsidR="003D6881" w:rsidRDefault="003D6881" w:rsidP="003D6881">
      <w:pPr>
        <w:pStyle w:val="Caption"/>
      </w:pPr>
    </w:p>
    <w:p w14:paraId="56B6554F" w14:textId="77777777" w:rsidR="003D6881" w:rsidRPr="00907BDB" w:rsidRDefault="003D6881" w:rsidP="003D6881">
      <w:pPr>
        <w:pStyle w:val="Caption"/>
      </w:pPr>
      <w:r w:rsidRPr="00907BDB">
        <w:t xml:space="preserve">Figure </w:t>
      </w:r>
      <w:r>
        <w:fldChar w:fldCharType="begin"/>
      </w:r>
      <w:r>
        <w:instrText xml:space="preserve"> SEQ Figure \* ARABIC </w:instrText>
      </w:r>
      <w:r>
        <w:fldChar w:fldCharType="separate"/>
      </w:r>
      <w:r>
        <w:rPr>
          <w:noProof/>
        </w:rPr>
        <w:t>2</w:t>
      </w:r>
      <w:r>
        <w:rPr>
          <w:noProof/>
        </w:rPr>
        <w:fldChar w:fldCharType="end"/>
      </w:r>
      <w:r w:rsidRPr="00907BDB">
        <w:t>: Purchasing Model</w:t>
      </w:r>
    </w:p>
    <w:p w14:paraId="2BF39DC1" w14:textId="77777777" w:rsidR="003D6881" w:rsidRDefault="003D6881" w:rsidP="003D6881">
      <w:pPr>
        <w:jc w:val="center"/>
      </w:pPr>
      <w:r>
        <w:rPr>
          <w:noProof/>
        </w:rPr>
        <w:drawing>
          <wp:inline distT="0" distB="0" distL="0" distR="0" wp14:anchorId="3992F4D1" wp14:editId="55C6D7EE">
            <wp:extent cx="4882571" cy="252412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5012413" cy="2591249"/>
                    </a:xfrm>
                    <a:prstGeom prst="rect">
                      <a:avLst/>
                    </a:prstGeom>
                  </pic:spPr>
                </pic:pic>
              </a:graphicData>
            </a:graphic>
          </wp:inline>
        </w:drawing>
      </w:r>
    </w:p>
    <w:p w14:paraId="3BF7B7BA" w14:textId="77777777" w:rsidR="003D6881" w:rsidRDefault="003D6881" w:rsidP="003D6881">
      <w:pPr>
        <w:pStyle w:val="Heading3"/>
      </w:pPr>
      <w:r>
        <w:lastRenderedPageBreak/>
        <w:t>Markov Experiment</w:t>
      </w:r>
    </w:p>
    <w:p w14:paraId="29502068" w14:textId="77777777" w:rsidR="003D6881" w:rsidRDefault="003D6881" w:rsidP="003D6881">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1F7F45A" w14:textId="77777777" w:rsidR="003D6881" w:rsidRDefault="003D6881" w:rsidP="003D6881">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n-gram Examples</w:t>
      </w:r>
    </w:p>
    <w:p w14:paraId="2065C783" w14:textId="77777777" w:rsidR="003D6881" w:rsidRDefault="003D6881" w:rsidP="003D6881">
      <w:pPr>
        <w:jc w:val="center"/>
      </w:pPr>
      <w:r>
        <w:rPr>
          <w:noProof/>
        </w:rPr>
        <w:lastRenderedPageBreak/>
        <w:drawing>
          <wp:inline distT="0" distB="0" distL="0" distR="0" wp14:anchorId="4856B5C7" wp14:editId="418877D9">
            <wp:extent cx="5845144" cy="4486275"/>
            <wp:effectExtent l="0" t="0" r="381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6068538" cy="4657735"/>
                    </a:xfrm>
                    <a:prstGeom prst="rect">
                      <a:avLst/>
                    </a:prstGeom>
                  </pic:spPr>
                </pic:pic>
              </a:graphicData>
            </a:graphic>
          </wp:inline>
        </w:drawing>
      </w:r>
    </w:p>
    <w:p w14:paraId="7BA3A383" w14:textId="77777777" w:rsidR="003D6881" w:rsidRDefault="003D6881" w:rsidP="003D6881">
      <w:pPr>
        <w:pStyle w:val="Heading3"/>
      </w:pPr>
      <w:r>
        <w:t>Neural Networks</w:t>
      </w:r>
    </w:p>
    <w:p w14:paraId="4FC4CEE7" w14:textId="77777777" w:rsidR="003D6881" w:rsidRDefault="003D6881" w:rsidP="003D6881">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w:t>
      </w:r>
      <w:r>
        <w:lastRenderedPageBreak/>
        <w:t>parts, and object identities). While the mathematical basis and engineering steps are somewhat procedural, the efficient design of the network architecture requires both art and science.</w:t>
      </w:r>
    </w:p>
    <w:p w14:paraId="4C424690" w14:textId="77777777" w:rsidR="003D6881" w:rsidRDefault="003D6881" w:rsidP="003D6881">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2599E991" w14:textId="77777777" w:rsidR="003D6881" w:rsidRDefault="003D6881" w:rsidP="003D6881">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Pr>
              <w:noProof/>
            </w:rPr>
            <w:t>(de Waal &amp; du Toit, 2011, p. 399)</w:t>
          </w:r>
          <w:r>
            <w:fldChar w:fldCharType="end"/>
          </w:r>
        </w:sdtContent>
      </w:sdt>
    </w:p>
    <w:p w14:paraId="1CA21EB1" w14:textId="77777777" w:rsidR="003D6881" w:rsidRDefault="003D6881" w:rsidP="003D6881">
      <w:pPr>
        <w:jc w:val="center"/>
      </w:pPr>
      <w:r>
        <w:rPr>
          <w:noProof/>
        </w:rPr>
        <w:drawing>
          <wp:inline distT="0" distB="0" distL="0" distR="0" wp14:anchorId="2B6A9088" wp14:editId="32377CEF">
            <wp:extent cx="5748911" cy="419100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887037" cy="4291695"/>
                    </a:xfrm>
                    <a:prstGeom prst="rect">
                      <a:avLst/>
                    </a:prstGeom>
                  </pic:spPr>
                </pic:pic>
              </a:graphicData>
            </a:graphic>
          </wp:inline>
        </w:drawing>
      </w:r>
    </w:p>
    <w:p w14:paraId="12803CED" w14:textId="77777777" w:rsidR="003D6881" w:rsidRDefault="003D6881" w:rsidP="003D6881">
      <w:pPr>
        <w:pStyle w:val="Heading3"/>
      </w:pPr>
      <w:r>
        <w:lastRenderedPageBreak/>
        <w:t>Neural Network Experiment</w:t>
      </w:r>
    </w:p>
    <w:p w14:paraId="5CAE14A8" w14:textId="77777777" w:rsidR="003D6881" w:rsidRDefault="003D6881" w:rsidP="003D6881">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1D5B5297" w14:textId="77777777" w:rsidR="003D6881" w:rsidRDefault="003D6881" w:rsidP="003D6881">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Fashion MNIST</w:t>
      </w:r>
    </w:p>
    <w:p w14:paraId="537C315D" w14:textId="77777777" w:rsidR="003D6881" w:rsidRDefault="003D6881" w:rsidP="003D6881">
      <w:pPr>
        <w:jc w:val="center"/>
      </w:pPr>
      <w:r>
        <w:rPr>
          <w:noProof/>
        </w:rPr>
        <w:drawing>
          <wp:inline distT="0" distB="0" distL="0" distR="0" wp14:anchorId="15C0BA43" wp14:editId="1DB66339">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5569449" cy="3017862"/>
                    </a:xfrm>
                    <a:prstGeom prst="rect">
                      <a:avLst/>
                    </a:prstGeom>
                  </pic:spPr>
                </pic:pic>
              </a:graphicData>
            </a:graphic>
          </wp:inline>
        </w:drawing>
      </w:r>
    </w:p>
    <w:p w14:paraId="5E7E93B3" w14:textId="77777777" w:rsidR="003D6881" w:rsidRDefault="003D6881" w:rsidP="003D6881">
      <w:pPr>
        <w:pStyle w:val="Heading3"/>
      </w:pPr>
      <w:r>
        <w:t>Observations</w:t>
      </w:r>
    </w:p>
    <w:p w14:paraId="38F52ED7" w14:textId="77777777" w:rsidR="003D6881" w:rsidRDefault="003D6881" w:rsidP="003D6881">
      <w:pPr>
        <w:ind w:firstLine="720"/>
      </w:pPr>
      <w:r>
        <w:t xml:space="preserve">The first and most critical step in any data mining exercise is determining the question and discovering supporting evidence. Until this action occurs, the business is unlikely to have a </w:t>
      </w:r>
      <w:r>
        <w:lastRenderedPageBreak/>
        <w:t>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3112CEC4" w14:textId="77777777" w:rsidR="003D6881" w:rsidRDefault="003D6881" w:rsidP="003D6881">
      <w:r>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49B373DC"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3F5191">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lastRenderedPageBreak/>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8A3041B"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3F5191">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lastRenderedPageBreak/>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4"/>
      <w:r>
        <w:t xml:space="preserve">Natural </w:t>
      </w:r>
      <w:commentRangeEnd w:id="4"/>
      <w:r>
        <w:rPr>
          <w:rStyle w:val="CommentReference"/>
        </w:rPr>
        <w:commentReference w:id="4"/>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4F64397B" w14:textId="6AF972FA" w:rsidR="00E74372" w:rsidRDefault="00E74372" w:rsidP="003F5191">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3F5191">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6D964B08" w14:textId="77777777" w:rsidR="00E74372" w:rsidRDefault="00E74372" w:rsidP="00E74372">
      <w:pPr>
        <w:pStyle w:val="Caption"/>
      </w:pPr>
    </w:p>
    <w:p w14:paraId="5FBA5911" w14:textId="5B8A8ED4" w:rsidR="00E74372" w:rsidRDefault="00E74372" w:rsidP="00E74372">
      <w:pPr>
        <w:pStyle w:val="Caption"/>
      </w:pPr>
      <w:r>
        <w:t>Figure 1: NLP Process</w:t>
      </w:r>
    </w:p>
    <w:p w14:paraId="0AF7C283" w14:textId="77777777" w:rsidR="00E74372" w:rsidRDefault="00E74372" w:rsidP="00E74372">
      <w:pPr>
        <w:jc w:val="center"/>
      </w:pPr>
      <w:r>
        <w:rPr>
          <w:noProof/>
        </w:rPr>
        <w:lastRenderedPageBreak/>
        <w:drawing>
          <wp:inline distT="0" distB="0" distL="0" distR="0" wp14:anchorId="40362E98" wp14:editId="251E3A3C">
            <wp:extent cx="5736553" cy="425767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859083" cy="4348617"/>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48065756"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3F5191">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5"/>
      <w:r>
        <w:t xml:space="preserve">see Table 1), </w:t>
      </w:r>
      <w:commentRangeEnd w:id="5"/>
      <w:r>
        <w:rPr>
          <w:rStyle w:val="CommentReference"/>
        </w:rPr>
        <w:commentReference w:id="5"/>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3F5191">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FAAD5F3"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3F5191">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6"/>
      <w:r>
        <w:t xml:space="preserve">NPAC </w:t>
      </w:r>
      <w:commentRangeEnd w:id="6"/>
      <w:r>
        <w:rPr>
          <w:rStyle w:val="CommentReference"/>
        </w:rPr>
        <w:commentReference w:id="6"/>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3DCAEC58"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3F5191">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100C5B7F"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3F5191">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06D9D467"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3F5191">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3F5191">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7B149FEE" w14:textId="77777777" w:rsidR="009043BE" w:rsidRDefault="009043BE">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7"/>
      <w:r>
        <w:t>driving</w:t>
      </w:r>
      <w:commentRangeEnd w:id="7"/>
      <w:r w:rsidR="009C0D21">
        <w:rPr>
          <w:rStyle w:val="CommentReference"/>
          <w:b w:val="0"/>
        </w:rPr>
        <w:commentReference w:id="7"/>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8"/>
      <w:r>
        <w:t>process</w:t>
      </w:r>
      <w:commentRangeEnd w:id="8"/>
      <w:r>
        <w:rPr>
          <w:rStyle w:val="CommentReference"/>
          <w:b w:val="0"/>
          <w:i w:val="0"/>
          <w:iCs w:val="0"/>
        </w:rPr>
        <w:commentReference w:id="8"/>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621068" cy="2443602"/>
                    </a:xfrm>
                    <a:prstGeom prst="rect">
                      <a:avLst/>
                    </a:prstGeom>
                  </pic:spPr>
                </pic:pic>
              </a:graphicData>
            </a:graphic>
          </wp:inline>
        </w:drawing>
      </w:r>
    </w:p>
    <w:p w14:paraId="353DF058" w14:textId="5F36BC06"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3F5191">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5FA19D86"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3F5191">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4402504D"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3F5191">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scenarios by collecting sensor data and predicting risks and opportunities. However, numerous </w:t>
      </w:r>
      <w:r>
        <w:lastRenderedPageBreak/>
        <w:t>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lastRenderedPageBreak/>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w:t>
      </w:r>
      <w:r>
        <w:lastRenderedPageBreak/>
        <w:t>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48465363"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3F5191">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37A0E55D"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w:t>
      </w:r>
      <w:r>
        <w:lastRenderedPageBreak/>
        <w:t>(e.g.,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3F5191">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5CFCC921"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w:t>
      </w:r>
      <w:r>
        <w:lastRenderedPageBreak/>
        <w:t>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3F5191">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22146F7E" w:rsidR="006404D4" w:rsidRDefault="005021D6" w:rsidP="004F51DA">
      <w:pPr>
        <w:pStyle w:val="Heading2"/>
      </w:pPr>
      <w:r>
        <w:t>How does h</w:t>
      </w:r>
      <w:r w:rsidR="004F51DA">
        <w:t>uman activity recognition</w:t>
      </w:r>
      <w:r w:rsidR="000718C9">
        <w:t xml:space="preserve"> </w:t>
      </w:r>
      <w:proofErr w:type="gramStart"/>
      <w:r>
        <w:t>work</w:t>
      </w:r>
      <w:proofErr w:type="gramEnd"/>
    </w:p>
    <w:p w14:paraId="4A75905C" w14:textId="5A2988B0" w:rsidR="000718C9" w:rsidRPr="00AA1D88" w:rsidRDefault="000718C9" w:rsidP="000718C9">
      <w:r>
        <w:lastRenderedPageBreak/>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0C2A5B3A"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3F5191">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02674AC5"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3F5191">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18AAD4D5"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3F5191">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667B6557"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3F5191">
            <w:rPr>
              <w:noProof/>
            </w:rPr>
            <w:t xml:space="preserve"> (Makarenko &amp; </w:t>
          </w:r>
          <w:r w:rsidR="003F5191">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713E2437"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3F5191">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190D884D"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3F5191">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3F5191">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74377FFC"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3F5191">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3F5191">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1E987EB8"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3F5191">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3F5191">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1893A4FC"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3F5191">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9"/>
      <w:r>
        <w:t xml:space="preserve">Researchers </w:t>
      </w:r>
      <w:commentRangeEnd w:id="9"/>
      <w:r>
        <w:rPr>
          <w:rStyle w:val="CommentReference"/>
        </w:rPr>
        <w:commentReference w:id="9"/>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50692B9C"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sidR="003F5191">
            <w:rPr>
              <w:noProof/>
            </w:rPr>
            <w:t>(Burr,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sidR="003F5191">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0"/>
      <w:r>
        <w:t>biases</w:t>
      </w:r>
      <w:commentRangeEnd w:id="10"/>
      <w:r w:rsidR="006D5FD0">
        <w:rPr>
          <w:rStyle w:val="CommentReference"/>
          <w:b w:val="0"/>
          <w:i w:val="0"/>
          <w:iCs w:val="0"/>
        </w:rPr>
        <w:commentReference w:id="10"/>
      </w:r>
    </w:p>
    <w:p w14:paraId="0D6278E1" w14:textId="54FFFF33"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003F5191">
            <w:rPr>
              <w:strike/>
              <w:noProof/>
            </w:rPr>
            <w:t xml:space="preserve"> </w:t>
          </w:r>
          <w:r w:rsidR="003F5191">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7F8DB43F"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sidR="003F5191">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1"/>
      <w:r>
        <w:t>isolation</w:t>
      </w:r>
      <w:commentRangeEnd w:id="11"/>
      <w:r w:rsidR="00FF649A">
        <w:t xml:space="preserve"> (Owen, 2017; </w:t>
      </w:r>
      <w:proofErr w:type="spellStart"/>
      <w:r w:rsidR="00FF649A">
        <w:t>Adashi</w:t>
      </w:r>
      <w:proofErr w:type="spellEnd"/>
      <w:r w:rsidR="00FF649A">
        <w:t xml:space="preserve"> et al., 2018)</w:t>
      </w:r>
      <w:r w:rsidR="00313B0F">
        <w:rPr>
          <w:rStyle w:val="CommentReference"/>
        </w:rPr>
        <w:commentReference w:id="11"/>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2"/>
      <w:r>
        <w:t>neutral</w:t>
      </w:r>
      <w:commentRangeEnd w:id="12"/>
      <w:r w:rsidR="00FF649A">
        <w:rPr>
          <w:rStyle w:val="CommentReference"/>
        </w:rPr>
        <w:commentReference w:id="12"/>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13"/>
      <w:r>
        <w:t>considerations of A</w:t>
      </w:r>
      <w:commentRangeEnd w:id="13"/>
      <w:r>
        <w:t>.I.</w:t>
      </w:r>
      <w:r>
        <w:rPr>
          <w:rStyle w:val="CommentReference"/>
          <w:b w:val="0"/>
        </w:rPr>
        <w:commentReference w:id="13"/>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77777777"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Content>
          <w:r>
            <w:fldChar w:fldCharType="begin"/>
          </w:r>
          <w:r>
            <w:instrText xml:space="preserve"> CITATION Hol19 \l 1033 </w:instrText>
          </w:r>
          <w:r>
            <w:fldChar w:fldCharType="separate"/>
          </w:r>
          <w:r>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77777777" w:rsidR="003D6881" w:rsidRDefault="003D6881" w:rsidP="003D6881">
      <w:r>
        <w:tab/>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Content>
          <w:r>
            <w:fldChar w:fldCharType="begin"/>
          </w:r>
          <w:r>
            <w:instrText xml:space="preserve"> CITATION Kan19 \l 1033 </w:instrText>
          </w:r>
          <w:r>
            <w:fldChar w:fldCharType="separate"/>
          </w:r>
          <w:r>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77777777" w:rsidR="003D6881" w:rsidRPr="00AC30AE" w:rsidRDefault="003D6881" w:rsidP="003D6881">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77777777"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77777777" w:rsidR="003D6881" w:rsidRPr="00BB1909" w:rsidRDefault="003D6881" w:rsidP="003D6881">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Content>
          <w:r>
            <w:fldChar w:fldCharType="begin"/>
          </w:r>
          <w:r>
            <w:instrText xml:space="preserve"> CITATION Set18 \l 1033 </w:instrText>
          </w:r>
          <w:r>
            <w:fldChar w:fldCharType="separate"/>
          </w:r>
          <w:r>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650AC241" w14:textId="77777777" w:rsidR="003F5191" w:rsidRDefault="00D424E9" w:rsidP="003F5191">
              <w:pPr>
                <w:pStyle w:val="Bibliography"/>
                <w:ind w:left="720" w:hanging="720"/>
                <w:rPr>
                  <w:noProof/>
                </w:rPr>
              </w:pPr>
              <w:r>
                <w:fldChar w:fldCharType="begin"/>
              </w:r>
              <w:r>
                <w:instrText xml:space="preserve"> BIBLIOGRAPHY </w:instrText>
              </w:r>
              <w:r>
                <w:fldChar w:fldCharType="separate"/>
              </w:r>
              <w:r w:rsidR="003F5191">
                <w:rPr>
                  <w:noProof/>
                </w:rPr>
                <w:t xml:space="preserve">Adashi, E., Walters, L., &amp; Menikoff, J. (2018). The Belmont Report at 40: Reckoning With Time. </w:t>
              </w:r>
              <w:r w:rsidR="003F5191">
                <w:rPr>
                  <w:i/>
                  <w:iCs/>
                  <w:noProof/>
                </w:rPr>
                <w:t>American Journal of Public Health, 108</w:t>
              </w:r>
              <w:r w:rsidR="003F5191">
                <w:rPr>
                  <w:noProof/>
                </w:rPr>
                <w:t>(10), 1345-1348. Retrieved from https://search-ebscohost-com.proxy1.ncu.edu/login.aspx?direct=true&amp;db=s3h&amp;AN=131743373&amp;site=eds-live</w:t>
              </w:r>
            </w:p>
            <w:p w14:paraId="68CB3258" w14:textId="77777777" w:rsidR="003F5191" w:rsidRDefault="003F5191" w:rsidP="003F5191">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5657480A" w14:textId="77777777" w:rsidR="003F5191" w:rsidRDefault="003F5191" w:rsidP="003F5191">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6D737AF3" w14:textId="77777777" w:rsidR="003F5191" w:rsidRDefault="003F5191" w:rsidP="003F5191">
              <w:pPr>
                <w:pStyle w:val="Bibliography"/>
                <w:ind w:left="720" w:hanging="720"/>
                <w:rPr>
                  <w:noProof/>
                </w:rPr>
              </w:pPr>
              <w:r>
                <w:rPr>
                  <w:noProof/>
                </w:rPr>
                <w:t xml:space="preserve">Asimov, I. (1942). </w:t>
              </w:r>
              <w:r>
                <w:rPr>
                  <w:i/>
                  <w:iCs/>
                  <w:noProof/>
                </w:rPr>
                <w:t>Runaround.</w:t>
              </w:r>
              <w:r>
                <w:rPr>
                  <w:noProof/>
                </w:rPr>
                <w:t xml:space="preserve"> </w:t>
              </w:r>
            </w:p>
            <w:p w14:paraId="0240BBE2" w14:textId="77777777" w:rsidR="003F5191" w:rsidRDefault="003F5191" w:rsidP="003F5191">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08748D78" w14:textId="77777777" w:rsidR="003F5191" w:rsidRDefault="003F5191" w:rsidP="003F5191">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7A63E931" w14:textId="77777777" w:rsidR="003F5191" w:rsidRDefault="003F5191" w:rsidP="003F5191">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65F60143" w14:textId="77777777" w:rsidR="003F5191" w:rsidRDefault="003F5191" w:rsidP="003F5191">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299B5DCE" w14:textId="77777777" w:rsidR="003F5191" w:rsidRDefault="003F5191" w:rsidP="003F5191">
              <w:pPr>
                <w:pStyle w:val="Bibliography"/>
                <w:ind w:left="720" w:hanging="720"/>
                <w:rPr>
                  <w:noProof/>
                </w:rPr>
              </w:pPr>
              <w:r>
                <w:rPr>
                  <w:noProof/>
                </w:rPr>
                <w:lastRenderedPageBreak/>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86A61FB" w14:textId="77777777" w:rsidR="003F5191" w:rsidRDefault="003F5191" w:rsidP="003F5191">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343DB23A" w14:textId="77777777" w:rsidR="003F5191" w:rsidRDefault="003F5191" w:rsidP="003F5191">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DEB1EF5" w14:textId="7D283CA0" w:rsidR="003F5191" w:rsidRDefault="003F5191" w:rsidP="003F5191">
              <w:pPr>
                <w:pStyle w:val="Bibliography"/>
                <w:ind w:left="720" w:hanging="720"/>
                <w:rPr>
                  <w:noProof/>
                </w:rPr>
              </w:pPr>
              <w:r>
                <w:rPr>
                  <w:noProof/>
                </w:rPr>
                <w:t xml:space="preserve">Buchanan, B. (2005). A very brief history of artifical intelligence. </w:t>
              </w:r>
              <w:r>
                <w:rPr>
                  <w:i/>
                  <w:iCs/>
                  <w:noProof/>
                </w:rPr>
                <w:t>A</w:t>
              </w:r>
              <w:r w:rsidR="00C96782">
                <w:rPr>
                  <w:i/>
                  <w:iCs/>
                  <w:noProof/>
                </w:rPr>
                <w:t>.I.</w:t>
              </w:r>
              <w:r>
                <w:rPr>
                  <w:i/>
                  <w:iCs/>
                  <w:noProof/>
                </w:rPr>
                <w:t xml:space="preserve"> Magazine, 26</w:t>
              </w:r>
              <w:r>
                <w:rPr>
                  <w:noProof/>
                </w:rPr>
                <w:t>(4), 53-60. Retrieved from ttps://search-ebscohost-com.proxy1.ncu.edu/login.aspx?direct=true&amp;db=ofs&amp;AN=501189619&amp;site=eds-live</w:t>
              </w:r>
            </w:p>
            <w:p w14:paraId="000F6637" w14:textId="77777777" w:rsidR="003F5191" w:rsidRDefault="003F5191" w:rsidP="003F5191">
              <w:pPr>
                <w:pStyle w:val="Bibliography"/>
                <w:ind w:left="720" w:hanging="720"/>
                <w:rPr>
                  <w:noProof/>
                </w:rPr>
              </w:pPr>
              <w:r>
                <w:rPr>
                  <w:noProof/>
                </w:rPr>
                <w:t xml:space="preserve">Burr, V. (2015). </w:t>
              </w:r>
              <w:r>
                <w:rPr>
                  <w:i/>
                  <w:iCs/>
                  <w:noProof/>
                </w:rPr>
                <w:t>Social Constructionism.</w:t>
              </w:r>
              <w:r>
                <w:rPr>
                  <w:noProof/>
                </w:rPr>
                <w:t xml:space="preserve"> Routledge.</w:t>
              </w:r>
            </w:p>
            <w:p w14:paraId="69D0EAD9" w14:textId="77777777" w:rsidR="003F5191" w:rsidRDefault="003F5191" w:rsidP="003F5191">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0ECE80BF" w14:textId="77777777" w:rsidR="003F5191" w:rsidRDefault="003F5191" w:rsidP="003F5191">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232DCE72" w14:textId="77777777" w:rsidR="003F5191" w:rsidRDefault="003F5191" w:rsidP="003F5191">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2F55A197" w14:textId="77777777" w:rsidR="003F5191" w:rsidRDefault="003F5191" w:rsidP="003F5191">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0324DDD9" w14:textId="77777777" w:rsidR="003F5191" w:rsidRDefault="003F5191" w:rsidP="003F5191">
              <w:pPr>
                <w:pStyle w:val="Bibliography"/>
                <w:ind w:left="720" w:hanging="720"/>
                <w:rPr>
                  <w:noProof/>
                </w:rPr>
              </w:pPr>
              <w:r>
                <w:rPr>
                  <w:noProof/>
                </w:rPr>
                <w:t xml:space="preserve">Darwin, C. (1859). </w:t>
              </w:r>
              <w:r>
                <w:rPr>
                  <w:i/>
                  <w:iCs/>
                  <w:noProof/>
                </w:rPr>
                <w:t>On the origin of species.</w:t>
              </w:r>
              <w:r>
                <w:rPr>
                  <w:noProof/>
                </w:rPr>
                <w:t xml:space="preserve"> </w:t>
              </w:r>
            </w:p>
            <w:p w14:paraId="385F85F4" w14:textId="77777777" w:rsidR="003F5191" w:rsidRDefault="003F5191" w:rsidP="003F5191">
              <w:pPr>
                <w:pStyle w:val="Bibliography"/>
                <w:ind w:left="720" w:hanging="720"/>
                <w:rPr>
                  <w:noProof/>
                </w:rPr>
              </w:pPr>
              <w:r>
                <w:rPr>
                  <w:noProof/>
                </w:rPr>
                <w:lastRenderedPageBreak/>
                <w:t xml:space="preserve">Das, S. (2019). The future of fintech. </w:t>
              </w:r>
              <w:r>
                <w:rPr>
                  <w:i/>
                  <w:iCs/>
                  <w:noProof/>
                </w:rPr>
                <w:t>Financial Management 2019 Volume 48 pg., 48</w:t>
              </w:r>
              <w:r>
                <w:rPr>
                  <w:noProof/>
                </w:rPr>
                <w:t>(4), 981–1007. doi:10.1111/fima.12297</w:t>
              </w:r>
            </w:p>
            <w:p w14:paraId="43A2BD5B" w14:textId="77777777" w:rsidR="003F5191" w:rsidRDefault="003F5191" w:rsidP="003F5191">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5472320" w14:textId="77777777" w:rsidR="003F5191" w:rsidRDefault="003F5191" w:rsidP="003F5191">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251B5F03" w14:textId="77777777" w:rsidR="003F5191" w:rsidRDefault="003F5191" w:rsidP="003F5191">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2618CE82" w14:textId="77777777" w:rsidR="003F5191" w:rsidRDefault="003F5191" w:rsidP="003F5191">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20B71198" w14:textId="77777777" w:rsidR="003F5191" w:rsidRDefault="003F5191" w:rsidP="003F5191">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2A2AA8D2" w14:textId="77777777" w:rsidR="003F5191" w:rsidRDefault="003F5191" w:rsidP="003F5191">
              <w:pPr>
                <w:pStyle w:val="Bibliography"/>
                <w:ind w:left="720" w:hanging="720"/>
                <w:rPr>
                  <w:noProof/>
                </w:rPr>
              </w:pPr>
              <w:r>
                <w:rPr>
                  <w:noProof/>
                </w:rPr>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419B4765" w14:textId="77777777" w:rsidR="003F5191" w:rsidRDefault="003F5191" w:rsidP="003F5191">
              <w:pPr>
                <w:pStyle w:val="Bibliography"/>
                <w:ind w:left="720" w:hanging="720"/>
                <w:rPr>
                  <w:noProof/>
                </w:rPr>
              </w:pPr>
              <w:r>
                <w:rPr>
                  <w:noProof/>
                </w:rPr>
                <w:lastRenderedPageBreak/>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7D0ED5FD" w14:textId="77777777" w:rsidR="003F5191" w:rsidRDefault="003F5191" w:rsidP="003F5191">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3D34451E" w14:textId="77777777" w:rsidR="003F5191" w:rsidRDefault="003F5191" w:rsidP="003F5191">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94C73A1" w14:textId="77777777" w:rsidR="003F5191" w:rsidRDefault="003F5191" w:rsidP="003F5191">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24FCB843" w14:textId="77777777" w:rsidR="003F5191" w:rsidRDefault="003F5191" w:rsidP="003F5191">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0E35B4D7" w14:textId="77777777" w:rsidR="003F5191" w:rsidRDefault="003F5191" w:rsidP="003F5191">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D674F0F" w14:textId="77777777" w:rsidR="003F5191" w:rsidRDefault="003F5191" w:rsidP="003F5191">
              <w:pPr>
                <w:pStyle w:val="Bibliography"/>
                <w:ind w:left="720" w:hanging="720"/>
                <w:rPr>
                  <w:noProof/>
                </w:rPr>
              </w:pPr>
              <w:r>
                <w:rPr>
                  <w:noProof/>
                </w:rPr>
                <w:t xml:space="preserve">Giraldo Mejia et al. (2017). Knowledge-based model to support decision-making when choosing between two association data mining techniques. </w:t>
              </w:r>
              <w:r>
                <w:rPr>
                  <w:i/>
                  <w:iCs/>
                  <w:noProof/>
                </w:rPr>
                <w:t>Revista Lasallista de Investigación. jul-dic 2017, Vol. 14 Issue 2</w:t>
              </w:r>
              <w:r>
                <w:rPr>
                  <w:noProof/>
                </w:rPr>
                <w:t>, 41-50.</w:t>
              </w:r>
            </w:p>
            <w:p w14:paraId="3F50B9B5" w14:textId="77777777" w:rsidR="003F5191" w:rsidRDefault="003F5191" w:rsidP="003F5191">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6F124A1" w14:textId="77777777" w:rsidR="003F5191" w:rsidRDefault="003F5191" w:rsidP="003F5191">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3C170017" w14:textId="77777777" w:rsidR="003F5191" w:rsidRDefault="003F5191" w:rsidP="003F5191">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596B56C2" w14:textId="77777777" w:rsidR="003F5191" w:rsidRDefault="003F5191" w:rsidP="003F519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05EC399B" w14:textId="77777777" w:rsidR="003F5191" w:rsidRDefault="003F5191" w:rsidP="003F5191">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526A9CB7" w14:textId="77777777" w:rsidR="003F5191" w:rsidRDefault="003F5191" w:rsidP="003F5191">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5F0AF52A" w14:textId="77777777" w:rsidR="003F5191" w:rsidRDefault="003F5191" w:rsidP="003F5191">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426C408C" w14:textId="77777777" w:rsidR="003F5191" w:rsidRDefault="003F5191" w:rsidP="003F5191">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4DF5111A" w14:textId="77777777" w:rsidR="003F5191" w:rsidRDefault="003F5191" w:rsidP="003F5191">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4D9DEEE8" w14:textId="77777777" w:rsidR="003F5191" w:rsidRDefault="003F5191" w:rsidP="003F5191">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3EE319AA" w14:textId="77777777" w:rsidR="003F5191" w:rsidRDefault="003F5191" w:rsidP="003F5191">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95C715D" w14:textId="77777777" w:rsidR="003F5191" w:rsidRDefault="003F5191" w:rsidP="003F5191">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5A75D81F" w14:textId="77777777" w:rsidR="003F5191" w:rsidRDefault="003F5191" w:rsidP="003F5191">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75F10735" w14:textId="77777777" w:rsidR="003F5191" w:rsidRDefault="003F5191" w:rsidP="003F5191">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3AAE7650" w14:textId="77777777" w:rsidR="003F5191" w:rsidRDefault="003F5191" w:rsidP="003F5191">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51FDB0DB" w14:textId="77777777" w:rsidR="003F5191" w:rsidRDefault="003F5191" w:rsidP="003F5191">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0C769A94" w14:textId="77777777" w:rsidR="003F5191" w:rsidRDefault="003F5191" w:rsidP="003F5191">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D14CB26" w14:textId="77777777" w:rsidR="003F5191" w:rsidRDefault="003F5191" w:rsidP="003F5191">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61C25129" w14:textId="77777777" w:rsidR="003F5191" w:rsidRDefault="003F5191" w:rsidP="003F5191">
              <w:pPr>
                <w:pStyle w:val="Bibliography"/>
                <w:ind w:left="720" w:hanging="720"/>
                <w:rPr>
                  <w:noProof/>
                </w:rPr>
              </w:pPr>
              <w:r>
                <w:rPr>
                  <w:noProof/>
                </w:rPr>
                <w:lastRenderedPageBreak/>
                <w:t xml:space="preserve">Mirjalili, A. (2018, October 4). </w:t>
              </w:r>
              <w:r>
                <w:rPr>
                  <w:i/>
                  <w:iCs/>
                  <w:noProof/>
                </w:rPr>
                <w:t>How the Ant Colony Optimization algorithm works</w:t>
              </w:r>
              <w:r>
                <w:rPr>
                  <w:noProof/>
                </w:rPr>
                <w:t>. Retrieved from YouTube: https://www.youtube.com/watch?v=783ZtAF4j5g</w:t>
              </w:r>
            </w:p>
            <w:p w14:paraId="76B0825C" w14:textId="77777777" w:rsidR="003F5191" w:rsidRDefault="003F5191" w:rsidP="003F5191">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6C85F5E9" w14:textId="77777777" w:rsidR="003F5191" w:rsidRDefault="003F5191" w:rsidP="003F5191">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6A37DA76" w14:textId="77777777" w:rsidR="003F5191" w:rsidRDefault="003F5191" w:rsidP="003F5191">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7BC4D394" w14:textId="77777777" w:rsidR="003F5191" w:rsidRDefault="003F5191" w:rsidP="003F5191">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48F5D87D" w14:textId="77777777" w:rsidR="003F5191" w:rsidRDefault="003F5191" w:rsidP="003F5191">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A7F19D7" w14:textId="77777777" w:rsidR="003F5191" w:rsidRDefault="003F5191" w:rsidP="003F5191">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190F0C33" w14:textId="77777777" w:rsidR="003F5191" w:rsidRDefault="003F5191" w:rsidP="003F519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153B1C1" w14:textId="77777777" w:rsidR="003F5191" w:rsidRDefault="003F5191" w:rsidP="003F519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32D71FEB" w14:textId="77777777" w:rsidR="003F5191" w:rsidRDefault="003F5191" w:rsidP="003F5191">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1F035F1" w14:textId="77777777" w:rsidR="003F5191" w:rsidRDefault="003F5191" w:rsidP="003F5191">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77522189" w14:textId="77777777" w:rsidR="003F5191" w:rsidRDefault="003F5191" w:rsidP="003F5191">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24DD6D73" w14:textId="77777777" w:rsidR="003F5191" w:rsidRDefault="003F5191" w:rsidP="003F5191">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5DBC95BD" w14:textId="77777777" w:rsidR="003F5191" w:rsidRDefault="003F5191" w:rsidP="003F5191">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26C96002" w14:textId="77777777" w:rsidR="003F5191" w:rsidRDefault="003F5191" w:rsidP="003F5191">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1674F93B" w14:textId="77777777" w:rsidR="003F5191" w:rsidRDefault="003F5191" w:rsidP="003F5191">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208A115F" w14:textId="77777777" w:rsidR="003F5191" w:rsidRDefault="003F5191" w:rsidP="003F5191">
              <w:pPr>
                <w:pStyle w:val="Bibliography"/>
                <w:ind w:left="720" w:hanging="720"/>
                <w:rPr>
                  <w:noProof/>
                </w:rPr>
              </w:pPr>
              <w:r>
                <w:rPr>
                  <w:noProof/>
                </w:rPr>
                <w:lastRenderedPageBreak/>
                <w:t xml:space="preserve">Sethi, T., &amp; Kantardzic, M. (2018). Data driven exploratory attacks on black box classifiers in adversarial. </w:t>
              </w:r>
              <w:r>
                <w:rPr>
                  <w:i/>
                  <w:iCs/>
                  <w:noProof/>
                </w:rPr>
                <w:t>Neurocomputing, 289</w:t>
              </w:r>
              <w:r>
                <w:rPr>
                  <w:noProof/>
                </w:rPr>
                <w:t>, 129-143. doi:10.1016/j.neucom.2018.02.007</w:t>
              </w:r>
            </w:p>
            <w:p w14:paraId="6BC9212E" w14:textId="77777777" w:rsidR="003F5191" w:rsidRDefault="003F5191" w:rsidP="003F519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E0AE058" w14:textId="77777777" w:rsidR="003F5191" w:rsidRDefault="003F5191" w:rsidP="003F5191">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224D428C" w14:textId="77777777" w:rsidR="003F5191" w:rsidRDefault="003F5191" w:rsidP="003F5191">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08FEBFA4" w14:textId="3178F6FC" w:rsidR="003F5191" w:rsidRDefault="003F5191" w:rsidP="003F5191">
              <w:pPr>
                <w:pStyle w:val="Bibliography"/>
                <w:ind w:left="720" w:hanging="720"/>
                <w:rPr>
                  <w:noProof/>
                </w:rPr>
              </w:pPr>
              <w:r>
                <w:rPr>
                  <w:noProof/>
                </w:rPr>
                <w:t>Sonmez et al. (2018). Anomaly Detection Using Data Mining Methods in I</w:t>
              </w:r>
              <w:r w:rsidR="00C96782">
                <w:rPr>
                  <w:noProof/>
                </w:rPr>
                <w:t>.T.</w:t>
              </w:r>
              <w:r>
                <w:rPr>
                  <w:noProof/>
                </w:rPr>
                <w:t xml:space="preserve"> Systems: A Decision Support Application. </w:t>
              </w:r>
              <w:r>
                <w:rPr>
                  <w:i/>
                  <w:iCs/>
                  <w:noProof/>
                </w:rPr>
                <w:t>Sakarya University Journal of Science, 22(4)</w:t>
              </w:r>
              <w:r>
                <w:rPr>
                  <w:noProof/>
                </w:rPr>
                <w:t>, 1109-1123.</w:t>
              </w:r>
            </w:p>
            <w:p w14:paraId="300AB4B2" w14:textId="2B8537E3" w:rsidR="003F5191" w:rsidRDefault="003F5191" w:rsidP="003F5191">
              <w:pPr>
                <w:pStyle w:val="Bibliography"/>
                <w:ind w:left="720" w:hanging="720"/>
                <w:rPr>
                  <w:noProof/>
                </w:rPr>
              </w:pPr>
              <w:r>
                <w:rPr>
                  <w:noProof/>
                </w:rPr>
                <w:t xml:space="preserve">Starmer, J. (2017). </w:t>
              </w:r>
              <w:r>
                <w:rPr>
                  <w:i/>
                  <w:iCs/>
                  <w:noProof/>
                </w:rPr>
                <w:t>What is Principal Component Analysis</w:t>
              </w:r>
              <w:r w:rsidR="001167E6">
                <w:rPr>
                  <w:noProof/>
                </w:rPr>
                <w:t>?</w:t>
              </w:r>
              <w:r>
                <w:rPr>
                  <w:noProof/>
                </w:rPr>
                <w:t xml:space="preserve"> Retrieved from YouTube: https://www.youtube.com/watch?v=HMOI_lkzW08</w:t>
              </w:r>
            </w:p>
            <w:p w14:paraId="25C2DA65" w14:textId="77777777" w:rsidR="003F5191" w:rsidRDefault="003F5191" w:rsidP="003F5191">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3F412457" w14:textId="77777777" w:rsidR="003F5191" w:rsidRDefault="003F5191" w:rsidP="003F5191">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411BFAAB" w14:textId="77777777" w:rsidR="003F5191" w:rsidRDefault="003F5191" w:rsidP="003F5191">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96C3C86" w14:textId="2EBFFE02" w:rsidR="003F5191" w:rsidRDefault="003F5191" w:rsidP="003F5191">
              <w:pPr>
                <w:pStyle w:val="Bibliography"/>
                <w:ind w:left="720" w:hanging="720"/>
                <w:rPr>
                  <w:noProof/>
                </w:rPr>
              </w:pPr>
              <w:r>
                <w:rPr>
                  <w:noProof/>
                </w:rPr>
                <w:t>Upchurch, M. (2018). Robots and A</w:t>
              </w:r>
              <w:r w:rsidR="00C96782">
                <w:rPr>
                  <w:noProof/>
                </w:rPr>
                <w:t>.I.</w:t>
              </w:r>
              <w:r>
                <w:rPr>
                  <w:noProof/>
                </w:rPr>
                <w:t xml:space="preserve"> at work: the propects for singularity. </w:t>
              </w:r>
              <w:r>
                <w:rPr>
                  <w:i/>
                  <w:iCs/>
                  <w:noProof/>
                </w:rPr>
                <w:t>New Technology, 33</w:t>
              </w:r>
              <w:r>
                <w:rPr>
                  <w:noProof/>
                </w:rPr>
                <w:t>(3), 205-218. doi:10.1111/ntwe.12124</w:t>
              </w:r>
            </w:p>
            <w:p w14:paraId="785AC8AD" w14:textId="77777777" w:rsidR="003F5191" w:rsidRDefault="003F5191" w:rsidP="003F5191">
              <w:pPr>
                <w:pStyle w:val="Bibliography"/>
                <w:ind w:left="720" w:hanging="720"/>
                <w:rPr>
                  <w:noProof/>
                </w:rPr>
              </w:pPr>
              <w:r>
                <w:rPr>
                  <w:noProof/>
                </w:rPr>
                <w:lastRenderedPageBreak/>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4DD1998C" w14:textId="77777777" w:rsidR="003F5191" w:rsidRDefault="003F5191" w:rsidP="003F5191">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7CFC5DB5" w14:textId="77777777" w:rsidR="003F5191" w:rsidRDefault="003F5191" w:rsidP="003F5191">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3F5191">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5" w:author="nate nate" w:date="2022-05-15T16:04:00Z" w:initials="nn">
    <w:p w14:paraId="56C368FD" w14:textId="501C7245" w:rsidR="00E74372" w:rsidRDefault="00E74372">
      <w:pPr>
        <w:pStyle w:val="CommentText"/>
      </w:pPr>
      <w:r>
        <w:rPr>
          <w:rStyle w:val="CommentReference"/>
        </w:rPr>
        <w:annotationRef/>
      </w:r>
      <w:r>
        <w:t>Which table is this?</w:t>
      </w:r>
    </w:p>
  </w:comment>
  <w:comment w:id="6"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7" w:author="nate nate" w:date="2022-05-15T22:05:00Z" w:initials="nn">
    <w:p w14:paraId="664BB513" w14:textId="34D8A43D" w:rsidR="009C0D21" w:rsidRDefault="009C0D21">
      <w:pPr>
        <w:pStyle w:val="CommentText"/>
      </w:pPr>
      <w:r>
        <w:rPr>
          <w:rStyle w:val="CommentReference"/>
        </w:rPr>
        <w:annotationRef/>
      </w:r>
      <w:r>
        <w:t>TIM8150-5</w:t>
      </w:r>
    </w:p>
  </w:comment>
  <w:comment w:id="8" w:author="nate nate" w:date="2022-05-15T22:41:00Z" w:initials="nn">
    <w:p w14:paraId="7799D1E0" w14:textId="2E20C712" w:rsidR="00CD0A86" w:rsidRDefault="00CD0A86">
      <w:pPr>
        <w:pStyle w:val="CommentText"/>
      </w:pPr>
      <w:r>
        <w:rPr>
          <w:rStyle w:val="CommentReference"/>
        </w:rPr>
        <w:annotationRef/>
      </w:r>
      <w:r>
        <w:t>TIM8150-8</w:t>
      </w:r>
    </w:p>
  </w:comment>
  <w:comment w:id="9"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0"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1" w:author="nate nate" w:date="2022-05-28T14:42:00Z" w:initials="nn">
    <w:p w14:paraId="77C08903" w14:textId="63254EDB" w:rsidR="00313B0F" w:rsidRDefault="00313B0F">
      <w:pPr>
        <w:pStyle w:val="CommentText"/>
      </w:pPr>
      <w:r>
        <w:rPr>
          <w:rStyle w:val="CommentReference"/>
        </w:rPr>
        <w:annotationRef/>
      </w:r>
      <w:r>
        <w:t>Source?</w:t>
      </w:r>
    </w:p>
  </w:comment>
  <w:comment w:id="12" w:author="nate nate" w:date="2022-05-28T14:53:00Z" w:initials="nn">
    <w:p w14:paraId="1D094890" w14:textId="5BA2B621" w:rsidR="00FF649A" w:rsidRDefault="00FF649A">
      <w:pPr>
        <w:pStyle w:val="CommentText"/>
      </w:pPr>
      <w:r>
        <w:rPr>
          <w:rStyle w:val="CommentReference"/>
        </w:rPr>
        <w:annotationRef/>
      </w:r>
      <w:proofErr w:type="spellStart"/>
      <w:r>
        <w:t>Anythin</w:t>
      </w:r>
      <w:proofErr w:type="spellEnd"/>
      <w:r>
        <w:t xml:space="preserve"> from stats capstone interesting to add here?</w:t>
      </w:r>
    </w:p>
  </w:comment>
  <w:comment w:id="13"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1F79BB8" w15:done="0"/>
  <w15:commentEx w15:paraId="56C368FD" w15:done="0"/>
  <w15:commentEx w15:paraId="39E18983" w15:done="0"/>
  <w15:commentEx w15:paraId="664BB513" w15:done="0"/>
  <w15:commentEx w15:paraId="7799D1E0"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2018" w14:textId="77777777" w:rsidR="00211938" w:rsidRDefault="00211938" w:rsidP="0082223F">
      <w:pPr>
        <w:spacing w:line="240" w:lineRule="auto"/>
      </w:pPr>
      <w:r>
        <w:separator/>
      </w:r>
    </w:p>
  </w:endnote>
  <w:endnote w:type="continuationSeparator" w:id="0">
    <w:p w14:paraId="7AFE5BB9" w14:textId="77777777" w:rsidR="00211938" w:rsidRDefault="0021193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524F" w14:textId="77777777" w:rsidR="00211938" w:rsidRDefault="00211938" w:rsidP="0082223F">
      <w:pPr>
        <w:spacing w:line="240" w:lineRule="auto"/>
      </w:pPr>
      <w:r>
        <w:separator/>
      </w:r>
    </w:p>
  </w:footnote>
  <w:footnote w:type="continuationSeparator" w:id="0">
    <w:p w14:paraId="1641F1F0" w14:textId="77777777" w:rsidR="00211938" w:rsidRDefault="0021193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7D27"/>
    <w:rsid w:val="000F3311"/>
    <w:rsid w:val="001167E6"/>
    <w:rsid w:val="00183597"/>
    <w:rsid w:val="001948FA"/>
    <w:rsid w:val="0019533C"/>
    <w:rsid w:val="001B27C4"/>
    <w:rsid w:val="001B4DD7"/>
    <w:rsid w:val="001B7106"/>
    <w:rsid w:val="00202187"/>
    <w:rsid w:val="00211938"/>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36D6"/>
    <w:rsid w:val="003772F7"/>
    <w:rsid w:val="003905FE"/>
    <w:rsid w:val="003A3997"/>
    <w:rsid w:val="003B68C1"/>
    <w:rsid w:val="003D6881"/>
    <w:rsid w:val="003E6312"/>
    <w:rsid w:val="003F4714"/>
    <w:rsid w:val="003F5191"/>
    <w:rsid w:val="00401D65"/>
    <w:rsid w:val="00414373"/>
    <w:rsid w:val="004223E8"/>
    <w:rsid w:val="00424108"/>
    <w:rsid w:val="00426C83"/>
    <w:rsid w:val="00462A3C"/>
    <w:rsid w:val="00480ECA"/>
    <w:rsid w:val="004A5733"/>
    <w:rsid w:val="004A784B"/>
    <w:rsid w:val="004A7B81"/>
    <w:rsid w:val="004F456A"/>
    <w:rsid w:val="004F51DA"/>
    <w:rsid w:val="005021D6"/>
    <w:rsid w:val="00515B13"/>
    <w:rsid w:val="00557E91"/>
    <w:rsid w:val="00563CA0"/>
    <w:rsid w:val="0056459B"/>
    <w:rsid w:val="005732FA"/>
    <w:rsid w:val="005745BB"/>
    <w:rsid w:val="005B7079"/>
    <w:rsid w:val="005C39BA"/>
    <w:rsid w:val="005D5192"/>
    <w:rsid w:val="005E165C"/>
    <w:rsid w:val="00604486"/>
    <w:rsid w:val="006100CD"/>
    <w:rsid w:val="00612EBC"/>
    <w:rsid w:val="00627995"/>
    <w:rsid w:val="006327C6"/>
    <w:rsid w:val="00637437"/>
    <w:rsid w:val="006404D4"/>
    <w:rsid w:val="00646DB5"/>
    <w:rsid w:val="00665A52"/>
    <w:rsid w:val="006A1BC3"/>
    <w:rsid w:val="006D1A94"/>
    <w:rsid w:val="006D248F"/>
    <w:rsid w:val="006D5FD0"/>
    <w:rsid w:val="006D793E"/>
    <w:rsid w:val="006F3A38"/>
    <w:rsid w:val="00720E89"/>
    <w:rsid w:val="0073677D"/>
    <w:rsid w:val="0076216E"/>
    <w:rsid w:val="007A461B"/>
    <w:rsid w:val="007C3BFA"/>
    <w:rsid w:val="0082223F"/>
    <w:rsid w:val="00852A87"/>
    <w:rsid w:val="00877007"/>
    <w:rsid w:val="008948D3"/>
    <w:rsid w:val="008B5129"/>
    <w:rsid w:val="008C6F3F"/>
    <w:rsid w:val="009043BE"/>
    <w:rsid w:val="00944E75"/>
    <w:rsid w:val="00966BF4"/>
    <w:rsid w:val="00982E05"/>
    <w:rsid w:val="009A3E05"/>
    <w:rsid w:val="009A757D"/>
    <w:rsid w:val="009B0A54"/>
    <w:rsid w:val="009C0D21"/>
    <w:rsid w:val="009E4737"/>
    <w:rsid w:val="009E4BEB"/>
    <w:rsid w:val="009F6D5D"/>
    <w:rsid w:val="00A06106"/>
    <w:rsid w:val="00A14A25"/>
    <w:rsid w:val="00A266AA"/>
    <w:rsid w:val="00A423F8"/>
    <w:rsid w:val="00A53351"/>
    <w:rsid w:val="00A86478"/>
    <w:rsid w:val="00A91C19"/>
    <w:rsid w:val="00AA1D88"/>
    <w:rsid w:val="00B13ADF"/>
    <w:rsid w:val="00B17B8B"/>
    <w:rsid w:val="00B212DB"/>
    <w:rsid w:val="00B22C9F"/>
    <w:rsid w:val="00B26D20"/>
    <w:rsid w:val="00B63BD9"/>
    <w:rsid w:val="00B67139"/>
    <w:rsid w:val="00B76708"/>
    <w:rsid w:val="00B83595"/>
    <w:rsid w:val="00B83C55"/>
    <w:rsid w:val="00BA57DA"/>
    <w:rsid w:val="00BA69A7"/>
    <w:rsid w:val="00BF5499"/>
    <w:rsid w:val="00BF5FE7"/>
    <w:rsid w:val="00C06CB0"/>
    <w:rsid w:val="00C1448D"/>
    <w:rsid w:val="00C201F7"/>
    <w:rsid w:val="00C23ADA"/>
    <w:rsid w:val="00C344B5"/>
    <w:rsid w:val="00C412F5"/>
    <w:rsid w:val="00C53E88"/>
    <w:rsid w:val="00C54DC8"/>
    <w:rsid w:val="00C73692"/>
    <w:rsid w:val="00C90852"/>
    <w:rsid w:val="00C93BB7"/>
    <w:rsid w:val="00C96782"/>
    <w:rsid w:val="00CB25E9"/>
    <w:rsid w:val="00CD0A86"/>
    <w:rsid w:val="00CD4D9C"/>
    <w:rsid w:val="00CD5F3A"/>
    <w:rsid w:val="00CE531E"/>
    <w:rsid w:val="00D0165E"/>
    <w:rsid w:val="00D07C0D"/>
    <w:rsid w:val="00D2201C"/>
    <w:rsid w:val="00D2646A"/>
    <w:rsid w:val="00D424E9"/>
    <w:rsid w:val="00D529A2"/>
    <w:rsid w:val="00D75C7B"/>
    <w:rsid w:val="00D85C7B"/>
    <w:rsid w:val="00D9565E"/>
    <w:rsid w:val="00DB11F3"/>
    <w:rsid w:val="00DB623A"/>
    <w:rsid w:val="00DD3B23"/>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13137"/>
    <w:rsid w:val="00F21837"/>
    <w:rsid w:val="00F45AEA"/>
    <w:rsid w:val="00F55988"/>
    <w:rsid w:val="00F60808"/>
    <w:rsid w:val="00F70C8B"/>
    <w:rsid w:val="00F910B5"/>
    <w:rsid w:val="00FB2FBD"/>
    <w:rsid w:val="00FB686E"/>
    <w:rsid w:val="00FC042A"/>
    <w:rsid w:val="00FD51B5"/>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55</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56</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59</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60</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61</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62</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63</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22</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64</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27</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25</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28</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34</b:RefOrder>
  </b:Source>
  <b:Source>
    <b:Tag>Dar59</b:Tag>
    <b:SourceType>Book</b:SourceType>
    <b:Guid>{FE2F6E73-E1E7-4442-8A85-8E7F1E38D5EC}</b:Guid>
    <b:Title>On the origin of species</b:Title>
    <b:Year>1859</b:Year>
    <b:Author>
      <b:Author>
        <b:NameList>
          <b:Person>
            <b:Last>Darwin</b:Last>
            <b:First>C</b:First>
          </b:Person>
        </b:NameList>
      </b:Author>
    </b:Author>
    <b:RefOrder>35</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36</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19</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20</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65</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66</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67</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21</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68</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23</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24</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26</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69</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30</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31</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32</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33</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49</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50</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51</b:RefOrder>
  </b:Source>
  <b:Source>
    <b:Tag>Asi42</b:Tag>
    <b:SourceType>Book</b:SourceType>
    <b:Guid>{59191ABC-FD6E-4700-843D-79A39BE5ACD6}</b:Guid>
    <b:Title>Runaround</b:Title>
    <b:Year>1942</b:Year>
    <b:Author>
      <b:Author>
        <b:NameList>
          <b:Person>
            <b:Last>Asimov</b:Last>
            <b:First>I</b:First>
          </b:Person>
        </b:NameList>
      </b:Author>
    </b:Author>
    <b:RefOrder>52</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53</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54</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29</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37</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70</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39</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38</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71</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40</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41</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42</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43</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72</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44</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73</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45</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46</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47</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48</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74</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75</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76</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77</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78</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79</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80</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81</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82</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83</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16</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17</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18</b:RefOrder>
  </b:Source>
</b:Sources>
</file>

<file path=customXml/itemProps1.xml><?xml version="1.0" encoding="utf-8"?>
<ds:datastoreItem xmlns:ds="http://schemas.openxmlformats.org/officeDocument/2006/customXml" ds:itemID="{D62AF375-77A0-4D5B-BD07-51668198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3760</TotalTime>
  <Pages>65</Pages>
  <Words>14141</Words>
  <Characters>80609</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172</cp:revision>
  <dcterms:created xsi:type="dcterms:W3CDTF">2019-05-19T17:38:00Z</dcterms:created>
  <dcterms:modified xsi:type="dcterms:W3CDTF">2022-05-28T22:04:00Z</dcterms:modified>
</cp:coreProperties>
</file>