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B710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DB7DC6B"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9B0A54">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E446CC5"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9B0A54">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61EF1CF"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9B0A54">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6F4D3C79"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9B0A54">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7B049F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9B0A54">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11771C0B"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33E48F5A"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9B0A54">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6166EF0D"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60ED8FCC"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9B0A54">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41A30627"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9B0A54">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59AA3B6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AA462E9"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A384DF4"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774D4BB4"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9B0A54">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fldChar w:fldCharType="begin"/>
      </w:r>
      <w:r>
        <w:instrText xml:space="preserve"> SEQ Figure \* ARABIC </w:instrText>
      </w:r>
      <w:r>
        <w:fldChar w:fldCharType="separate"/>
      </w:r>
      <w:r>
        <w:rPr>
          <w:noProof/>
        </w:rPr>
        <w:t>1</w:t>
      </w:r>
      <w:r>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Many online tutorials recommend exploring Markov chains as a solution to predict the next token in a sequence. Mason (20</w:t>
      </w:r>
      <w:r>
        <w:t>20</w:t>
      </w:r>
      <w:r>
        <w:t xml:space="preserve">)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17A53B0E"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9B0A54">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77E0E6CC"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3</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9B0A54">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fldChar w:fldCharType="begin"/>
      </w:r>
      <w:r>
        <w:instrText xml:space="preserve"> SEQ Figure \* ARABIC </w:instrText>
      </w:r>
      <w:r>
        <w:fldChar w:fldCharType="separate"/>
      </w:r>
      <w:r>
        <w:rPr>
          <w:noProof/>
        </w:rPr>
        <w:t>4</w:t>
      </w:r>
      <w:r>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0546D15"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Content>
          <w:r>
            <w:fldChar w:fldCharType="begin"/>
          </w:r>
          <w:r>
            <w:instrText xml:space="preserve"> CITATION Edu18 \l 1033 </w:instrText>
          </w:r>
          <w:r>
            <w:fldChar w:fldCharType="separate"/>
          </w:r>
          <w:r w:rsidR="009B0A54">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3CD25F03"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Content>
          <w:r>
            <w:fldChar w:fldCharType="begin"/>
          </w:r>
          <w:r>
            <w:instrText xml:space="preserve"> CITATION FuZ19 \l 1033 </w:instrText>
          </w:r>
          <w:r>
            <w:fldChar w:fldCharType="separate"/>
          </w:r>
          <w:r w:rsidR="009B0A54">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B70C15C" w:rsidR="00E74372" w:rsidRDefault="00E74372" w:rsidP="00E74372">
      <w:r>
        <w:tab/>
        <w:t>The first steps to any business intelligence problem are identifying the specific questions and locating facts to support answers</w:t>
      </w:r>
      <w:sdt>
        <w:sdtPr>
          <w:id w:val="-625160074"/>
          <w:citation/>
        </w:sdtPr>
        <w:sdtContent>
          <w:r>
            <w:fldChar w:fldCharType="begin"/>
          </w:r>
          <w:r>
            <w:instrText xml:space="preserve"> CITATION Sne15 \l 1033 </w:instrText>
          </w:r>
          <w:r>
            <w:fldChar w:fldCharType="separate"/>
          </w:r>
          <w:r w:rsidR="009B0A54">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6219A636" w:rsidR="00E74372" w:rsidRDefault="00E74372" w:rsidP="00E74372">
      <w:r>
        <w:tab/>
        <w:t>Around 2014, GAN (Generative Adversarial) Networks became the state-of-the-art approach to producing high-quality fabricated content</w:t>
      </w:r>
      <w:sdt>
        <w:sdtPr>
          <w:id w:val="-1457558552"/>
          <w:citation/>
        </w:sdt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68A53D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9B0A54">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02568AE"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9B0A54">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9B0A54">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414CE52F" w:rsidR="00B76708" w:rsidRDefault="00B76708" w:rsidP="00B76708">
      <w:pPr>
        <w:rPr>
          <w:i/>
          <w:iCs/>
        </w:rPr>
      </w:pPr>
      <w:r>
        <w:tab/>
      </w:r>
      <w:r>
        <w:rPr>
          <w:i/>
          <w:iCs/>
        </w:rPr>
        <w:t xml:space="preserve">Include transition here. CV is already demonstrating value improving passenger safety. </w:t>
      </w:r>
      <w:proofErr w:type="spellStart"/>
      <w:proofErr w:type="gramStart"/>
      <w:r>
        <w:rPr>
          <w:i/>
          <w:iCs/>
        </w:rPr>
        <w:t>Lets</w:t>
      </w:r>
      <w:proofErr w:type="spellEnd"/>
      <w:proofErr w:type="gramEnd"/>
      <w:r>
        <w:rPr>
          <w:i/>
          <w:iCs/>
        </w:rPr>
        <w:t xml:space="preserve"> look at how they approach the problem.</w:t>
      </w:r>
    </w:p>
    <w:p w14:paraId="4BC95722" w14:textId="77777777"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(VA),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1CC3033B"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0B41F751"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Content>
          <w:r>
            <w:fldChar w:fldCharType="begin"/>
          </w:r>
          <w:r>
            <w:instrText xml:space="preserve"> CITATION Sme19 \l 1033 </w:instrText>
          </w:r>
          <w:r>
            <w:fldChar w:fldCharType="separate"/>
          </w:r>
          <w:r w:rsidR="009B0A54">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5B53175E" w:rsidR="00F21837" w:rsidRDefault="00F21837" w:rsidP="009C0D21">
      <w:pPr>
        <w:ind w:firstLine="720"/>
      </w:pPr>
      <w:r>
        <w:t>Annually, 32,000 Americans die from automotive accidents, and another 2 million are injured</w:t>
      </w:r>
      <w:sdt>
        <w:sdtPr>
          <w:id w:val="178326414"/>
          <w:citation/>
        </w:sdtPr>
        <w:sdtContent>
          <w:r>
            <w:fldChar w:fldCharType="begin"/>
          </w:r>
          <w:r>
            <w:instrText xml:space="preserve"> CITATION CDC16 \l 1033 </w:instrText>
          </w:r>
          <w:r>
            <w:fldChar w:fldCharType="separate"/>
          </w:r>
          <w:r w:rsidR="009B0A54">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60C99B44" w:rsidR="00F21837" w:rsidRDefault="00F21837" w:rsidP="00F21837">
      <w:pPr>
        <w:ind w:firstLine="720"/>
      </w:pPr>
      <w:r>
        <w:t>Modern personal vehicles have a lifespan of over 200,000 miles and often travel 24,000 miles per year</w:t>
      </w:r>
      <w:sdt>
        <w:sdtPr>
          <w:id w:val="-1120296512"/>
          <w:citation/>
        </w:sdtPr>
        <w:sdtContent>
          <w:r>
            <w:fldChar w:fldCharType="begin"/>
          </w:r>
          <w:r>
            <w:instrText xml:space="preserve"> CITATION For12 \l 1033 </w:instrText>
          </w:r>
          <w:r>
            <w:fldChar w:fldCharType="separate"/>
          </w:r>
          <w:r w:rsidR="009B0A54">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7CCA4434"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Content>
          <w:r>
            <w:fldChar w:fldCharType="begin"/>
          </w:r>
          <w:r>
            <w:instrText xml:space="preserve"> CITATION Jac19 \l 1033 </w:instrText>
          </w:r>
          <w:r>
            <w:fldChar w:fldCharType="separate"/>
          </w:r>
          <w:r w:rsidR="009B0A54">
            <w:rPr>
              <w:noProof/>
            </w:rPr>
            <w:t xml:space="preserve"> (Jackson &amp; Rege, 2019)</w:t>
          </w:r>
          <w:r>
            <w:fldChar w:fldCharType="end"/>
          </w:r>
        </w:sdtContent>
      </w:sdt>
      <w:r>
        <w:t>. Next, the curated signal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6961C9D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Content>
          <w:r>
            <w:fldChar w:fldCharType="begin"/>
          </w:r>
          <w:r>
            <w:instrText xml:space="preserve"> CITATION Coh13 \l 1033 </w:instrText>
          </w:r>
          <w:r>
            <w:fldChar w:fldCharType="separate"/>
          </w:r>
          <w:r w:rsidR="009B0A54">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21B82489" w:rsidR="00FC042A" w:rsidRDefault="00FC042A" w:rsidP="006100CD">
      <w:pPr>
        <w:pStyle w:val="Heading2"/>
      </w:pPr>
      <w:r>
        <w:lastRenderedPageBreak/>
        <w:t xml:space="preserve">Ethical </w:t>
      </w:r>
      <w:commentRangeStart w:id="8"/>
      <w:r>
        <w:t>considerations of AI</w:t>
      </w:r>
      <w:commentRangeEnd w:id="8"/>
      <w:r>
        <w:rPr>
          <w:rStyle w:val="CommentReference"/>
          <w:b w:val="0"/>
        </w:rPr>
        <w:commentReference w:id="8"/>
      </w:r>
    </w:p>
    <w:p w14:paraId="3129467C" w14:textId="77777777" w:rsidR="00FC042A" w:rsidRDefault="00FC042A" w:rsidP="00FC042A">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77777777"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3DCE0A4C"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sidR="009B0A54">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31791EFF" w:rsidR="00FC042A" w:rsidRDefault="00FC042A" w:rsidP="00FC042A">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sidR="009B0A54">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sidR="009B0A54">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77777777" w:rsidR="00FC042A" w:rsidRPr="00AC30AE" w:rsidRDefault="00FC042A" w:rsidP="00FC042A">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44FD5F22"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sidR="009B0A54">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7D882619"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sidR="009B0A54">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7F5CDFE8"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sidR="009B0A54">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6AE41BEF"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9B0A54">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7FD16A40"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9B0A54">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7415448C"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9B0A54">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413ADA7A"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9B0A54">
            <w:rPr>
              <w:noProof/>
            </w:rPr>
            <w:t xml:space="preserve"> (Makarenko &amp; </w:t>
          </w:r>
          <w:r w:rsidR="009B0A54">
            <w:rPr>
              <w:noProof/>
            </w:rPr>
            <w:lastRenderedPageBreak/>
            <w:t>Osaulenko, 2018)</w:t>
          </w:r>
          <w:r>
            <w:fldChar w:fldCharType="end"/>
          </w:r>
        </w:sdtContent>
      </w:sdt>
      <w:r>
        <w:t>.”  Through multiple levels of aggregation, agents can feed into swarms and those individual swarms into swarm networks.</w:t>
      </w:r>
    </w:p>
    <w:p w14:paraId="6E2F11BE" w14:textId="00A959B0"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1EEAF33F"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43DF4326" w:rsidR="00D424E9" w:rsidRDefault="00D424E9" w:rsidP="00D424E9">
      <w:pPr>
        <w:pStyle w:val="Heading3"/>
      </w:pPr>
      <w:r>
        <w:t>Unity-based</w:t>
      </w:r>
    </w:p>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B90AC8B" w14:textId="77777777" w:rsidR="009B0A54" w:rsidRDefault="00D424E9" w:rsidP="009B0A54">
              <w:pPr>
                <w:pStyle w:val="Bibliography"/>
                <w:ind w:left="720" w:hanging="720"/>
                <w:rPr>
                  <w:noProof/>
                </w:rPr>
              </w:pPr>
              <w:r>
                <w:fldChar w:fldCharType="begin"/>
              </w:r>
              <w:r>
                <w:instrText xml:space="preserve"> BIBLIOGRAPHY </w:instrText>
              </w:r>
              <w:r>
                <w:fldChar w:fldCharType="separate"/>
              </w:r>
              <w:r w:rsidR="009B0A54">
                <w:rPr>
                  <w:noProof/>
                </w:rPr>
                <w:t xml:space="preserve">Alsudais, A., Leroy, G., &amp; Corso, A. (2014). We Know Where You Are Tweeting From. </w:t>
              </w:r>
              <w:r w:rsidR="009B0A54">
                <w:rPr>
                  <w:i/>
                  <w:iCs/>
                  <w:noProof/>
                </w:rPr>
                <w:t>IEEE International Congress on Big Data</w:t>
              </w:r>
              <w:r w:rsidR="009B0A54">
                <w:rPr>
                  <w:noProof/>
                </w:rPr>
                <w:t xml:space="preserve"> (pp. 594-600). Anchorage, AK: The Institute of Electrical and Electronics Engineers. doi:https://doi-org.proxy1.ncu.edu/10.1109/BigData.Congress.2014.91</w:t>
              </w:r>
            </w:p>
            <w:p w14:paraId="48381714" w14:textId="77777777" w:rsidR="009B0A54" w:rsidRDefault="009B0A54" w:rsidP="009B0A54">
              <w:pPr>
                <w:pStyle w:val="Bibliography"/>
                <w:ind w:left="720" w:hanging="720"/>
                <w:rPr>
                  <w:noProof/>
                </w:rPr>
              </w:pPr>
              <w:r>
                <w:rPr>
                  <w:noProof/>
                </w:rPr>
                <w:t xml:space="preserve">Asimov, I. (1942). </w:t>
              </w:r>
              <w:r>
                <w:rPr>
                  <w:i/>
                  <w:iCs/>
                  <w:noProof/>
                </w:rPr>
                <w:t>Runaround.</w:t>
              </w:r>
              <w:r>
                <w:rPr>
                  <w:noProof/>
                </w:rPr>
                <w:t xml:space="preserve"> </w:t>
              </w:r>
            </w:p>
            <w:p w14:paraId="2ADA3827" w14:textId="77777777" w:rsidR="009B0A54" w:rsidRDefault="009B0A54" w:rsidP="009B0A54">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10A8FA80" w14:textId="77777777" w:rsidR="009B0A54" w:rsidRDefault="009B0A54" w:rsidP="009B0A54">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3D9EBB2B" w14:textId="77777777" w:rsidR="009B0A54" w:rsidRDefault="009B0A54" w:rsidP="009B0A54">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D7F4315" w14:textId="77777777" w:rsidR="009B0A54" w:rsidRDefault="009B0A54" w:rsidP="009B0A54">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63D23AA" w14:textId="77777777" w:rsidR="009B0A54" w:rsidRDefault="009B0A54" w:rsidP="009B0A54">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28E22F3" w14:textId="77777777" w:rsidR="009B0A54" w:rsidRDefault="009B0A54" w:rsidP="009B0A54">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1DF9739" w14:textId="77777777" w:rsidR="009B0A54" w:rsidRDefault="009B0A54" w:rsidP="009B0A54">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9B94277" w14:textId="77777777" w:rsidR="009B0A54" w:rsidRDefault="009B0A54" w:rsidP="009B0A54">
              <w:pPr>
                <w:pStyle w:val="Bibliography"/>
                <w:ind w:left="720" w:hanging="720"/>
                <w:rPr>
                  <w:noProof/>
                </w:rPr>
              </w:pPr>
              <w:r>
                <w:rPr>
                  <w:noProof/>
                </w:rPr>
                <w:lastRenderedPageBreak/>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0337CA7E" w14:textId="77777777" w:rsidR="009B0A54" w:rsidRDefault="009B0A54" w:rsidP="009B0A54">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E5FEF89" w14:textId="77777777" w:rsidR="009B0A54" w:rsidRDefault="009B0A54" w:rsidP="009B0A54">
              <w:pPr>
                <w:pStyle w:val="Bibliography"/>
                <w:ind w:left="720" w:hanging="720"/>
                <w:rPr>
                  <w:noProof/>
                </w:rPr>
              </w:pPr>
              <w:r>
                <w:rPr>
                  <w:noProof/>
                </w:rPr>
                <w:t xml:space="preserve">Darwin, C. (1859). </w:t>
              </w:r>
              <w:r>
                <w:rPr>
                  <w:i/>
                  <w:iCs/>
                  <w:noProof/>
                </w:rPr>
                <w:t>On the origin of species.</w:t>
              </w:r>
              <w:r>
                <w:rPr>
                  <w:noProof/>
                </w:rPr>
                <w:t xml:space="preserve"> </w:t>
              </w:r>
            </w:p>
            <w:p w14:paraId="1175113F" w14:textId="77777777" w:rsidR="009B0A54" w:rsidRDefault="009B0A54" w:rsidP="009B0A54">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3236A63" w14:textId="77777777" w:rsidR="009B0A54" w:rsidRDefault="009B0A54" w:rsidP="009B0A54">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10B54344" w14:textId="77777777" w:rsidR="009B0A54" w:rsidRDefault="009B0A54" w:rsidP="009B0A54">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14E23F61" w14:textId="77777777" w:rsidR="009B0A54" w:rsidRDefault="009B0A54" w:rsidP="009B0A54">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6A61E24" w14:textId="77777777" w:rsidR="009B0A54" w:rsidRDefault="009B0A54" w:rsidP="009B0A54">
              <w:pPr>
                <w:pStyle w:val="Bibliography"/>
                <w:ind w:left="720" w:hanging="720"/>
                <w:rPr>
                  <w:noProof/>
                </w:rPr>
              </w:pPr>
              <w:r>
                <w:rPr>
                  <w:noProof/>
                </w:rPr>
                <w:lastRenderedPageBreak/>
                <w:t xml:space="preserve">Fridman, L. (2017, January 16). </w:t>
              </w:r>
              <w:r>
                <w:rPr>
                  <w:i/>
                  <w:iCs/>
                  <w:noProof/>
                </w:rPr>
                <w:t>MIT 6.S094: Introduction to Deep Learning and Self-Driving Cars</w:t>
              </w:r>
              <w:r>
                <w:rPr>
                  <w:noProof/>
                </w:rPr>
                <w:t>. Retrieved from YouTube: https://www.youtube.com/watch?v=1L0TKZQcUtA&amp;feature=youtu.be</w:t>
              </w:r>
            </w:p>
            <w:p w14:paraId="6DDF23DE" w14:textId="77777777" w:rsidR="009B0A54" w:rsidRDefault="009B0A54" w:rsidP="009B0A54">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46FDEDB" w14:textId="77777777" w:rsidR="009B0A54" w:rsidRDefault="009B0A54" w:rsidP="009B0A54">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2C53DEA" w14:textId="77777777" w:rsidR="009B0A54" w:rsidRDefault="009B0A54" w:rsidP="009B0A54">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3E5295B" w14:textId="77777777" w:rsidR="009B0A54" w:rsidRDefault="009B0A54" w:rsidP="009B0A54">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9703889" w14:textId="77777777" w:rsidR="009B0A54" w:rsidRDefault="009B0A54" w:rsidP="009B0A54">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4135CD9D" w14:textId="77777777" w:rsidR="009B0A54" w:rsidRDefault="009B0A54" w:rsidP="009B0A54">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81DE4D0" w14:textId="77777777" w:rsidR="009B0A54" w:rsidRDefault="009B0A54" w:rsidP="009B0A54">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3DDFE52A" w14:textId="77777777" w:rsidR="009B0A54" w:rsidRDefault="009B0A54" w:rsidP="009B0A54">
              <w:pPr>
                <w:pStyle w:val="Bibliography"/>
                <w:ind w:left="720" w:hanging="720"/>
                <w:rPr>
                  <w:noProof/>
                </w:rPr>
              </w:pPr>
              <w:r>
                <w:rPr>
                  <w:noProof/>
                </w:rPr>
                <w:t xml:space="preserve">Jackson, B., &amp; Rege, M. (2019). Machine learning for classification of economic recessions. </w:t>
              </w:r>
              <w:r>
                <w:rPr>
                  <w:i/>
                  <w:iCs/>
                  <w:noProof/>
                </w:rPr>
                <w:t xml:space="preserve">IEEE 20th International Conference on Information Reuse and Integration for Data </w:t>
              </w:r>
              <w:r>
                <w:rPr>
                  <w:i/>
                  <w:iCs/>
                  <w:noProof/>
                </w:rPr>
                <w:lastRenderedPageBreak/>
                <w:t>Science</w:t>
              </w:r>
              <w:r>
                <w:rPr>
                  <w:noProof/>
                </w:rPr>
                <w:t xml:space="preserve"> (pp. 31-38). Los Angeles, CA, USA: Institute of Electrical and Electronics Engineers. doi:10.1109/IRI.2019.00019</w:t>
              </w:r>
            </w:p>
            <w:p w14:paraId="516761C9" w14:textId="77777777" w:rsidR="009B0A54" w:rsidRDefault="009B0A54" w:rsidP="009B0A54">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61F3A95" w14:textId="77777777" w:rsidR="009B0A54" w:rsidRDefault="009B0A54" w:rsidP="009B0A54">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77172271" w14:textId="77777777" w:rsidR="009B0A54" w:rsidRDefault="009B0A54" w:rsidP="009B0A54">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D9151B8" w14:textId="77777777" w:rsidR="009B0A54" w:rsidRDefault="009B0A54" w:rsidP="009B0A54">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F8E5AC" w14:textId="77777777" w:rsidR="009B0A54" w:rsidRDefault="009B0A54" w:rsidP="009B0A54">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198FCB8E" w14:textId="77777777" w:rsidR="009B0A54" w:rsidRDefault="009B0A54" w:rsidP="009B0A54">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3C80D8C8" w14:textId="77777777" w:rsidR="009B0A54" w:rsidRDefault="009B0A54" w:rsidP="009B0A54">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6095476" w14:textId="77777777" w:rsidR="009B0A54" w:rsidRDefault="009B0A54" w:rsidP="009B0A54">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EFA0A9C" w14:textId="77777777" w:rsidR="009B0A54" w:rsidRDefault="009B0A54" w:rsidP="009B0A54">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7975D10B" w14:textId="77777777" w:rsidR="009B0A54" w:rsidRDefault="009B0A54" w:rsidP="009B0A54">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7E1930D" w14:textId="77777777" w:rsidR="009B0A54" w:rsidRDefault="009B0A54" w:rsidP="009B0A54">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3D31D88" w14:textId="77777777" w:rsidR="009B0A54" w:rsidRDefault="009B0A54" w:rsidP="009B0A54">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3520D302" w14:textId="77777777" w:rsidR="009B0A54" w:rsidRDefault="009B0A54" w:rsidP="009B0A54">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474BBD15" w14:textId="77777777" w:rsidR="009B0A54" w:rsidRDefault="009B0A54" w:rsidP="009B0A54">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3FA1A1CD" w14:textId="77777777" w:rsidR="009B0A54" w:rsidRDefault="009B0A54" w:rsidP="009B0A54">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6C900C7" w14:textId="77777777" w:rsidR="009B0A54" w:rsidRDefault="009B0A54" w:rsidP="009B0A54">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82F9AD3" w14:textId="77777777" w:rsidR="009B0A54" w:rsidRDefault="009B0A54" w:rsidP="009B0A54">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355363E6" w14:textId="77777777" w:rsidR="009B0A54" w:rsidRDefault="009B0A54" w:rsidP="009B0A54">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5B2C40D3" w14:textId="77777777" w:rsidR="009B0A54" w:rsidRDefault="009B0A54" w:rsidP="009B0A54">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BBFC96D" w14:textId="77777777" w:rsidR="009B0A54" w:rsidRDefault="009B0A54" w:rsidP="009B0A54">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79F2E38" w14:textId="77777777" w:rsidR="009B0A54" w:rsidRDefault="009B0A54" w:rsidP="009B0A54">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50BCE918" w14:textId="77777777" w:rsidR="009B0A54" w:rsidRDefault="009B0A54" w:rsidP="009B0A54">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7A4713E2" w14:textId="77777777" w:rsidR="009B0A54" w:rsidRDefault="009B0A54" w:rsidP="009B0A54">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3D2C0F6" w14:textId="77777777" w:rsidR="009B0A54" w:rsidRDefault="009B0A54" w:rsidP="009B0A54">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9B0A54">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99743" w14:textId="77777777" w:rsidR="001B7106" w:rsidRDefault="001B7106" w:rsidP="0082223F">
      <w:pPr>
        <w:spacing w:line="240" w:lineRule="auto"/>
      </w:pPr>
      <w:r>
        <w:separator/>
      </w:r>
    </w:p>
  </w:endnote>
  <w:endnote w:type="continuationSeparator" w:id="0">
    <w:p w14:paraId="0690D0BD" w14:textId="77777777" w:rsidR="001B7106" w:rsidRDefault="001B710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424A" w14:textId="77777777" w:rsidR="001B7106" w:rsidRDefault="001B7106" w:rsidP="0082223F">
      <w:pPr>
        <w:spacing w:line="240" w:lineRule="auto"/>
      </w:pPr>
      <w:r>
        <w:separator/>
      </w:r>
    </w:p>
  </w:footnote>
  <w:footnote w:type="continuationSeparator" w:id="0">
    <w:p w14:paraId="5CE236C7" w14:textId="77777777" w:rsidR="001B7106" w:rsidRDefault="001B710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01DBC"/>
    <w:rsid w:val="00002AD4"/>
    <w:rsid w:val="00003D3B"/>
    <w:rsid w:val="00036708"/>
    <w:rsid w:val="00036F58"/>
    <w:rsid w:val="000718C9"/>
    <w:rsid w:val="000738E5"/>
    <w:rsid w:val="000B554E"/>
    <w:rsid w:val="000F3311"/>
    <w:rsid w:val="00183597"/>
    <w:rsid w:val="001B27C4"/>
    <w:rsid w:val="001B4DD7"/>
    <w:rsid w:val="001B7106"/>
    <w:rsid w:val="002516A9"/>
    <w:rsid w:val="0025438B"/>
    <w:rsid w:val="002806B7"/>
    <w:rsid w:val="002B0634"/>
    <w:rsid w:val="002D7395"/>
    <w:rsid w:val="002F2E59"/>
    <w:rsid w:val="00301084"/>
    <w:rsid w:val="003772F7"/>
    <w:rsid w:val="003905FE"/>
    <w:rsid w:val="003A3997"/>
    <w:rsid w:val="003B68C1"/>
    <w:rsid w:val="003F4714"/>
    <w:rsid w:val="00401D65"/>
    <w:rsid w:val="004223E8"/>
    <w:rsid w:val="00424108"/>
    <w:rsid w:val="00426C83"/>
    <w:rsid w:val="00462A3C"/>
    <w:rsid w:val="004A784B"/>
    <w:rsid w:val="004A7B81"/>
    <w:rsid w:val="004F456A"/>
    <w:rsid w:val="004F51DA"/>
    <w:rsid w:val="005021D6"/>
    <w:rsid w:val="00515B13"/>
    <w:rsid w:val="00557E91"/>
    <w:rsid w:val="005732FA"/>
    <w:rsid w:val="005745BB"/>
    <w:rsid w:val="005B7079"/>
    <w:rsid w:val="005C39BA"/>
    <w:rsid w:val="005E165C"/>
    <w:rsid w:val="00604486"/>
    <w:rsid w:val="006100CD"/>
    <w:rsid w:val="006327C6"/>
    <w:rsid w:val="006404D4"/>
    <w:rsid w:val="00665A52"/>
    <w:rsid w:val="006D1A94"/>
    <w:rsid w:val="006D248F"/>
    <w:rsid w:val="006D793E"/>
    <w:rsid w:val="00720E89"/>
    <w:rsid w:val="0073677D"/>
    <w:rsid w:val="007C3BFA"/>
    <w:rsid w:val="0082223F"/>
    <w:rsid w:val="00877007"/>
    <w:rsid w:val="008B5129"/>
    <w:rsid w:val="009A757D"/>
    <w:rsid w:val="009B0A54"/>
    <w:rsid w:val="009C0D21"/>
    <w:rsid w:val="009F6D5D"/>
    <w:rsid w:val="00A06106"/>
    <w:rsid w:val="00A14A25"/>
    <w:rsid w:val="00A423F8"/>
    <w:rsid w:val="00AA1D88"/>
    <w:rsid w:val="00B13ADF"/>
    <w:rsid w:val="00B26D20"/>
    <w:rsid w:val="00B67139"/>
    <w:rsid w:val="00B76708"/>
    <w:rsid w:val="00B83595"/>
    <w:rsid w:val="00B83C55"/>
    <w:rsid w:val="00BA57DA"/>
    <w:rsid w:val="00BA69A7"/>
    <w:rsid w:val="00C1448D"/>
    <w:rsid w:val="00C201F7"/>
    <w:rsid w:val="00C23ADA"/>
    <w:rsid w:val="00C344B5"/>
    <w:rsid w:val="00C412F5"/>
    <w:rsid w:val="00C53E88"/>
    <w:rsid w:val="00C54DC8"/>
    <w:rsid w:val="00C73692"/>
    <w:rsid w:val="00C90852"/>
    <w:rsid w:val="00C93BB7"/>
    <w:rsid w:val="00CB25E9"/>
    <w:rsid w:val="00CD0A86"/>
    <w:rsid w:val="00CD5F3A"/>
    <w:rsid w:val="00CE531E"/>
    <w:rsid w:val="00D0165E"/>
    <w:rsid w:val="00D2201C"/>
    <w:rsid w:val="00D2646A"/>
    <w:rsid w:val="00D424E9"/>
    <w:rsid w:val="00D75C7B"/>
    <w:rsid w:val="00D85C7B"/>
    <w:rsid w:val="00D9565E"/>
    <w:rsid w:val="00DD3B23"/>
    <w:rsid w:val="00DE2224"/>
    <w:rsid w:val="00E00C2F"/>
    <w:rsid w:val="00E234E9"/>
    <w:rsid w:val="00E37558"/>
    <w:rsid w:val="00E74372"/>
    <w:rsid w:val="00E76A8A"/>
    <w:rsid w:val="00E86D52"/>
    <w:rsid w:val="00E945E9"/>
    <w:rsid w:val="00EA6E77"/>
    <w:rsid w:val="00ED3713"/>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35</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36</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39</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40</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41</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42</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43</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44</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32</b:RefOrder>
  </b:Source>
  <b:Source>
    <b:Tag>Dar59</b:Tag>
    <b:SourceType>Book</b:SourceType>
    <b:Guid>{FE2F6E73-E1E7-4442-8A85-8E7F1E38D5EC}</b:Guid>
    <b:Title>On the origin of species</b:Title>
    <b:Year>1859</b:Year>
    <b:Author>
      <b:Author>
        <b:NameList>
          <b:Person>
            <b:Last>Darwin</b:Last>
            <b:First>C</b:First>
          </b:Person>
        </b:NameList>
      </b:Author>
    </b:Author>
    <b:RefOrder>33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45</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46</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47</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48</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49</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22</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23</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24</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25</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26</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27</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28</b:RefOrder>
  </b:Source>
  <b:Source>
    <b:Tag>Asi42</b:Tag>
    <b:SourceType>Book</b:SourceType>
    <b:Guid>{59191ABC-FD6E-4700-843D-79A39BE5ACD6}</b:Guid>
    <b:Title>Runaround</b:Title>
    <b:Year>1942</b:Year>
    <b:Author>
      <b:Author>
        <b:NameList>
          <b:Person>
            <b:Last>Asimov</b:Last>
            <b:First>I</b:First>
          </b:Person>
        </b:NameList>
      </b:Author>
    </b:Author>
    <b:RefOrder>29</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30</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21</b:RefOrder>
  </b:Source>
</b:Sources>
</file>

<file path=customXml/itemProps1.xml><?xml version="1.0" encoding="utf-8"?>
<ds:datastoreItem xmlns:ds="http://schemas.openxmlformats.org/officeDocument/2006/customXml" ds:itemID="{52A5CE3A-A867-4337-9914-255DB612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50</Pages>
  <Words>10564</Words>
  <Characters>60216</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90</cp:revision>
  <dcterms:created xsi:type="dcterms:W3CDTF">2019-05-19T17:38:00Z</dcterms:created>
  <dcterms:modified xsi:type="dcterms:W3CDTF">2022-05-16T03:14:00Z</dcterms:modified>
</cp:coreProperties>
</file>