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0D0571"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3C79E7F8" w:rsidR="001B4DD7" w:rsidRDefault="001B4DD7" w:rsidP="001B4DD7">
      <w:pPr>
        <w:ind w:firstLine="720"/>
      </w:pPr>
      <w:r>
        <w:t>The problem to be addressed in this study is implementing a quality assurance process for an autonomous assistant for elderly and special needs care. This research theorizes that using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444AF7">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down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1231C4DA" w:rsidR="00A91C19" w:rsidRPr="000B554E" w:rsidRDefault="00A91C19" w:rsidP="00A91C19">
      <w:pPr>
        <w:ind w:left="720"/>
        <w:rPr>
          <w:i/>
          <w:iCs/>
        </w:rPr>
      </w:pPr>
      <w:r>
        <w:lastRenderedPageBreak/>
        <w:t>Bringing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444AF7">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77777777" w:rsidR="005745BB" w:rsidRDefault="005745BB" w:rsidP="005745BB">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lastRenderedPageBreak/>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0"/>
      <w:r>
        <w:lastRenderedPageBreak/>
        <w:t>Conceptual Framework</w:t>
      </w:r>
      <w:commentRangeEnd w:id="0"/>
      <w:r>
        <w:rPr>
          <w:rStyle w:val="CommentReference"/>
          <w:b w:val="0"/>
        </w:rPr>
        <w:commentReference w:id="0"/>
      </w:r>
    </w:p>
    <w:p w14:paraId="53F2CCC0" w14:textId="5BFEA281"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444AF7">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1682BD6"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444AF7">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1" w:name="_Toc79709053"/>
      <w:r>
        <w:t>Fundamental Approach</w:t>
      </w:r>
      <w:bookmarkEnd w:id="1"/>
    </w:p>
    <w:p w14:paraId="2B65A003" w14:textId="7C37B786"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444AF7">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2668C50F"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444AF7">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6D96056A"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There are several advantages to wearable sensors, such as they follow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that a 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2"/>
      <w:r>
        <w:t>might exist</w:t>
      </w:r>
      <w:commentRangeEnd w:id="2"/>
      <w:r>
        <w:rPr>
          <w:rStyle w:val="CommentReference"/>
        </w:rPr>
        <w:commentReference w:id="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7A919829"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444AF7">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05EF1753"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444AF7">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444AF7">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444AF7">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77777777"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3"/>
      <w:r>
        <w:t>2008</w:t>
      </w:r>
      <w:commentRangeEnd w:id="3"/>
      <w:r w:rsidR="00E32DCB">
        <w:rPr>
          <w:rStyle w:val="CommentReference"/>
        </w:rPr>
        <w:commentReference w:id="3"/>
      </w:r>
      <w:r>
        <w:t xml:space="preserve">) propose a data mining strategy that tracks related companies' correlation (e.g., FedEx and UPS) and profits from deviations. In this case, both shipping companies are likely to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4"/>
      <w:r>
        <w:t>Learning</w:t>
      </w:r>
      <w:commentRangeEnd w:id="4"/>
      <w:r w:rsidR="008725BD">
        <w:rPr>
          <w:rStyle w:val="CommentReference"/>
          <w:b w:val="0"/>
          <w:i w:val="0"/>
          <w:iCs w:val="0"/>
        </w:rPr>
        <w:commentReference w:id="4"/>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70CBF923"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4BE39FF0"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444AF7">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146CFB2A"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0EAA387A"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444AF7">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109B96DD"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444AF7">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5FD4B3DF"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444AF7">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721028D6" w:rsidR="0043707B" w:rsidRDefault="0043707B" w:rsidP="0043707B">
      <w:r>
        <w:tab/>
        <w:t>Modern CV-based methods emulate primate biology across three distinct subsystems called neural dynamics, embodiment, and awareness</w:t>
      </w:r>
      <w:sdt>
        <w:sdtPr>
          <w:id w:val="166682409"/>
          <w:citation/>
        </w:sdt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77777777"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applying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6F271EFD" w:rsidR="0043707B" w:rsidRDefault="0043707B" w:rsidP="0043707B">
      <w:r>
        <w:tab/>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95A8188"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since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189D4F7E" w:rsidR="0043707B" w:rsidRDefault="0043707B" w:rsidP="0043707B">
      <w:pPr>
        <w:ind w:firstLine="720"/>
      </w:pPr>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that incorporate these dependencies</w:t>
      </w:r>
      <w:sdt>
        <w:sdtPr>
          <w:id w:val="473109469"/>
          <w:citation/>
        </w:sdtPr>
        <w:sdtContent>
          <w:r>
            <w:fldChar w:fldCharType="begin"/>
          </w:r>
          <w:r>
            <w:instrText xml:space="preserve"> CITATION Kah14 \l 1033 </w:instrText>
          </w:r>
          <w:r>
            <w:fldChar w:fldCharType="separate"/>
          </w:r>
          <w:r w:rsidR="00444AF7">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r>
        <w:fldChar w:fldCharType="begin"/>
      </w:r>
      <w:r>
        <w:instrText xml:space="preserve"> SEQ Figure \* ARABIC </w:instrText>
      </w:r>
      <w:r>
        <w:fldChar w:fldCharType="separate"/>
      </w:r>
      <w:r>
        <w:rPr>
          <w:noProof/>
        </w:rPr>
        <w:t>3</w:t>
      </w:r>
      <w:r>
        <w:rPr>
          <w:noProof/>
        </w:rPr>
        <w:fldChar w:fldCharType="end"/>
      </w:r>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77777777"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primarily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7A29B2F5"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444AF7">
            <w:rPr>
              <w:noProof/>
            </w:rPr>
            <w:t xml:space="preserve"> (Ng, 2016)</w:t>
          </w:r>
          <w:r>
            <w:fldChar w:fldCharType="end"/>
          </w:r>
        </w:sdtContent>
      </w:sdt>
      <w:r>
        <w:t xml:space="preserve">. 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efficient design of the network architecture requires both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5"/>
      <w:r>
        <w:t>network</w:t>
      </w:r>
      <w:commentRangeEnd w:id="5"/>
      <w:r>
        <w:rPr>
          <w:rStyle w:val="CommentReference"/>
        </w:rPr>
        <w:commentReference w:id="5"/>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55433E7E" w:rsidR="0043707B" w:rsidRDefault="0043707B" w:rsidP="0043707B">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GANN Architecture </w:t>
      </w:r>
      <w:sdt>
        <w:sdtPr>
          <w:id w:val="53901982"/>
          <w:citation/>
        </w:sdtPr>
        <w:sdtContent>
          <w:r>
            <w:fldChar w:fldCharType="begin"/>
          </w:r>
          <w:r>
            <w:instrText xml:space="preserve">CITATION Placeholder1 \p 399 \l 1033 </w:instrText>
          </w:r>
          <w:r>
            <w:fldChar w:fldCharType="separate"/>
          </w:r>
          <w:r w:rsidR="00444AF7">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77777777"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specific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77777777" w:rsidR="0043707B" w:rsidRDefault="0043707B" w:rsidP="0043707B">
      <w:r>
        <w:tab/>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accuracy in workflows,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478871D7"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444AF7">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1067961E"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444AF7">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444AF7">
            <w:rPr>
              <w:noProof/>
            </w:rPr>
            <w:t xml:space="preserve"> (Ünal &amp; Başçiftçi, 2021)</w:t>
          </w:r>
          <w:r w:rsidR="00852A87">
            <w:fldChar w:fldCharType="end"/>
          </w:r>
        </w:sdtContent>
      </w:sdt>
      <w:r w:rsidR="00480ECA">
        <w:t>.</w:t>
      </w:r>
      <w:r w:rsidR="00852A87">
        <w:t xml:space="preserve"> </w:t>
      </w:r>
      <w:r w:rsidR="00646DB5">
        <w:t>S</w:t>
      </w:r>
      <w:r w:rsidR="00852A87">
        <w:t xml:space="preserve">everal 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37829418"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444AF7">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444AF7">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22765BC3"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w:t>
      </w:r>
      <w:r w:rsidR="006277A3">
        <w:t xml:space="preserve"> </w:t>
      </w:r>
      <w:r w:rsidR="00C76DA5">
        <w:t>Researchers can optimize various dimensions of the problem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444AF7">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51C65B34" w:rsidR="00C76DA5" w:rsidRDefault="00C76DA5" w:rsidP="00C76DA5">
      <w:pPr>
        <w:pStyle w:val="Caption"/>
      </w:pPr>
      <w:r>
        <w:t xml:space="preserve">Figure </w:t>
      </w:r>
      <w:r w:rsidR="000D0571">
        <w:fldChar w:fldCharType="begin"/>
      </w:r>
      <w:r w:rsidR="000D0571">
        <w:instrText xml:space="preserve"> SEQ Figure \* ARABIC </w:instrText>
      </w:r>
      <w:r w:rsidR="000D0571">
        <w:fldChar w:fldCharType="separate"/>
      </w:r>
      <w:r w:rsidR="00D00089">
        <w:rPr>
          <w:noProof/>
        </w:rPr>
        <w:t>1</w:t>
      </w:r>
      <w:r w:rsidR="000D0571">
        <w:rPr>
          <w:noProof/>
        </w:rPr>
        <w:fldChar w:fldCharType="end"/>
      </w:r>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444AF7">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52C1B538"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6"/>
      <w:r>
        <w:t>big data sets.</w:t>
      </w:r>
      <w:commentRangeEnd w:id="6"/>
      <w:r w:rsidR="00402661">
        <w:rPr>
          <w:rStyle w:val="CommentReference"/>
        </w:rPr>
        <w:commentReference w:id="6"/>
      </w:r>
    </w:p>
    <w:p w14:paraId="679740FD" w14:textId="2ADE44F4" w:rsidR="00433A82" w:rsidRDefault="006B6830">
      <w:r>
        <w:tab/>
      </w:r>
      <w:commentRangeStart w:id="7"/>
      <w:r>
        <w:t xml:space="preserve">DNN </w:t>
      </w:r>
      <w:commentRangeEnd w:id="7"/>
      <w:r w:rsidR="00362428">
        <w:rPr>
          <w:rStyle w:val="CommentReference"/>
        </w:rPr>
        <w:commentReference w:id="7"/>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444AF7">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7ECA2FE9"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00B4858F" w:rsidR="00444AF7" w:rsidRDefault="00444AF7" w:rsidP="00444AF7">
      <w:r>
        <w:tab/>
        <w:t>The objective of model training is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Backpropagation is a mathematical procedure that compares the expected versus actual outputs. Next, it calculates the partial derivatives for each parameter and adjusts the input weights accordingly. Third, those updates cascade to the previous layers. Finally, after sufficient iterations, the network converges. This situation means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8"/>
      <w:r>
        <w:t>parameters</w:t>
      </w:r>
      <w:commentRangeEnd w:id="8"/>
      <w:r>
        <w:rPr>
          <w:rStyle w:val="CommentReference"/>
          <w:b w:val="0"/>
        </w:rPr>
        <w:commentReference w:id="8"/>
      </w:r>
    </w:p>
    <w:p w14:paraId="46DF53F7" w14:textId="77777777"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xml:space="preserve">. Instead, automation must represent the network as a traditional graph G consisting of nodes and weighted edges. Next, multi-level motifs augment the connectivity hierarchy to discover the </w:t>
      </w:r>
      <w:r>
        <w:lastRenderedPageBreak/>
        <w:t>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9"/>
      <w:r>
        <w:t>2018</w:t>
      </w:r>
      <w:commentRangeEnd w:id="9"/>
      <w:r>
        <w:rPr>
          <w:rStyle w:val="CommentReference"/>
        </w:rPr>
        <w:commentReference w:id="9"/>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0"/>
      <w:r>
        <w:t>model</w:t>
      </w:r>
      <w:commentRangeEnd w:id="10"/>
      <w:r>
        <w:rPr>
          <w:rStyle w:val="CommentReference"/>
        </w:rPr>
        <w:commentReference w:id="10"/>
      </w:r>
      <w:r>
        <w:t>.</w:t>
      </w:r>
    </w:p>
    <w:p w14:paraId="1CEEB827" w14:textId="77777777" w:rsidR="00444AF7" w:rsidRDefault="00444AF7" w:rsidP="00444AF7">
      <w:pPr>
        <w:pStyle w:val="Heading3"/>
      </w:pPr>
      <w:r>
        <w:t>Modern scalability challenges</w:t>
      </w:r>
    </w:p>
    <w:p w14:paraId="0D1B6C44" w14:textId="77777777"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701513BD" w14:textId="77777777" w:rsidR="00444AF7" w:rsidRDefault="00444AF7" w:rsidP="00444AF7">
      <w:r>
        <w:tab/>
        <w:t xml:space="preserve">There are several practical limitations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The orchestrator, parameter server, and the worker node are three </w:t>
      </w:r>
      <w:r>
        <w:lastRenderedPageBreak/>
        <w:t>essential roles within these compute clusters. Worker nodes communicate with the orchestration process to determine which training operation is next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1"/>
      <w:r>
        <w:t>tolerant</w:t>
      </w:r>
      <w:commentRangeEnd w:id="11"/>
      <w:r>
        <w:rPr>
          <w:rStyle w:val="CommentReference"/>
          <w:b w:val="0"/>
          <w:i w:val="0"/>
          <w:iCs w:val="0"/>
        </w:rPr>
        <w:commentReference w:id="11"/>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r>
        <w:t>,</w:t>
      </w:r>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77777777" w:rsidR="00444AF7" w:rsidRDefault="00444AF7" w:rsidP="00444AF7">
      <w:r>
        <w:tab/>
        <w:t>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Pr>
              <w:noProof/>
            </w:rPr>
            <w:t xml:space="preserve"> (Vosshall, 2018)</w:t>
          </w:r>
          <w:r>
            <w:fldChar w:fldCharType="end"/>
          </w:r>
        </w:sdtContent>
      </w:sdt>
      <w:r>
        <w:t xml:space="preserve">. Imagine a scientific dataset that has </w:t>
      </w:r>
      <w:r>
        <w:lastRenderedPageBreak/>
        <w:t>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77777777" w:rsidR="00444AF7" w:rsidRDefault="00444AF7" w:rsidP="00444AF7">
      <w:pPr>
        <w:ind w:firstLine="720"/>
      </w:pPr>
      <w:r>
        <w:t>When these outages occur, other nodes need to Setup, Challenge, and Repair (SCR) the missing data efficiently</w:t>
      </w:r>
      <w:sdt>
        <w:sdtPr>
          <w:id w:val="1058129552"/>
          <w:citation/>
        </w:sdt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block size of 128GB and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r w:rsidRPr="00B55F4B">
        <w:rPr>
          <w:i/>
        </w:rPr>
        <w:fldChar w:fldCharType="begin"/>
      </w:r>
      <w:r w:rsidRPr="00B55F4B">
        <w:instrText xml:space="preserve"> SEQ Table \* ARABIC </w:instrText>
      </w:r>
      <w:r w:rsidRPr="00B55F4B">
        <w:rPr>
          <w:i/>
        </w:rPr>
        <w:fldChar w:fldCharType="separate"/>
      </w:r>
      <w:r>
        <w:rPr>
          <w:noProof/>
        </w:rPr>
        <w:t>1</w:t>
      </w:r>
      <w:r w:rsidRPr="00B55F4B">
        <w:rPr>
          <w:i/>
        </w:rPr>
        <w:fldChar w:fldCharType="end"/>
      </w:r>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w:t>
      </w:r>
      <w:r>
        <w:lastRenderedPageBreak/>
        <w:t xml:space="preserve">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7777777"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across different metrics, such as more consistent response time, and choose completely different behaviors.</w:t>
      </w:r>
    </w:p>
    <w:p w14:paraId="1524E022" w14:textId="77777777" w:rsidR="00444AF7" w:rsidRDefault="00444AF7" w:rsidP="00444AF7">
      <w:pPr>
        <w:jc w:val="center"/>
      </w:pPr>
      <w:r>
        <w:rPr>
          <w:noProof/>
        </w:rPr>
        <w:drawing>
          <wp:inline distT="0" distB="0" distL="0" distR="0" wp14:anchorId="4BEA7601" wp14:editId="7CBDE9BD">
            <wp:extent cx="3594694" cy="3152775"/>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3644236" cy="3196227"/>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r w:rsidRPr="009556FE">
        <w:rPr>
          <w:i/>
        </w:rPr>
        <w:fldChar w:fldCharType="begin"/>
      </w:r>
      <w:r w:rsidRPr="009556FE">
        <w:instrText xml:space="preserve"> SEQ Figure \* ARABIC </w:instrText>
      </w:r>
      <w:r w:rsidRPr="009556FE">
        <w:rPr>
          <w:i/>
        </w:rPr>
        <w:fldChar w:fldCharType="separate"/>
      </w:r>
      <w:r>
        <w:rPr>
          <w:noProof/>
        </w:rPr>
        <w:t>1</w:t>
      </w:r>
      <w:r w:rsidRPr="009556FE">
        <w:rPr>
          <w:i/>
        </w:rPr>
        <w:fldChar w:fldCharType="end"/>
      </w:r>
      <w:r w:rsidRPr="009556FE">
        <w:t>: Broker Fail-Over</w:t>
      </w:r>
    </w:p>
    <w:p w14:paraId="087DD12A" w14:textId="77777777" w:rsidR="00444AF7" w:rsidRDefault="00444AF7" w:rsidP="00444AF7">
      <w:pPr>
        <w:pStyle w:val="Heading4"/>
      </w:pPr>
      <w:r>
        <w:t>Influence of Geo-Redundancy</w:t>
      </w:r>
    </w:p>
    <w:p w14:paraId="5DCDF480" w14:textId="77777777" w:rsidR="00444AF7" w:rsidRDefault="00444AF7" w:rsidP="00444AF7">
      <w:r>
        <w:tab/>
        <w:t xml:space="preserve">Cloud Service Providers (CSP) allow fault tolerance across multiple physical regions, so that entire data centers can fail without impacting applications uptime (see Figure 2). The scheme starts with deploying the service stack into two or more locations like Seattle and New York. Next, data store replication enables the sites to be kept in sync. Finally, the user can </w:t>
      </w:r>
      <w:r>
        <w:lastRenderedPageBreak/>
        <w:t xml:space="preserve">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drawing>
          <wp:inline distT="0" distB="0" distL="0" distR="0" wp14:anchorId="1CBCEEA6" wp14:editId="171C1ADE">
            <wp:extent cx="3774976" cy="300990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18"/>
                    <a:stretch>
                      <a:fillRect/>
                    </a:stretch>
                  </pic:blipFill>
                  <pic:spPr>
                    <a:xfrm>
                      <a:off x="0" y="0"/>
                      <a:ext cx="3857164" cy="3075431"/>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r w:rsidRPr="00B71817">
        <w:rPr>
          <w:i/>
        </w:rPr>
        <w:fldChar w:fldCharType="begin"/>
      </w:r>
      <w:r w:rsidRPr="00B71817">
        <w:instrText xml:space="preserve"> SEQ Figure \* ARABIC </w:instrText>
      </w:r>
      <w:r w:rsidRPr="00B71817">
        <w:rPr>
          <w:i/>
        </w:rPr>
        <w:fldChar w:fldCharType="separate"/>
      </w:r>
      <w:r>
        <w:rPr>
          <w:noProof/>
        </w:rPr>
        <w:t>2</w:t>
      </w:r>
      <w:r w:rsidRPr="00B71817">
        <w:rPr>
          <w:i/>
        </w:rPr>
        <w:fldChar w:fldCharType="end"/>
      </w:r>
      <w:r w:rsidRPr="00B71817">
        <w:t>: Multi-Region Deployment</w:t>
      </w:r>
    </w:p>
    <w:p w14:paraId="29325DFF" w14:textId="77777777" w:rsidR="00444AF7" w:rsidRDefault="00444AF7" w:rsidP="00444AF7">
      <w:pPr>
        <w:pStyle w:val="Heading4"/>
      </w:pPr>
      <w:r>
        <w:t>Influence of Consensus</w:t>
      </w:r>
    </w:p>
    <w:p w14:paraId="0C4CD56F" w14:textId="77777777"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take place to gain consensus. This elegant protocol can efficiently reconcile a single systems image, provided none of the nodes are malicious. If malicious or erroneous nodes exist, 3f +1 cross-validations need to occur</w:t>
      </w:r>
      <w:sdt>
        <w:sdtPr>
          <w:id w:val="-1002354407"/>
          <w:citation/>
        </w:sdt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18FF31FB">
            <wp:extent cx="4137902" cy="244339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4191080" cy="2474798"/>
                    </a:xfrm>
                    <a:prstGeom prst="rect">
                      <a:avLst/>
                    </a:prstGeom>
                  </pic:spPr>
                </pic:pic>
              </a:graphicData>
            </a:graphic>
          </wp:inline>
        </w:drawing>
      </w:r>
    </w:p>
    <w:p w14:paraId="1BE60992" w14:textId="77777777" w:rsidR="00444AF7" w:rsidRPr="00362336" w:rsidRDefault="00444AF7" w:rsidP="00444AF7">
      <w:pPr>
        <w:pStyle w:val="Caption"/>
        <w:rPr>
          <w:i/>
        </w:rPr>
      </w:pPr>
      <w:r w:rsidRPr="00B71817">
        <w:t xml:space="preserve">Figure </w:t>
      </w:r>
      <w:r w:rsidRPr="00B71817">
        <w:rPr>
          <w:i/>
        </w:rPr>
        <w:fldChar w:fldCharType="begin"/>
      </w:r>
      <w:r w:rsidRPr="00B71817">
        <w:instrText xml:space="preserve"> SEQ Figure \* ARABIC </w:instrText>
      </w:r>
      <w:r w:rsidRPr="00B71817">
        <w:rPr>
          <w:i/>
        </w:rPr>
        <w:fldChar w:fldCharType="separate"/>
      </w:r>
      <w:r>
        <w:rPr>
          <w:noProof/>
        </w:rPr>
        <w:t>3</w:t>
      </w:r>
      <w:r w:rsidRPr="00B71817">
        <w:rPr>
          <w:i/>
        </w:rPr>
        <w:fldChar w:fldCharType="end"/>
      </w:r>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Content>
          <w:r w:rsidRPr="00B71817">
            <w:rPr>
              <w:i/>
            </w:rPr>
            <w:fldChar w:fldCharType="begin"/>
          </w:r>
          <w:r w:rsidRPr="00B71817">
            <w:instrText xml:space="preserve">CITATION Zha14 \p 196 \l 1033 </w:instrText>
          </w:r>
          <w:r w:rsidRPr="00B71817">
            <w:rPr>
              <w:i/>
            </w:rPr>
            <w:fldChar w:fldCharType="separate"/>
          </w:r>
          <w:r>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77777777" w:rsidR="00444AF7" w:rsidRDefault="00444AF7" w:rsidP="00444AF7">
      <w:r>
        <w:tab/>
        <w:t>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w:t>
      </w:r>
      <w:r>
        <w:t xml:space="preserve"> </w:t>
      </w:r>
      <w:r>
        <w:t>needs to receive confirmation from Bob and Charlie before returning success. Bob chooses to store the event in a durable command queue, wherea</w:t>
      </w:r>
      <w:r>
        <w:t xml:space="preserve">s </w:t>
      </w:r>
      <w:r>
        <w:t>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0A67931D">
            <wp:extent cx="4657116" cy="2818151"/>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4686373" cy="2835855"/>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r w:rsidRPr="00D56A2A">
        <w:rPr>
          <w:i/>
        </w:rPr>
        <w:fldChar w:fldCharType="begin"/>
      </w:r>
      <w:r w:rsidRPr="00D56A2A">
        <w:instrText xml:space="preserve"> SEQ Figure \* ARABIC </w:instrText>
      </w:r>
      <w:r w:rsidRPr="00D56A2A">
        <w:rPr>
          <w:i/>
        </w:rPr>
        <w:fldChar w:fldCharType="separate"/>
      </w:r>
      <w:r>
        <w:rPr>
          <w:noProof/>
        </w:rPr>
        <w:t>4</w:t>
      </w:r>
      <w:r w:rsidRPr="00D56A2A">
        <w:rPr>
          <w:i/>
        </w:rPr>
        <w:fldChar w:fldCharType="end"/>
      </w:r>
      <w:r w:rsidRPr="00D56A2A">
        <w:t>: Handoff Protocol</w:t>
      </w:r>
    </w:p>
    <w:p w14:paraId="0BAD07F0" w14:textId="480762D2" w:rsidR="00444AF7" w:rsidRDefault="00127DC0" w:rsidP="00444AF7">
      <w:pPr>
        <w:pStyle w:val="Heading3"/>
      </w:pPr>
      <w:r>
        <w:t>Scheduling</w:t>
      </w:r>
      <w:r w:rsidR="00444AF7">
        <w:t>-specific design requirements</w:t>
      </w:r>
    </w:p>
    <w:p w14:paraId="7BFBC3E9" w14:textId="15BC7465" w:rsidR="00ED4699" w:rsidRDefault="00895ED0" w:rsidP="00444AF7">
      <w:r>
        <w:tab/>
      </w:r>
      <w:r w:rsidR="00127DC0">
        <w:t>The training process must also choose an asynchronous or synchronous scheduling architecture</w:t>
      </w:r>
      <w:sdt>
        <w:sdtPr>
          <w:id w:val="-1230686278"/>
          <w:citation/>
        </w:sdtPr>
        <w:sdtContent>
          <w:r w:rsidR="00127DC0">
            <w:fldChar w:fldCharType="begin"/>
          </w:r>
          <w:r w:rsidR="00127DC0">
            <w:instrText xml:space="preserve"> CITATION Lan20 \l 1033 </w:instrText>
          </w:r>
          <w:r w:rsidR="00127DC0">
            <w:fldChar w:fldCharType="separate"/>
          </w:r>
          <w:r w:rsidR="00127DC0">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p>
    <w:p w14:paraId="081643FA" w14:textId="53186E6A" w:rsidR="00444AF7" w:rsidRPr="00491CC0" w:rsidRDefault="00ED4699" w:rsidP="00AE5241">
      <w:r>
        <w:tab/>
        <w:t>Asynchronous systems aim to eliminate these idle cycles by starting the next training round prematurely. Since each worker node owns an isolated task, this technique is highly effective</w:t>
      </w:r>
      <w:r w:rsidR="00775523">
        <w:t>. However,</w:t>
      </w:r>
      <w:r>
        <w:t xml:space="preserve"> </w:t>
      </w:r>
      <w:r w:rsidR="00775523">
        <w:t>t</w:t>
      </w:r>
      <w:r>
        <w:t>he parameter server and orchestration processes must assume more complexity for this time-optimization. For instance,</w:t>
      </w:r>
      <w:r w:rsidR="00775523">
        <w:t xml:space="preserve"> what should the parameter server do when task outputs (gradients) are late or never arrive? Langer et al. (2020) propose a collection of boundary conditions for asynchronous architectures. For example, the parameter server system </w:t>
      </w:r>
      <w:r w:rsidR="00775523">
        <w:lastRenderedPageBreak/>
        <w:t>should disregard any gradient exceeding K-epochs latency or changing an individual parameter by X-threshold delta.</w:t>
      </w:r>
    </w:p>
    <w:p w14:paraId="593A93BA" w14:textId="77777777" w:rsidR="00444AF7" w:rsidRDefault="00444AF7" w:rsidP="00444AF7">
      <w:r>
        <w:t xml:space="preserve">     </w:t>
      </w:r>
      <w:r>
        <w:br w:type="page"/>
      </w:r>
    </w:p>
    <w:p w14:paraId="37423278" w14:textId="77777777" w:rsidR="00444AF7" w:rsidRDefault="00444AF7" w:rsidP="00444AF7">
      <w:pPr>
        <w:rPr>
          <w:i/>
          <w:iCs/>
        </w:rPr>
      </w:pPr>
      <w:r>
        <w:lastRenderedPageBreak/>
        <w:tab/>
      </w:r>
      <w:r>
        <w:rPr>
          <w:i/>
          <w:iCs/>
        </w:rPr>
        <w:t>Include a description of the problem and briefly describe the approaches.</w:t>
      </w:r>
    </w:p>
    <w:p w14:paraId="0196EEA7" w14:textId="77777777" w:rsidR="00444AF7" w:rsidRDefault="00444AF7" w:rsidP="00444AF7">
      <w:pPr>
        <w:pStyle w:val="Heading3"/>
      </w:pPr>
      <w:r>
        <w:t>Hardware acceleration</w:t>
      </w:r>
    </w:p>
    <w:p w14:paraId="164E33F8" w14:textId="77777777" w:rsidR="00444AF7" w:rsidRDefault="00444AF7" w:rsidP="00444AF7">
      <w:pPr>
        <w:pStyle w:val="Heading3"/>
      </w:pPr>
      <w:r>
        <w:t>Continuous Learning</w:t>
      </w:r>
    </w:p>
    <w:p w14:paraId="512C6685" w14:textId="77777777" w:rsidR="00444AF7" w:rsidRDefault="00444AF7" w:rsidP="00444AF7"/>
    <w:p w14:paraId="2F65CEDA" w14:textId="77777777" w:rsidR="00444AF7" w:rsidRDefault="00444AF7" w:rsidP="00444AF7">
      <w:pPr>
        <w:pStyle w:val="Heading3"/>
      </w:pPr>
      <w:r>
        <w:t>Optimization Patterns</w:t>
      </w:r>
    </w:p>
    <w:p w14:paraId="6FBD4AC6" w14:textId="77777777" w:rsidR="00444AF7" w:rsidRDefault="00444AF7" w:rsidP="00444AF7">
      <w:r>
        <w:br w:type="page"/>
      </w:r>
    </w:p>
    <w:p w14:paraId="25E1A707" w14:textId="77777777" w:rsidR="00AC1E80" w:rsidRDefault="00AC1E80" w:rsidP="00AC1E80">
      <w:pPr>
        <w:pStyle w:val="Heading2"/>
      </w:pPr>
      <w:r>
        <w:lastRenderedPageBreak/>
        <w:t>What is autoencoding</w:t>
      </w:r>
    </w:p>
    <w:p w14:paraId="5CD172A9" w14:textId="63B3C10B"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Content>
          <w:r w:rsidR="00CC76D3">
            <w:fldChar w:fldCharType="begin"/>
          </w:r>
          <w:r w:rsidR="00B81884">
            <w:instrText xml:space="preserve">CITATION Ati18 \p 78 \l 1033 </w:instrText>
          </w:r>
          <w:r w:rsidR="00CC76D3">
            <w:fldChar w:fldCharType="separate"/>
          </w:r>
          <w:r w:rsidR="00444AF7">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fldSimple w:instr=" SEQ Figure \* ARABIC ">
        <w:r>
          <w:rPr>
            <w:noProof/>
          </w:rPr>
          <w:t>2</w:t>
        </w:r>
      </w:fldSimple>
      <w:r>
        <w:t>: Autoencoding architecture</w:t>
      </w:r>
    </w:p>
    <w:p w14:paraId="5BA517A1" w14:textId="0F41E33C" w:rsidR="00D00089" w:rsidRDefault="00D00089" w:rsidP="00D66268">
      <w:pPr>
        <w:jc w:val="center"/>
        <w:rPr>
          <w:i/>
          <w:iCs/>
        </w:rPr>
      </w:pPr>
      <w:r w:rsidRPr="00D00089">
        <w:rPr>
          <w:i/>
          <w:iCs/>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2"/>
      <w:r>
        <w:t xml:space="preserve">Natural </w:t>
      </w:r>
      <w:commentRangeEnd w:id="12"/>
      <w:r>
        <w:rPr>
          <w:rStyle w:val="CommentReference"/>
        </w:rPr>
        <w:commentReference w:id="12"/>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559F6E01"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444AF7">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2"/>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20936850"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444AF7">
            <w:rPr>
              <w:noProof/>
            </w:rPr>
            <w:t xml:space="preserve"> </w:t>
          </w:r>
          <w:r w:rsidR="00444AF7">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3"/>
      <w:r>
        <w:t xml:space="preserve">see Table 1), </w:t>
      </w:r>
      <w:commentRangeEnd w:id="13"/>
      <w:r>
        <w:rPr>
          <w:rStyle w:val="CommentReference"/>
        </w:rPr>
        <w:commentReference w:id="13"/>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444AF7">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State of the 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34B49E2A"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4"/>
      <w:r>
        <w:t xml:space="preserve">NPAC </w:t>
      </w:r>
      <w:commentRangeEnd w:id="14"/>
      <w:r>
        <w:rPr>
          <w:rStyle w:val="CommentReference"/>
        </w:rPr>
        <w:commentReference w:id="14"/>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17226D9B"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4"/>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0553EA51"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444AF7">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206D740D"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Depending on the connectivity configuration, this 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444AF7">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3F97B496" w14:textId="77777777" w:rsidR="00171728" w:rsidRDefault="00171728" w:rsidP="00171728">
      <w:pPr>
        <w:pStyle w:val="Heading2"/>
      </w:pPr>
      <w:r>
        <w:lastRenderedPageBreak/>
        <w:t>Intelligent Agent Modeling</w:t>
      </w:r>
    </w:p>
    <w:p w14:paraId="39F7A261" w14:textId="77777777" w:rsidR="00171728" w:rsidRPr="00824A23" w:rsidRDefault="00171728" w:rsidP="00171728">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6C1D2C71" w14:textId="77777777" w:rsidR="00171728" w:rsidRDefault="00171728" w:rsidP="00171728">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171728" w14:paraId="35C57FFA" w14:textId="77777777" w:rsidTr="007202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3ED6A6" w14:textId="77777777" w:rsidR="00171728" w:rsidRDefault="00171728" w:rsidP="007202F0">
            <w:pPr>
              <w:jc w:val="center"/>
            </w:pPr>
            <w:r>
              <w:t>Aspect</w:t>
            </w:r>
          </w:p>
        </w:tc>
        <w:tc>
          <w:tcPr>
            <w:tcW w:w="7285" w:type="dxa"/>
          </w:tcPr>
          <w:p w14:paraId="23BD71DA" w14:textId="77777777" w:rsidR="00171728" w:rsidRDefault="00171728" w:rsidP="007202F0">
            <w:pPr>
              <w:jc w:val="center"/>
              <w:cnfStyle w:val="100000000000" w:firstRow="1" w:lastRow="0" w:firstColumn="0" w:lastColumn="0" w:oddVBand="0" w:evenVBand="0" w:oddHBand="0" w:evenHBand="0" w:firstRowFirstColumn="0" w:firstRowLastColumn="0" w:lastRowFirstColumn="0" w:lastRowLastColumn="0"/>
            </w:pPr>
            <w:r>
              <w:t>Definition</w:t>
            </w:r>
          </w:p>
        </w:tc>
      </w:tr>
      <w:tr w:rsidR="00171728" w14:paraId="6BB39CE8"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CB741B" w14:textId="77777777" w:rsidR="00171728" w:rsidRPr="00824A23" w:rsidRDefault="00171728" w:rsidP="007202F0">
            <w:pPr>
              <w:rPr>
                <w:b w:val="0"/>
                <w:bCs w:val="0"/>
              </w:rPr>
            </w:pPr>
            <w:r w:rsidRPr="00824A23">
              <w:rPr>
                <w:b w:val="0"/>
                <w:bCs w:val="0"/>
              </w:rPr>
              <w:t>Intelligence</w:t>
            </w:r>
          </w:p>
        </w:tc>
        <w:tc>
          <w:tcPr>
            <w:tcW w:w="7285" w:type="dxa"/>
          </w:tcPr>
          <w:p w14:paraId="3C322B4A"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171728" w14:paraId="1EEF75A5"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6497671E" w14:textId="77777777" w:rsidR="00171728" w:rsidRPr="00824A23" w:rsidRDefault="00171728" w:rsidP="007202F0">
            <w:pPr>
              <w:rPr>
                <w:b w:val="0"/>
                <w:bCs w:val="0"/>
              </w:rPr>
            </w:pPr>
            <w:r>
              <w:rPr>
                <w:b w:val="0"/>
                <w:bCs w:val="0"/>
              </w:rPr>
              <w:t>Simulation</w:t>
            </w:r>
          </w:p>
        </w:tc>
        <w:tc>
          <w:tcPr>
            <w:tcW w:w="7285" w:type="dxa"/>
          </w:tcPr>
          <w:p w14:paraId="1F5BC70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171728" w14:paraId="57C52B3C"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80F875" w14:textId="77777777" w:rsidR="00171728" w:rsidRPr="00824A23" w:rsidRDefault="00171728" w:rsidP="007202F0">
            <w:pPr>
              <w:rPr>
                <w:b w:val="0"/>
                <w:bCs w:val="0"/>
              </w:rPr>
            </w:pPr>
            <w:r>
              <w:rPr>
                <w:b w:val="0"/>
                <w:bCs w:val="0"/>
              </w:rPr>
              <w:t>Environment</w:t>
            </w:r>
          </w:p>
        </w:tc>
        <w:tc>
          <w:tcPr>
            <w:tcW w:w="7285" w:type="dxa"/>
          </w:tcPr>
          <w:p w14:paraId="65C87F36"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171728" w14:paraId="48104787"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421876DC" w14:textId="77777777" w:rsidR="00171728" w:rsidRPr="00824A23" w:rsidRDefault="00171728" w:rsidP="007202F0">
            <w:pPr>
              <w:rPr>
                <w:b w:val="0"/>
                <w:bCs w:val="0"/>
              </w:rPr>
            </w:pPr>
            <w:r w:rsidRPr="00824A23">
              <w:rPr>
                <w:b w:val="0"/>
                <w:bCs w:val="0"/>
              </w:rPr>
              <w:t>Agent</w:t>
            </w:r>
          </w:p>
        </w:tc>
        <w:tc>
          <w:tcPr>
            <w:tcW w:w="7285" w:type="dxa"/>
          </w:tcPr>
          <w:p w14:paraId="3F94BC8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171728" w14:paraId="641E46A0"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94D565" w14:textId="77777777" w:rsidR="00171728" w:rsidRPr="00824A23" w:rsidRDefault="00171728" w:rsidP="007202F0">
            <w:pPr>
              <w:rPr>
                <w:b w:val="0"/>
                <w:bCs w:val="0"/>
              </w:rPr>
            </w:pPr>
            <w:r w:rsidRPr="00824A23">
              <w:rPr>
                <w:b w:val="0"/>
                <w:bCs w:val="0"/>
              </w:rPr>
              <w:t>Objective</w:t>
            </w:r>
          </w:p>
        </w:tc>
        <w:tc>
          <w:tcPr>
            <w:tcW w:w="7285" w:type="dxa"/>
          </w:tcPr>
          <w:p w14:paraId="6FCB44E0"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goal of the agent</w:t>
            </w:r>
          </w:p>
        </w:tc>
      </w:tr>
      <w:tr w:rsidR="00171728" w14:paraId="568F0438"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8884EB3" w14:textId="77777777" w:rsidR="00171728" w:rsidRPr="00824A23" w:rsidRDefault="00171728" w:rsidP="007202F0">
            <w:pPr>
              <w:rPr>
                <w:b w:val="0"/>
                <w:bCs w:val="0"/>
              </w:rPr>
            </w:pPr>
            <w:r w:rsidRPr="00824A23">
              <w:rPr>
                <w:b w:val="0"/>
                <w:bCs w:val="0"/>
              </w:rPr>
              <w:t>Tasks</w:t>
            </w:r>
          </w:p>
        </w:tc>
        <w:tc>
          <w:tcPr>
            <w:tcW w:w="7285" w:type="dxa"/>
          </w:tcPr>
          <w:p w14:paraId="20401C6B"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171728" w14:paraId="24BCD8C5"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A1BFE5" w14:textId="77777777" w:rsidR="00171728" w:rsidRPr="00824A23" w:rsidRDefault="00171728" w:rsidP="007202F0">
            <w:pPr>
              <w:rPr>
                <w:b w:val="0"/>
                <w:bCs w:val="0"/>
              </w:rPr>
            </w:pPr>
            <w:r w:rsidRPr="00824A23">
              <w:rPr>
                <w:b w:val="0"/>
                <w:bCs w:val="0"/>
              </w:rPr>
              <w:t>Notification</w:t>
            </w:r>
          </w:p>
        </w:tc>
        <w:tc>
          <w:tcPr>
            <w:tcW w:w="7285" w:type="dxa"/>
          </w:tcPr>
          <w:p w14:paraId="234B8F15"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171728" w14:paraId="38F4428C"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BD4C39F" w14:textId="77777777" w:rsidR="00171728" w:rsidRPr="00824A23" w:rsidRDefault="00171728" w:rsidP="007202F0">
            <w:pPr>
              <w:rPr>
                <w:b w:val="0"/>
                <w:bCs w:val="0"/>
              </w:rPr>
            </w:pPr>
            <w:r w:rsidRPr="00824A23">
              <w:rPr>
                <w:b w:val="0"/>
                <w:bCs w:val="0"/>
              </w:rPr>
              <w:t>Swarm</w:t>
            </w:r>
          </w:p>
        </w:tc>
        <w:tc>
          <w:tcPr>
            <w:tcW w:w="7285" w:type="dxa"/>
          </w:tcPr>
          <w:p w14:paraId="2C61A49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 group of agents</w:t>
            </w:r>
          </w:p>
        </w:tc>
      </w:tr>
      <w:tr w:rsidR="00171728" w14:paraId="7D6B6163"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A9BAD9" w14:textId="77777777" w:rsidR="00171728" w:rsidRPr="00824A23" w:rsidRDefault="00171728" w:rsidP="007202F0">
            <w:pPr>
              <w:rPr>
                <w:b w:val="0"/>
                <w:bCs w:val="0"/>
              </w:rPr>
            </w:pPr>
            <w:r>
              <w:rPr>
                <w:b w:val="0"/>
                <w:bCs w:val="0"/>
              </w:rPr>
              <w:t>Choice</w:t>
            </w:r>
          </w:p>
        </w:tc>
        <w:tc>
          <w:tcPr>
            <w:tcW w:w="7285" w:type="dxa"/>
          </w:tcPr>
          <w:p w14:paraId="4371BCF8"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171728" w14:paraId="362D6262"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1B84175E" w14:textId="77777777" w:rsidR="00171728" w:rsidRDefault="00171728" w:rsidP="007202F0">
            <w:pPr>
              <w:rPr>
                <w:b w:val="0"/>
                <w:bCs w:val="0"/>
              </w:rPr>
            </w:pPr>
            <w:r>
              <w:rPr>
                <w:b w:val="0"/>
                <w:bCs w:val="0"/>
              </w:rPr>
              <w:t>Aggregate Choice</w:t>
            </w:r>
          </w:p>
        </w:tc>
        <w:tc>
          <w:tcPr>
            <w:tcW w:w="7285" w:type="dxa"/>
          </w:tcPr>
          <w:p w14:paraId="3581232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62428B0" w14:textId="77777777" w:rsidR="00171728" w:rsidRPr="006327C6" w:rsidRDefault="00171728" w:rsidP="00171728"/>
    <w:p w14:paraId="3439AEAC" w14:textId="792A7159" w:rsidR="00171728" w:rsidRDefault="00171728" w:rsidP="00171728">
      <w:pPr>
        <w:ind w:firstLine="720"/>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444AF7">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5B4F3DDE" w14:textId="77777777" w:rsidR="00D6613C" w:rsidRDefault="00D6613C">
      <w:pPr>
        <w:rPr>
          <w:sz w:val="18"/>
          <w:szCs w:val="18"/>
        </w:rPr>
      </w:pPr>
      <w:r>
        <w:br w:type="page"/>
      </w:r>
    </w:p>
    <w:p w14:paraId="23EEC1F2" w14:textId="7EE0C175" w:rsidR="00171728" w:rsidRDefault="00171728" w:rsidP="00171728">
      <w:pPr>
        <w:pStyle w:val="Caption"/>
      </w:pPr>
      <w:r>
        <w:lastRenderedPageBreak/>
        <w:t xml:space="preserve">Figure 1: </w:t>
      </w:r>
      <w:proofErr w:type="spellStart"/>
      <w:r>
        <w:t>BeeSmart</w:t>
      </w:r>
      <w:proofErr w:type="spellEnd"/>
      <w:r>
        <w:t xml:space="preserve"> Simulation </w:t>
      </w:r>
      <w:sdt>
        <w:sdtPr>
          <w:id w:val="1031689376"/>
          <w:citation/>
        </w:sdtPr>
        <w:sdtEndPr/>
        <w:sdtContent>
          <w:r>
            <w:fldChar w:fldCharType="begin"/>
          </w:r>
          <w:r>
            <w:instrText xml:space="preserve"> CITATION Wil14 \l 1033 </w:instrText>
          </w:r>
          <w:r>
            <w:fldChar w:fldCharType="separate"/>
          </w:r>
          <w:r w:rsidR="00444AF7">
            <w:rPr>
              <w:noProof/>
            </w:rPr>
            <w:t>(Wilensky, 2014)</w:t>
          </w:r>
          <w:r>
            <w:fldChar w:fldCharType="end"/>
          </w:r>
        </w:sdtContent>
      </w:sdt>
    </w:p>
    <w:p w14:paraId="19932301" w14:textId="77777777" w:rsidR="00171728" w:rsidRDefault="00171728" w:rsidP="00171728">
      <w:pPr>
        <w:jc w:val="center"/>
      </w:pPr>
      <w:r>
        <w:rPr>
          <w:noProof/>
        </w:rPr>
        <w:drawing>
          <wp:inline distT="0" distB="0" distL="0" distR="0" wp14:anchorId="69CE600C" wp14:editId="2D47A2AC">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6"/>
                    <a:stretch>
                      <a:fillRect/>
                    </a:stretch>
                  </pic:blipFill>
                  <pic:spPr>
                    <a:xfrm>
                      <a:off x="0" y="0"/>
                      <a:ext cx="4872765" cy="2766439"/>
                    </a:xfrm>
                    <a:prstGeom prst="rect">
                      <a:avLst/>
                    </a:prstGeom>
                  </pic:spPr>
                </pic:pic>
              </a:graphicData>
            </a:graphic>
          </wp:inline>
        </w:drawing>
      </w:r>
      <w:r>
        <w:t xml:space="preserve">  </w:t>
      </w:r>
    </w:p>
    <w:p w14:paraId="3CB298C8" w14:textId="77777777" w:rsidR="00171728" w:rsidRDefault="00171728" w:rsidP="00171728">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2A9C0C12" w14:textId="77777777" w:rsidR="00171728" w:rsidRDefault="00171728" w:rsidP="00171728">
      <w:pPr>
        <w:pStyle w:val="Heading3"/>
      </w:pPr>
      <w:r>
        <w:t>Genetic Algorithms (G.A.)</w:t>
      </w:r>
    </w:p>
    <w:p w14:paraId="3F87D918" w14:textId="0174EA94" w:rsidR="00171728" w:rsidRDefault="00171728" w:rsidP="00171728">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444AF7">
            <w:rPr>
              <w:noProof/>
            </w:rPr>
            <w:t xml:space="preserve"> (Darwin, 1859)</w:t>
          </w:r>
          <w:r>
            <w:fldChar w:fldCharType="end"/>
          </w:r>
        </w:sdtContent>
      </w:sdt>
      <w:r>
        <w:t xml:space="preserve">. Computers can </w:t>
      </w:r>
      <w:r>
        <w:lastRenderedPageBreak/>
        <w:t>replicate this model through Genetic Algorithms to converge on optimal configurations (see Figure 2).</w:t>
      </w:r>
    </w:p>
    <w:p w14:paraId="59A03D4B" w14:textId="77777777" w:rsidR="00171728" w:rsidRDefault="00171728" w:rsidP="00171728">
      <w:pPr>
        <w:pStyle w:val="Caption"/>
      </w:pPr>
      <w:r>
        <w:t>Figure 2: Genetic Algorithm</w:t>
      </w:r>
    </w:p>
    <w:p w14:paraId="735C3C56" w14:textId="77777777" w:rsidR="00171728" w:rsidRPr="00B926E5" w:rsidRDefault="00171728" w:rsidP="00171728">
      <w:pPr>
        <w:jc w:val="center"/>
      </w:pPr>
      <w:r>
        <w:rPr>
          <w:noProof/>
        </w:rPr>
        <w:drawing>
          <wp:inline distT="0" distB="0" distL="0" distR="0" wp14:anchorId="3038730F" wp14:editId="00A2C05F">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5064547" cy="4317306"/>
                    </a:xfrm>
                    <a:prstGeom prst="rect">
                      <a:avLst/>
                    </a:prstGeom>
                  </pic:spPr>
                </pic:pic>
              </a:graphicData>
            </a:graphic>
          </wp:inline>
        </w:drawing>
      </w:r>
    </w:p>
    <w:p w14:paraId="3483A422" w14:textId="77777777" w:rsidR="00171728" w:rsidRDefault="00171728" w:rsidP="00171728">
      <w:r>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393C6D9D" w14:textId="77777777" w:rsidR="00171728" w:rsidRDefault="00171728" w:rsidP="00171728">
      <w:pPr>
        <w:pStyle w:val="Heading3"/>
      </w:pPr>
      <w:r>
        <w:t>Multi-Level Agent-Based Modeling (ML-ABM)</w:t>
      </w:r>
    </w:p>
    <w:p w14:paraId="5E4601E4" w14:textId="07EE822C" w:rsidR="00171728" w:rsidRDefault="00171728" w:rsidP="00171728">
      <w:r>
        <w:lastRenderedPageBreak/>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444AF7">
            <w:rPr>
              <w:noProof/>
            </w:rPr>
            <w:t xml:space="preserve"> (Makarenko &amp; Osaulenko, 2018)</w:t>
          </w:r>
          <w:r>
            <w:fldChar w:fldCharType="end"/>
          </w:r>
        </w:sdtContent>
      </w:sdt>
      <w:r>
        <w:t>.”  Through multiple levels of aggregation, agents can feed into swarms and those individual swarms into swarm networks.</w:t>
      </w:r>
    </w:p>
    <w:p w14:paraId="3EC36A36" w14:textId="77777777" w:rsidR="00171728" w:rsidRPr="006327C6" w:rsidRDefault="00171728" w:rsidP="00171728">
      <w:pPr>
        <w:ind w:firstLine="720"/>
      </w:pPr>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26F2B753" w14:textId="77777777" w:rsidR="00171728" w:rsidRDefault="00171728" w:rsidP="00171728">
      <w:pPr>
        <w:pStyle w:val="Heading2"/>
      </w:pPr>
      <w:r>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5"/>
      <w:r>
        <w:t>driving</w:t>
      </w:r>
      <w:commentRangeEnd w:id="15"/>
      <w:r w:rsidR="009C0D21">
        <w:rPr>
          <w:rStyle w:val="CommentReference"/>
          <w:b w:val="0"/>
        </w:rPr>
        <w:commentReference w:id="15"/>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7CC702" w14:textId="462F0AB8" w:rsidR="00CD0A86" w:rsidRDefault="00CD0A86" w:rsidP="009C0D21">
      <w:pPr>
        <w:pStyle w:val="Heading3"/>
      </w:pPr>
      <w:r>
        <w:t xml:space="preserve">Data collection </w:t>
      </w:r>
      <w:commentRangeStart w:id="16"/>
      <w:r>
        <w:t>process</w:t>
      </w:r>
      <w:commentRangeEnd w:id="16"/>
      <w:r>
        <w:rPr>
          <w:rStyle w:val="CommentReference"/>
          <w:b w:val="0"/>
          <w:i w:val="0"/>
          <w:iCs w:val="0"/>
        </w:rPr>
        <w:commentReference w:id="16"/>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77777777" w:rsidR="00CD0A86" w:rsidRDefault="00CD0A86" w:rsidP="00CD0A86">
      <w:pPr>
        <w:ind w:firstLine="720"/>
      </w:pPr>
      <w:r>
        <w:t>Consider the analogy of building an All-Wheel-Drive (AWD) feature that only knows about Florida’s flat tropical roads. Despite the engineers '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3"/>
                    <a:stretch>
                      <a:fillRect/>
                    </a:stretch>
                  </pic:blipFill>
                  <pic:spPr>
                    <a:xfrm>
                      <a:off x="0" y="0"/>
                      <a:ext cx="5621068" cy="2443602"/>
                    </a:xfrm>
                    <a:prstGeom prst="rect">
                      <a:avLst/>
                    </a:prstGeom>
                  </pic:spPr>
                </pic:pic>
              </a:graphicData>
            </a:graphic>
          </wp:inline>
        </w:drawing>
      </w:r>
    </w:p>
    <w:p w14:paraId="353DF058" w14:textId="18EE6BB5"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stretch>
                      <a:fillRect/>
                    </a:stretch>
                  </pic:blipFill>
                  <pic:spPr>
                    <a:xfrm>
                      <a:off x="0" y="0"/>
                      <a:ext cx="5247995" cy="3101939"/>
                    </a:xfrm>
                    <a:prstGeom prst="rect">
                      <a:avLst/>
                    </a:prstGeom>
                  </pic:spPr>
                </pic:pic>
              </a:graphicData>
            </a:graphic>
          </wp:inline>
        </w:drawing>
      </w:r>
    </w:p>
    <w:p w14:paraId="15BB0D0A" w14:textId="7794EF7E"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444AF7">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1E9329AD"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444AF7">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D086033" w14:textId="77777777" w:rsidR="00F21837" w:rsidRDefault="00F21837" w:rsidP="00F21837">
      <w:pPr>
        <w:ind w:firstLine="720"/>
      </w:pPr>
      <w:r>
        <w:t xml:space="preserve">For example, several manufacturers, like Subaru and Lexus, include audible collision alerts during lane changes or reversing. While these capabilities exist today, they are often incomplete models due to the high volume of edge cases, such as children fetching a ball from the street. Several open problems span ethical and philosophical debate even after detecting the example child.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77777777" w:rsidR="00F21837" w:rsidRDefault="00F21837" w:rsidP="00F21837">
      <w:r>
        <w:tab/>
        <w:t xml:space="preserve">There are often long monotonous segments necessary to arrive at the destination during a road trip. This requirement forces the driver to expel significant amounts of concentration </w:t>
      </w:r>
      <w:r>
        <w:lastRenderedPageBreak/>
        <w:t>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0"/>
                    <a:stretch>
                      <a:fillRect/>
                    </a:stretch>
                  </pic:blipFill>
                  <pic:spPr>
                    <a:xfrm>
                      <a:off x="0" y="0"/>
                      <a:ext cx="6863920" cy="2509437"/>
                    </a:xfrm>
                    <a:prstGeom prst="rect">
                      <a:avLst/>
                    </a:prstGeom>
                  </pic:spPr>
                </pic:pic>
              </a:graphicData>
            </a:graphic>
          </wp:inline>
        </w:drawing>
      </w:r>
    </w:p>
    <w:p w14:paraId="57E5172D" w14:textId="77777777"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various expert subsystems that control the car, such as turning the wheel or accelerating. An ensemble of subsystem observations merges into a broader system-wide decision model that contains one or more I/O (Input/Output) controllers. Like other microsystem architectures, each subsystem’s </w:t>
      </w:r>
      <w:r>
        <w:lastRenderedPageBreak/>
        <w:t>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15DA0D1A"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444AF7">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7"/>
            <w:r w:rsidRPr="00E90EC1">
              <w:rPr>
                <w:b w:val="0"/>
                <w:bCs w:val="0"/>
              </w:rPr>
              <w:t>50</w:t>
            </w:r>
            <w:commentRangeEnd w:id="17"/>
            <w:r w:rsidR="00402661">
              <w:rPr>
                <w:rStyle w:val="CommentReference"/>
                <w:b w:val="0"/>
                <w:bCs w:val="0"/>
              </w:rPr>
              <w:commentReference w:id="17"/>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39574A5E" w:rsidR="00F21837" w:rsidRDefault="00F21837" w:rsidP="00F21837">
      <w:pPr>
        <w:ind w:firstLine="720"/>
      </w:pPr>
      <w:r>
        <w:t>When the driver has advance notice that a component is likely to fail, they can schedule the maintenance and minimize costs. Preventative Maintenance Systems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444AF7">
            <w:rPr>
              <w:noProof/>
            </w:rPr>
            <w:t xml:space="preserve"> (Jackson &amp; Rege, 2019)</w:t>
          </w:r>
          <w:r>
            <w:fldChar w:fldCharType="end"/>
          </w:r>
        </w:sdtContent>
      </w:sdt>
      <w:r>
        <w:t xml:space="preserve">. Next, the curated </w:t>
      </w:r>
      <w:r w:rsidR="00B17B8B">
        <w:t>cal</w:t>
      </w:r>
      <w:r>
        <w:t xml:space="preserve">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1"/>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5696711E"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444AF7">
            <w:rPr>
              <w:noProof/>
            </w:rPr>
            <w:t xml:space="preserve"> (Cohen, 2013)</w:t>
          </w:r>
          <w:r>
            <w:fldChar w:fldCharType="end"/>
          </w:r>
        </w:sdtContent>
      </w:sdt>
      <w:r>
        <w:t xml:space="preserve">. Completely modernizing these areas will require significant </w:t>
      </w:r>
      <w:r>
        <w:lastRenderedPageBreak/>
        <w:t>infrastructure investments, consensus on V2X communication protocols, and machines that implement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7777777" w:rsidR="00F21837" w:rsidRDefault="00F21837" w:rsidP="00F21837">
      <w:pPr>
        <w:ind w:firstLine="720"/>
      </w:pPr>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the integration of intelligent vehicles within smart cities promises more efficient traffic shaping and risk awareness. However, the necessary infrastructure investments are unlikely to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7302089D"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444AF7">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217ACD06"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444AF7">
            <w:rPr>
              <w:noProof/>
            </w:rPr>
            <w:t xml:space="preserve"> (Kilgallon, De la Rosa, &amp; Cavazos, 2017)</w:t>
          </w:r>
          <w:r w:rsidR="00ED14BF">
            <w:fldChar w:fldCharType="end"/>
          </w:r>
        </w:sdtContent>
      </w:sdt>
      <w:r>
        <w:t xml:space="preserve">. When researchers publish new techniques, they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444AF7">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2F96D2A7"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444AF7">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444AF7">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196E2A43"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444AF7">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444AF7">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3958196E"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sdt>
        <w:sdtPr>
          <w:id w:val="-1358189373"/>
          <w:citation/>
        </w:sdtPr>
        <w:sdtEndPr/>
        <w:sdtContent>
          <w:r w:rsidR="00E56631">
            <w:fldChar w:fldCharType="begin"/>
          </w:r>
          <w:r w:rsidR="00E56631">
            <w:instrText xml:space="preserve"> CITATION Das19 \l 1033 </w:instrText>
          </w:r>
          <w:r w:rsidR="00E56631">
            <w:fldChar w:fldCharType="separate"/>
          </w:r>
          <w:r w:rsidR="00444AF7">
            <w:rPr>
              <w:noProof/>
            </w:rPr>
            <w:t xml:space="preserve"> (Das, 2019)</w:t>
          </w:r>
          <w:r w:rsidR="00E56631">
            <w:fldChar w:fldCharType="end"/>
          </w:r>
        </w:sdtContent>
      </w:sdt>
      <w:r w:rsidR="00E56631">
        <w:t>.” 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8"/>
      <w:r>
        <w:t xml:space="preserve">Researchers </w:t>
      </w:r>
      <w:commentRangeEnd w:id="18"/>
      <w:r>
        <w:rPr>
          <w:rStyle w:val="CommentReference"/>
        </w:rPr>
        <w:commentReference w:id="1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398234A8"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444AF7">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444AF7">
            <w:rPr>
              <w:noProof/>
            </w:rPr>
            <w:t xml:space="preserve"> (Gergen, 2010)</w:t>
          </w:r>
          <w:r>
            <w:fldChar w:fldCharType="end"/>
          </w:r>
        </w:sdtContent>
      </w:sdt>
      <w:r>
        <w:t>. Consider a project that seeks to prove that men are superior to women. Within a chauvinistic cohort, these results align with their world views and are ethical. However, a diverse group would chastise the very idea, regardless of methodology. Further complicating the matter, ethical identities are dynamic and evolve (or regress) over time.</w:t>
      </w:r>
    </w:p>
    <w:p w14:paraId="2478ED42" w14:textId="7777777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4E32C954" w14:textId="2E7AE4D5" w:rsidR="00A53351" w:rsidRDefault="00E56631" w:rsidP="00E56631">
      <w:pPr>
        <w:pStyle w:val="Heading3"/>
      </w:pPr>
      <w:r>
        <w:t xml:space="preserve">Internal </w:t>
      </w:r>
      <w:commentRangeStart w:id="19"/>
      <w:r>
        <w:t>biases</w:t>
      </w:r>
      <w:commentRangeEnd w:id="19"/>
      <w:r w:rsidR="006D5FD0">
        <w:rPr>
          <w:rStyle w:val="CommentReference"/>
          <w:b w:val="0"/>
          <w:i w:val="0"/>
          <w:iCs w:val="0"/>
        </w:rPr>
        <w:commentReference w:id="19"/>
      </w:r>
    </w:p>
    <w:p w14:paraId="0D6278E1" w14:textId="670D36A3"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444AF7">
            <w:rPr>
              <w:strike/>
              <w:noProof/>
            </w:rPr>
            <w:t xml:space="preserve"> </w:t>
          </w:r>
          <w:r w:rsidR="00444AF7">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0F7328E9"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444AF7">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0"/>
      <w:r>
        <w:t>isolation</w:t>
      </w:r>
      <w:commentRangeEnd w:id="20"/>
      <w:r w:rsidR="00FF649A">
        <w:t xml:space="preserve"> (Owen, 2017; </w:t>
      </w:r>
      <w:proofErr w:type="spellStart"/>
      <w:r w:rsidR="00FF649A">
        <w:t>Adashi</w:t>
      </w:r>
      <w:proofErr w:type="spellEnd"/>
      <w:r w:rsidR="00FF649A">
        <w:t xml:space="preserve"> et al., 2018)</w:t>
      </w:r>
      <w:r w:rsidR="00313B0F">
        <w:rPr>
          <w:rStyle w:val="CommentReference"/>
        </w:rPr>
        <w:commentReference w:id="20"/>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1"/>
      <w:r>
        <w:t>neutral</w:t>
      </w:r>
      <w:commentRangeEnd w:id="21"/>
      <w:r w:rsidR="00FF649A">
        <w:rPr>
          <w:rStyle w:val="CommentReference"/>
        </w:rPr>
        <w:commentReference w:id="21"/>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Pr>
          <w:i/>
          <w:iCs/>
        </w:rPr>
        <w:t xml:space="preserve">. He says that there’s a lot of challenges with statistical methods and that </w:t>
      </w:r>
      <w:proofErr w:type="spellStart"/>
      <w:r>
        <w:rPr>
          <w:i/>
          <w:iCs/>
        </w:rPr>
        <w:t>segways</w:t>
      </w:r>
      <w:proofErr w:type="spellEnd"/>
      <w:r>
        <w:rPr>
          <w:i/>
          <w:iCs/>
        </w:rPr>
        <w:t xml:space="preserve">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2"/>
      <w:r>
        <w:t>considerations of A</w:t>
      </w:r>
      <w:commentRangeEnd w:id="22"/>
      <w:r>
        <w:t>.I.</w:t>
      </w:r>
      <w:r>
        <w:rPr>
          <w:rStyle w:val="CommentReference"/>
          <w:b w:val="0"/>
        </w:rPr>
        <w:commentReference w:id="22"/>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77777777" w:rsidR="003D6881" w:rsidRDefault="003D6881" w:rsidP="003D6881">
      <w:r>
        <w:tab/>
        <w:t>Similarly, modern businesses are actively seeking methods that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77777777"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that operate those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0FBDD508"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444AF7">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7C4F3CEF"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444AF7">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444AF7">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77777777" w:rsidR="003D6881" w:rsidRDefault="003D6881" w:rsidP="003D6881">
      <w:pPr>
        <w:ind w:firstLine="720"/>
      </w:pPr>
      <w:r>
        <w:t>Congressional and media sources raise ethical questions around the ease of access to these capabilities for political manipulation. Unfortunately, these questions are mostly talking points rather than a call for action. Artificial intelligence comes with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w:t>
      </w:r>
      <w:r>
        <w:lastRenderedPageBreak/>
        <w:t>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3EFEEEBB"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444AF7">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15866519"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444AF7">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0E07425B"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either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444AF7">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77777777"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w:t>
      </w:r>
      <w:proofErr w:type="gramStart"/>
      <w:r>
        <w:t>decrease</w:t>
      </w:r>
      <w:proofErr w:type="gramEnd"/>
      <w:r>
        <w:t xml:space="preserve"> number of jobs </w:t>
      </w:r>
      <w:r>
        <w:lastRenderedPageBreak/>
        <w:t>necessary, entirely new industries follow shortly afterward. This promotion justifies the short-term pain when a society can replace low-paying jobs with high-paying alternatives.</w:t>
      </w:r>
    </w:p>
    <w:p w14:paraId="4D86C0D1" w14:textId="77777777" w:rsidR="003D6881" w:rsidRDefault="003D6881" w:rsidP="003D6881">
      <w:r>
        <w:tab/>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aligns with a regression algorithm’s prediction, not blindly issue that verdict. Humans must maintain control of our actions and consequences. However, it can be challenging to prevent machines from manipulating our free will.  </w:t>
      </w:r>
    </w:p>
    <w:p w14:paraId="459FF402" w14:textId="77777777"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the use of only inclusive training data requires significant investments into unverifiable results.</w:t>
      </w:r>
    </w:p>
    <w:p w14:paraId="2460C1A7" w14:textId="77777777" w:rsidR="003D6881" w:rsidRDefault="003D6881" w:rsidP="003D6881">
      <w:pPr>
        <w:ind w:firstLine="720"/>
      </w:pPr>
      <w:r>
        <w:t>These limitations bring the discussion around full circle to the beginning. Artificial intelligent systems are not ethical, evil, or corrupt. They are tools that automate everyday tasks and lower the barrier to entry. Users of that tool need to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176B10A1" w14:textId="77777777" w:rsidR="00444AF7" w:rsidRDefault="00D424E9" w:rsidP="00444AF7">
              <w:pPr>
                <w:pStyle w:val="Bibliography"/>
                <w:ind w:left="720" w:hanging="720"/>
                <w:rPr>
                  <w:noProof/>
                </w:rPr>
              </w:pPr>
              <w:r>
                <w:fldChar w:fldCharType="begin"/>
              </w:r>
              <w:r>
                <w:instrText xml:space="preserve"> BIBLIOGRAPHY </w:instrText>
              </w:r>
              <w:r>
                <w:fldChar w:fldCharType="separate"/>
              </w:r>
              <w:r w:rsidR="00444AF7">
                <w:rPr>
                  <w:noProof/>
                </w:rPr>
                <w:t xml:space="preserve">Adashi, E., Walters, L., &amp; Menikoff, J. (2018). The Belmont Report at 40: Reckoning With Time. </w:t>
              </w:r>
              <w:r w:rsidR="00444AF7">
                <w:rPr>
                  <w:i/>
                  <w:iCs/>
                  <w:noProof/>
                </w:rPr>
                <w:t>American Journal of Public Health, 108</w:t>
              </w:r>
              <w:r w:rsidR="00444AF7">
                <w:rPr>
                  <w:noProof/>
                </w:rPr>
                <w:t>(10), 1345-1348. Retrieved from https://search-ebscohost-com.proxy1.ncu.edu/login.aspx?direct=true&amp;db=s3h&amp;AN=131743373&amp;site=eds-live</w:t>
              </w:r>
            </w:p>
            <w:p w14:paraId="0169BFEB" w14:textId="77777777" w:rsidR="00444AF7" w:rsidRDefault="00444AF7" w:rsidP="00444AF7">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50F43C2A" w14:textId="77777777" w:rsidR="00444AF7" w:rsidRDefault="00444AF7" w:rsidP="00444AF7">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44B4EE07" w14:textId="77777777" w:rsidR="00444AF7" w:rsidRDefault="00444AF7" w:rsidP="00444AF7">
              <w:pPr>
                <w:pStyle w:val="Bibliography"/>
                <w:ind w:left="720" w:hanging="720"/>
                <w:rPr>
                  <w:noProof/>
                </w:rPr>
              </w:pPr>
              <w:r>
                <w:rPr>
                  <w:noProof/>
                </w:rPr>
                <w:t xml:space="preserve">Asimov, I. (1942). </w:t>
              </w:r>
              <w:r>
                <w:rPr>
                  <w:i/>
                  <w:iCs/>
                  <w:noProof/>
                </w:rPr>
                <w:t>Runaround.</w:t>
              </w:r>
              <w:r>
                <w:rPr>
                  <w:noProof/>
                </w:rPr>
                <w:t xml:space="preserve"> </w:t>
              </w:r>
            </w:p>
            <w:p w14:paraId="6C1C4E85" w14:textId="77777777" w:rsidR="00444AF7" w:rsidRDefault="00444AF7" w:rsidP="00444AF7">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14FD2534" w14:textId="77777777" w:rsidR="00444AF7" w:rsidRDefault="00444AF7" w:rsidP="00444AF7">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4E88EA1F" w14:textId="77777777" w:rsidR="00444AF7" w:rsidRDefault="00444AF7" w:rsidP="00444AF7">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58A83DF" w14:textId="77777777" w:rsidR="00444AF7" w:rsidRDefault="00444AF7" w:rsidP="00444AF7">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5DF1EF55" w14:textId="77777777" w:rsidR="00444AF7" w:rsidRDefault="00444AF7" w:rsidP="00444AF7">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25776A52" w14:textId="77777777" w:rsidR="00444AF7" w:rsidRDefault="00444AF7" w:rsidP="00444AF7">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7136887A" w14:textId="77777777" w:rsidR="00444AF7" w:rsidRDefault="00444AF7" w:rsidP="00444AF7">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541EB578" w14:textId="77777777" w:rsidR="00444AF7" w:rsidRDefault="00444AF7" w:rsidP="00444AF7">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9248DE4" w14:textId="77777777" w:rsidR="00444AF7" w:rsidRDefault="00444AF7" w:rsidP="00444AF7">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4A6440BD" w14:textId="77777777" w:rsidR="00444AF7" w:rsidRDefault="00444AF7" w:rsidP="00444AF7">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0314757F" w14:textId="77777777" w:rsidR="00444AF7" w:rsidRDefault="00444AF7" w:rsidP="00444AF7">
              <w:pPr>
                <w:pStyle w:val="Bibliography"/>
                <w:ind w:left="720" w:hanging="720"/>
                <w:rPr>
                  <w:noProof/>
                </w:rPr>
              </w:pPr>
              <w:r>
                <w:rPr>
                  <w:noProof/>
                </w:rPr>
                <w:t xml:space="preserve">Burr, V. (2015). </w:t>
              </w:r>
              <w:r>
                <w:rPr>
                  <w:i/>
                  <w:iCs/>
                  <w:noProof/>
                </w:rPr>
                <w:t>Social Constructionism.</w:t>
              </w:r>
              <w:r>
                <w:rPr>
                  <w:noProof/>
                </w:rPr>
                <w:t xml:space="preserve"> Routledge.</w:t>
              </w:r>
            </w:p>
            <w:p w14:paraId="42EC2CA7" w14:textId="77777777" w:rsidR="00444AF7" w:rsidRDefault="00444AF7" w:rsidP="00444AF7">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979E041" w14:textId="77777777" w:rsidR="00444AF7" w:rsidRDefault="00444AF7" w:rsidP="00444AF7">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39D096F" w14:textId="77777777" w:rsidR="00444AF7" w:rsidRDefault="00444AF7" w:rsidP="00444AF7">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4A7FCFD9" w14:textId="77777777" w:rsidR="00444AF7" w:rsidRDefault="00444AF7" w:rsidP="00444AF7">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2455A095" w14:textId="77777777" w:rsidR="00444AF7" w:rsidRDefault="00444AF7" w:rsidP="00444AF7">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03FE4B6D" w14:textId="77777777" w:rsidR="00444AF7" w:rsidRDefault="00444AF7" w:rsidP="00444AF7">
              <w:pPr>
                <w:pStyle w:val="Bibliography"/>
                <w:ind w:left="720" w:hanging="720"/>
                <w:rPr>
                  <w:noProof/>
                </w:rPr>
              </w:pPr>
              <w:r>
                <w:rPr>
                  <w:noProof/>
                </w:rPr>
                <w:t xml:space="preserve">Darwin, C. (1859). </w:t>
              </w:r>
              <w:r>
                <w:rPr>
                  <w:i/>
                  <w:iCs/>
                  <w:noProof/>
                </w:rPr>
                <w:t>On the origin of species.</w:t>
              </w:r>
              <w:r>
                <w:rPr>
                  <w:noProof/>
                </w:rPr>
                <w:t xml:space="preserve"> </w:t>
              </w:r>
            </w:p>
            <w:p w14:paraId="4DA0392A" w14:textId="77777777" w:rsidR="00444AF7" w:rsidRDefault="00444AF7" w:rsidP="00444AF7">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16BDCC50" w14:textId="77777777" w:rsidR="00444AF7" w:rsidRDefault="00444AF7" w:rsidP="00444AF7">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A53DA8E" w14:textId="77777777" w:rsidR="00444AF7" w:rsidRDefault="00444AF7" w:rsidP="00444AF7">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DF4239F" w14:textId="77777777" w:rsidR="00444AF7" w:rsidRDefault="00444AF7" w:rsidP="00444AF7">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2A0760C8" w14:textId="77777777" w:rsidR="00444AF7" w:rsidRDefault="00444AF7" w:rsidP="00444AF7">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7818A036" w14:textId="77777777" w:rsidR="00444AF7" w:rsidRDefault="00444AF7" w:rsidP="00444AF7">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63C7235D" w14:textId="77777777" w:rsidR="00444AF7" w:rsidRDefault="00444AF7" w:rsidP="00444AF7">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9A4886A" w14:textId="77777777" w:rsidR="00444AF7" w:rsidRDefault="00444AF7" w:rsidP="00444AF7">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68123E58" w14:textId="77777777" w:rsidR="00444AF7" w:rsidRDefault="00444AF7" w:rsidP="00444AF7">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1EEEAF21" w14:textId="77777777" w:rsidR="00444AF7" w:rsidRDefault="00444AF7" w:rsidP="00444AF7">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45C153D0" w14:textId="77777777" w:rsidR="00444AF7" w:rsidRDefault="00444AF7" w:rsidP="00444AF7">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24B92FB3" w14:textId="77777777" w:rsidR="00444AF7" w:rsidRDefault="00444AF7" w:rsidP="00444AF7">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6F67B766" w14:textId="77777777" w:rsidR="00444AF7" w:rsidRDefault="00444AF7" w:rsidP="00444AF7">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78F3A7EE" w14:textId="77777777" w:rsidR="00444AF7" w:rsidRDefault="00444AF7" w:rsidP="00444AF7">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367E5A9C" w14:textId="77777777" w:rsidR="00444AF7" w:rsidRDefault="00444AF7" w:rsidP="00444AF7">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2866E3F9" w14:textId="77777777" w:rsidR="00444AF7" w:rsidRDefault="00444AF7" w:rsidP="00444AF7">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0E447E02" w14:textId="77777777" w:rsidR="00444AF7" w:rsidRDefault="00444AF7" w:rsidP="00444AF7">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74A2CF31" w14:textId="77777777" w:rsidR="00444AF7" w:rsidRDefault="00444AF7" w:rsidP="00444AF7">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4F37B0C" w14:textId="77777777" w:rsidR="00444AF7" w:rsidRDefault="00444AF7" w:rsidP="00444AF7">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2BC432BC" w14:textId="77777777" w:rsidR="00444AF7" w:rsidRDefault="00444AF7" w:rsidP="00444AF7">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20DB12B1" w14:textId="77777777" w:rsidR="00444AF7" w:rsidRDefault="00444AF7" w:rsidP="00444AF7">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F68D337" w14:textId="77777777" w:rsidR="00444AF7" w:rsidRDefault="00444AF7" w:rsidP="00444AF7">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437BA053" w14:textId="77777777" w:rsidR="00444AF7" w:rsidRDefault="00444AF7" w:rsidP="00444AF7">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78C26498" w14:textId="77777777" w:rsidR="00444AF7" w:rsidRDefault="00444AF7" w:rsidP="00444AF7">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549A1041" w14:textId="77777777" w:rsidR="00444AF7" w:rsidRDefault="00444AF7" w:rsidP="00444AF7">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56E8354" w14:textId="77777777" w:rsidR="00444AF7" w:rsidRDefault="00444AF7" w:rsidP="00444AF7">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6BB0EEB3" w14:textId="77777777" w:rsidR="00444AF7" w:rsidRDefault="00444AF7" w:rsidP="00444AF7">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7DC24A46" w14:textId="77777777" w:rsidR="00444AF7" w:rsidRDefault="00444AF7" w:rsidP="00444AF7">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1A86C5F" w14:textId="77777777" w:rsidR="00444AF7" w:rsidRDefault="00444AF7" w:rsidP="00444AF7">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552459D" w14:textId="77777777" w:rsidR="00444AF7" w:rsidRDefault="00444AF7" w:rsidP="00444AF7">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50456E5A" w14:textId="77777777" w:rsidR="00444AF7" w:rsidRDefault="00444AF7" w:rsidP="00444AF7">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12A75621" w14:textId="77777777" w:rsidR="00444AF7" w:rsidRDefault="00444AF7" w:rsidP="00444AF7">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389FE4E3" w14:textId="77777777" w:rsidR="00444AF7" w:rsidRDefault="00444AF7" w:rsidP="00444AF7">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691CBB71" w14:textId="77777777" w:rsidR="00444AF7" w:rsidRDefault="00444AF7" w:rsidP="00444AF7">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0E4FDC3C" w14:textId="77777777" w:rsidR="00444AF7" w:rsidRDefault="00444AF7" w:rsidP="00444AF7">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8C098C7" w14:textId="77777777" w:rsidR="00444AF7" w:rsidRDefault="00444AF7" w:rsidP="00444AF7">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7FB1DFDC" w14:textId="77777777" w:rsidR="00444AF7" w:rsidRDefault="00444AF7" w:rsidP="00444AF7">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65E5E565" w14:textId="77777777" w:rsidR="00444AF7" w:rsidRDefault="00444AF7" w:rsidP="00444AF7">
              <w:pPr>
                <w:pStyle w:val="Bibliography"/>
                <w:ind w:left="720" w:hanging="720"/>
                <w:rPr>
                  <w:noProof/>
                </w:rPr>
              </w:pPr>
              <w:r>
                <w:rPr>
                  <w:noProof/>
                </w:rPr>
                <w:lastRenderedPageBreak/>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3F9E31E0" w14:textId="77777777" w:rsidR="00444AF7" w:rsidRDefault="00444AF7" w:rsidP="00444AF7">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2EC4494" w14:textId="77777777" w:rsidR="00444AF7" w:rsidRDefault="00444AF7" w:rsidP="00444AF7">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D0FB251" w14:textId="77777777" w:rsidR="00444AF7" w:rsidRDefault="00444AF7" w:rsidP="00444AF7">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4E388B04" w14:textId="77777777" w:rsidR="00444AF7" w:rsidRDefault="00444AF7" w:rsidP="00444AF7">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A39FE21" w14:textId="77777777" w:rsidR="00444AF7" w:rsidRDefault="00444AF7" w:rsidP="00444AF7">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4DD7247C" w14:textId="77777777" w:rsidR="00444AF7" w:rsidRDefault="00444AF7" w:rsidP="00444AF7">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519F837C" w14:textId="77777777" w:rsidR="00444AF7" w:rsidRDefault="00444AF7" w:rsidP="00444AF7">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F840F19" w14:textId="77777777" w:rsidR="00444AF7" w:rsidRDefault="00444AF7" w:rsidP="00444AF7">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3844373B" w14:textId="77777777" w:rsidR="00444AF7" w:rsidRDefault="00444AF7" w:rsidP="00444AF7">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2C07A3BB" w14:textId="77777777" w:rsidR="00444AF7" w:rsidRDefault="00444AF7" w:rsidP="00444AF7">
              <w:pPr>
                <w:pStyle w:val="Bibliography"/>
                <w:ind w:left="720" w:hanging="720"/>
                <w:rPr>
                  <w:noProof/>
                </w:rPr>
              </w:pPr>
              <w:r>
                <w:rPr>
                  <w:noProof/>
                </w:rPr>
                <w:lastRenderedPageBreak/>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C2119D8" w14:textId="77777777" w:rsidR="00444AF7" w:rsidRDefault="00444AF7" w:rsidP="00444AF7">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CE9564C" w14:textId="77777777" w:rsidR="00444AF7" w:rsidRDefault="00444AF7" w:rsidP="00444AF7">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7EA091D9" w14:textId="77777777" w:rsidR="00444AF7" w:rsidRDefault="00444AF7" w:rsidP="00444AF7">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10835C7" w14:textId="77777777" w:rsidR="00444AF7" w:rsidRDefault="00444AF7" w:rsidP="00444AF7">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63040E8C" w14:textId="77777777" w:rsidR="00444AF7" w:rsidRDefault="00444AF7" w:rsidP="00444AF7">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2DAF096C" w14:textId="77777777" w:rsidR="00444AF7" w:rsidRDefault="00444AF7" w:rsidP="00444AF7">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2F0931AD" w14:textId="77777777" w:rsidR="00444AF7" w:rsidRDefault="00444AF7" w:rsidP="00444AF7">
              <w:pPr>
                <w:pStyle w:val="Bibliography"/>
                <w:ind w:left="720" w:hanging="720"/>
                <w:rPr>
                  <w:noProof/>
                </w:rPr>
              </w:pPr>
              <w:r>
                <w:rPr>
                  <w:noProof/>
                </w:rPr>
                <w:lastRenderedPageBreak/>
                <w:t xml:space="preserve">Roberts, C. (2021). The Ethics of Research That May Disadvantage Others. </w:t>
              </w:r>
              <w:r>
                <w:rPr>
                  <w:i/>
                  <w:iCs/>
                  <w:noProof/>
                </w:rPr>
                <w:t>Ethics &amp; Human Research, 43</w:t>
              </w:r>
              <w:r>
                <w:rPr>
                  <w:noProof/>
                </w:rPr>
                <w:t>(1), 2-16. doi:10.1002/eahr.500074</w:t>
              </w:r>
            </w:p>
            <w:p w14:paraId="0EC39198" w14:textId="77777777" w:rsidR="00444AF7" w:rsidRDefault="00444AF7" w:rsidP="00444AF7">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7FB51C3A" w14:textId="77777777" w:rsidR="00444AF7" w:rsidRDefault="00444AF7" w:rsidP="00444AF7">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6208DD1F" w14:textId="77777777" w:rsidR="00444AF7" w:rsidRDefault="00444AF7" w:rsidP="00444AF7">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0917D870" w14:textId="77777777" w:rsidR="00444AF7" w:rsidRDefault="00444AF7" w:rsidP="00444AF7">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2D702EC" w14:textId="77777777" w:rsidR="00444AF7" w:rsidRDefault="00444AF7" w:rsidP="00444AF7">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D980774" w14:textId="77777777" w:rsidR="00444AF7" w:rsidRDefault="00444AF7" w:rsidP="00444AF7">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C62C064" w14:textId="77777777" w:rsidR="00444AF7" w:rsidRDefault="00444AF7" w:rsidP="00444AF7">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437B683C" w14:textId="77777777" w:rsidR="00444AF7" w:rsidRDefault="00444AF7" w:rsidP="00444AF7">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05AB091" w14:textId="77777777" w:rsidR="00444AF7" w:rsidRDefault="00444AF7" w:rsidP="00444AF7">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6234A4A8" w14:textId="77777777" w:rsidR="00444AF7" w:rsidRDefault="00444AF7" w:rsidP="00444AF7">
              <w:pPr>
                <w:pStyle w:val="Bibliography"/>
                <w:ind w:left="720" w:hanging="720"/>
                <w:rPr>
                  <w:noProof/>
                </w:rPr>
              </w:pPr>
              <w:r>
                <w:rPr>
                  <w:noProof/>
                </w:rPr>
                <w:lastRenderedPageBreak/>
                <w:t xml:space="preserve">Thomas, R. (2019). The new era of NLP. </w:t>
              </w:r>
              <w:r>
                <w:rPr>
                  <w:i/>
                  <w:iCs/>
                  <w:noProof/>
                </w:rPr>
                <w:t>Scientific Computing with Python.</w:t>
              </w:r>
              <w:r>
                <w:rPr>
                  <w:noProof/>
                </w:rPr>
                <w:t xml:space="preserve"> Austin, Texas: SciPy. Retrieved from https://youtu.be/KChtdexd5Jo</w:t>
              </w:r>
            </w:p>
            <w:p w14:paraId="189DB626" w14:textId="77777777" w:rsidR="00444AF7" w:rsidRDefault="00444AF7" w:rsidP="00444AF7">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75617F9B" w14:textId="77777777" w:rsidR="00444AF7" w:rsidRDefault="00444AF7" w:rsidP="00444AF7">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3869592A" w14:textId="77777777" w:rsidR="00444AF7" w:rsidRDefault="00444AF7" w:rsidP="00444AF7">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3C8E83D7" w14:textId="77777777" w:rsidR="00444AF7" w:rsidRDefault="00444AF7" w:rsidP="00444AF7">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426491F1" w14:textId="77777777" w:rsidR="00444AF7" w:rsidRDefault="00444AF7" w:rsidP="00444AF7">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273FA54A" w14:textId="77777777" w:rsidR="00444AF7" w:rsidRDefault="00444AF7" w:rsidP="00444AF7">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FB4E073" w14:textId="77777777" w:rsidR="00444AF7" w:rsidRDefault="00444AF7" w:rsidP="00444AF7">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9136A13" w14:textId="77777777" w:rsidR="00444AF7" w:rsidRDefault="00444AF7" w:rsidP="00444AF7">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28D953FD" w14:textId="77777777" w:rsidR="00444AF7" w:rsidRDefault="00444AF7" w:rsidP="00444AF7">
              <w:pPr>
                <w:pStyle w:val="Bibliography"/>
                <w:ind w:left="720" w:hanging="720"/>
                <w:rPr>
                  <w:noProof/>
                </w:rPr>
              </w:pPr>
              <w:r>
                <w:rPr>
                  <w:noProof/>
                </w:rPr>
                <w:lastRenderedPageBreak/>
                <w:t xml:space="preserve">Zhao, W. (2014). </w:t>
              </w:r>
              <w:r>
                <w:rPr>
                  <w:i/>
                  <w:iCs/>
                  <w:noProof/>
                </w:rPr>
                <w:t>Building Dependable Distributed Systems : Building Dependable Distributed Systems.</w:t>
              </w:r>
              <w:r>
                <w:rPr>
                  <w:noProof/>
                </w:rPr>
                <w:t xml:space="preserve"> John Wiley &amp; Sons, Incorporated.</w:t>
              </w:r>
            </w:p>
            <w:p w14:paraId="53917215" w14:textId="42B4A644" w:rsidR="00D424E9" w:rsidRDefault="00D424E9" w:rsidP="00444AF7">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4-24T10:46:00Z" w:initials="nn">
    <w:p w14:paraId="2A40DF07" w14:textId="77777777" w:rsidR="005745BB" w:rsidRDefault="005745BB" w:rsidP="005745BB">
      <w:pPr>
        <w:pStyle w:val="CommentText"/>
      </w:pPr>
      <w:r>
        <w:rPr>
          <w:rStyle w:val="CommentReference"/>
        </w:rPr>
        <w:annotationRef/>
      </w:r>
      <w:r>
        <w:t>5-pages</w:t>
      </w:r>
    </w:p>
  </w:comment>
  <w:comment w:id="2" w:author="nate nate" w:date="2022-04-24T15:03:00Z" w:initials="nn">
    <w:p w14:paraId="31E7C777" w14:textId="340B5B66" w:rsidR="00F70C8B" w:rsidRDefault="00F70C8B">
      <w:pPr>
        <w:pStyle w:val="CommentText"/>
      </w:pPr>
      <w:r>
        <w:rPr>
          <w:rStyle w:val="CommentReference"/>
        </w:rPr>
        <w:annotationRef/>
      </w:r>
      <w:r>
        <w:t>Reference?</w:t>
      </w:r>
    </w:p>
  </w:comment>
  <w:comment w:id="3"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4"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5" w:author="nate nate" w:date="2022-05-28T23:45:00Z" w:initials="nn">
    <w:p w14:paraId="6AD0921B" w14:textId="77777777" w:rsidR="0043707B" w:rsidRDefault="0043707B" w:rsidP="0043707B">
      <w:pPr>
        <w:pStyle w:val="CommentText"/>
      </w:pPr>
      <w:r>
        <w:rPr>
          <w:rStyle w:val="CommentReference"/>
        </w:rPr>
        <w:annotationRef/>
      </w:r>
      <w:r>
        <w:t xml:space="preserve">The paper already explains microstructures…? Or should have </w:t>
      </w:r>
      <w:proofErr w:type="spellStart"/>
      <w:proofErr w:type="gramStart"/>
      <w:r>
        <w:t>hrmm</w:t>
      </w:r>
      <w:proofErr w:type="spellEnd"/>
      <w:r>
        <w:t>..</w:t>
      </w:r>
      <w:proofErr w:type="gramEnd"/>
    </w:p>
  </w:comment>
  <w:comment w:id="6"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7"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8"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9"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0"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1"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2"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3" w:author="nate nate" w:date="2022-05-15T16:04:00Z" w:initials="nn">
    <w:p w14:paraId="56C368FD" w14:textId="501C7245" w:rsidR="00E74372" w:rsidRDefault="00E74372">
      <w:pPr>
        <w:pStyle w:val="CommentText"/>
      </w:pPr>
      <w:r>
        <w:rPr>
          <w:rStyle w:val="CommentReference"/>
        </w:rPr>
        <w:annotationRef/>
      </w:r>
      <w:r>
        <w:t>Which table is this?</w:t>
      </w:r>
    </w:p>
  </w:comment>
  <w:comment w:id="14"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5" w:author="nate nate" w:date="2022-05-15T22:05:00Z" w:initials="nn">
    <w:p w14:paraId="664BB513" w14:textId="34D8A43D" w:rsidR="009C0D21" w:rsidRDefault="009C0D21">
      <w:pPr>
        <w:pStyle w:val="CommentText"/>
      </w:pPr>
      <w:r>
        <w:rPr>
          <w:rStyle w:val="CommentReference"/>
        </w:rPr>
        <w:annotationRef/>
      </w:r>
      <w:r>
        <w:t>TIM8150-5</w:t>
      </w:r>
    </w:p>
  </w:comment>
  <w:comment w:id="16" w:author="nate nate" w:date="2022-05-15T22:41:00Z" w:initials="nn">
    <w:p w14:paraId="7799D1E0" w14:textId="2E20C712" w:rsidR="00CD0A86" w:rsidRDefault="00CD0A86">
      <w:pPr>
        <w:pStyle w:val="CommentText"/>
      </w:pPr>
      <w:r>
        <w:rPr>
          <w:rStyle w:val="CommentReference"/>
        </w:rPr>
        <w:annotationRef/>
      </w:r>
      <w:r>
        <w:t>TIM8150-8</w:t>
      </w:r>
    </w:p>
  </w:comment>
  <w:comment w:id="17"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8"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19"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0" w:author="nate nate" w:date="2022-05-28T14:42:00Z" w:initials="nn">
    <w:p w14:paraId="77C08903" w14:textId="63254EDB" w:rsidR="00313B0F" w:rsidRDefault="00313B0F">
      <w:pPr>
        <w:pStyle w:val="CommentText"/>
      </w:pPr>
      <w:r>
        <w:rPr>
          <w:rStyle w:val="CommentReference"/>
        </w:rPr>
        <w:annotationRef/>
      </w:r>
      <w:r>
        <w:t>Source?</w:t>
      </w:r>
    </w:p>
  </w:comment>
  <w:comment w:id="21" w:author="nate nate" w:date="2022-05-28T14:53:00Z" w:initials="nn">
    <w:p w14:paraId="1D094890" w14:textId="5BA2B621" w:rsidR="00FF649A" w:rsidRDefault="00FF649A">
      <w:pPr>
        <w:pStyle w:val="CommentText"/>
      </w:pPr>
      <w:r>
        <w:rPr>
          <w:rStyle w:val="CommentReference"/>
        </w:rPr>
        <w:annotationRef/>
      </w:r>
      <w:proofErr w:type="spellStart"/>
      <w:r>
        <w:t>Anythin</w:t>
      </w:r>
      <w:proofErr w:type="spellEnd"/>
      <w:r>
        <w:t xml:space="preserve"> from stats capstone interesting to add here?</w:t>
      </w:r>
    </w:p>
  </w:comment>
  <w:comment w:id="22"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202DF" w14:textId="77777777" w:rsidR="000D0571" w:rsidRDefault="000D0571" w:rsidP="0082223F">
      <w:pPr>
        <w:spacing w:line="240" w:lineRule="auto"/>
      </w:pPr>
      <w:r>
        <w:separator/>
      </w:r>
    </w:p>
  </w:endnote>
  <w:endnote w:type="continuationSeparator" w:id="0">
    <w:p w14:paraId="4E169441" w14:textId="77777777" w:rsidR="000D0571" w:rsidRDefault="000D0571"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C56AD" w14:textId="77777777" w:rsidR="000D0571" w:rsidRDefault="000D0571" w:rsidP="0082223F">
      <w:pPr>
        <w:spacing w:line="240" w:lineRule="auto"/>
      </w:pPr>
      <w:r>
        <w:separator/>
      </w:r>
    </w:p>
  </w:footnote>
  <w:footnote w:type="continuationSeparator" w:id="0">
    <w:p w14:paraId="5F11F14E" w14:textId="77777777" w:rsidR="000D0571" w:rsidRDefault="000D0571"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tKgFAJKjTWMtAAAA"/>
  </w:docVars>
  <w:rsids>
    <w:rsidRoot w:val="0082223F"/>
    <w:rsid w:val="00001DBC"/>
    <w:rsid w:val="00002AD4"/>
    <w:rsid w:val="00003D3B"/>
    <w:rsid w:val="00036708"/>
    <w:rsid w:val="00036F58"/>
    <w:rsid w:val="00041AEC"/>
    <w:rsid w:val="0004339C"/>
    <w:rsid w:val="00054600"/>
    <w:rsid w:val="00056742"/>
    <w:rsid w:val="000718C9"/>
    <w:rsid w:val="000738E5"/>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516A9"/>
    <w:rsid w:val="0025438B"/>
    <w:rsid w:val="0026552E"/>
    <w:rsid w:val="002806B7"/>
    <w:rsid w:val="002B0634"/>
    <w:rsid w:val="002B76B1"/>
    <w:rsid w:val="002B7BF6"/>
    <w:rsid w:val="002D7249"/>
    <w:rsid w:val="002D7395"/>
    <w:rsid w:val="002E2F65"/>
    <w:rsid w:val="002F2E59"/>
    <w:rsid w:val="00301084"/>
    <w:rsid w:val="00313B0F"/>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A5733"/>
    <w:rsid w:val="004A784B"/>
    <w:rsid w:val="004A7B81"/>
    <w:rsid w:val="004F456A"/>
    <w:rsid w:val="004F51DA"/>
    <w:rsid w:val="005021D6"/>
    <w:rsid w:val="00515B13"/>
    <w:rsid w:val="00535347"/>
    <w:rsid w:val="00542FD3"/>
    <w:rsid w:val="00551201"/>
    <w:rsid w:val="00552ACF"/>
    <w:rsid w:val="00557E91"/>
    <w:rsid w:val="00563CA0"/>
    <w:rsid w:val="0056459B"/>
    <w:rsid w:val="005721D2"/>
    <w:rsid w:val="005732FA"/>
    <w:rsid w:val="005745BB"/>
    <w:rsid w:val="005B0D7F"/>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7A5A"/>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43BE"/>
    <w:rsid w:val="00944E75"/>
    <w:rsid w:val="00966BF4"/>
    <w:rsid w:val="00982E05"/>
    <w:rsid w:val="009A3E05"/>
    <w:rsid w:val="009A674F"/>
    <w:rsid w:val="009A757D"/>
    <w:rsid w:val="009B0A54"/>
    <w:rsid w:val="009C0D21"/>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241"/>
    <w:rsid w:val="00AE5874"/>
    <w:rsid w:val="00AF0E9B"/>
    <w:rsid w:val="00B13ADF"/>
    <w:rsid w:val="00B17B8B"/>
    <w:rsid w:val="00B212DB"/>
    <w:rsid w:val="00B22C9F"/>
    <w:rsid w:val="00B26D20"/>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diagramDrawing" Target="diagrams/drawing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QuickStyle" Target="diagrams/quickStyle2.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diagramLayout" Target="diagrams/layout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Colors" Target="diagrams/colors1.xm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diagramColors" Target="diagrams/colors2.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66</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68</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69</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70</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71</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72</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73</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74</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75</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38</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37</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39</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40</b:RefOrder>
  </b:Source>
  <b:Source>
    <b:Tag>Dar59</b:Tag>
    <b:SourceType>Book</b:SourceType>
    <b:Guid>{FE2F6E73-E1E7-4442-8A85-8E7F1E38D5EC}</b:Guid>
    <b:Title>On the origin of species</b:Title>
    <b:Year>1859</b:Year>
    <b:Author>
      <b:Author>
        <b:NameList>
          <b:Person>
            <b:Last>Darwin</b:Last>
            <b:First>C</b:First>
          </b:Person>
        </b:NameList>
      </b:Author>
    </b:Author>
    <b:RefOrder>41</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42</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76</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77</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78</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79</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35</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36</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25</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80</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44</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45</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46</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47</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43</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48</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81</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50</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49</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82</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51</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52</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53</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54</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83</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84</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56</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85</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86</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87</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88</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89</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90</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91</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92</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93</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94</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27</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95</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28</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29</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30</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31</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32</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33</b:RefOrder>
  </b:Source>
</b:Sources>
</file>

<file path=customXml/itemProps1.xml><?xml version="1.0" encoding="utf-8"?>
<ds:datastoreItem xmlns:ds="http://schemas.openxmlformats.org/officeDocument/2006/customXml" ds:itemID="{5592425E-4D4E-4CF4-A15C-07C88C5B6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13173</TotalTime>
  <Pages>77</Pages>
  <Words>16779</Words>
  <Characters>95644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232</cp:revision>
  <dcterms:created xsi:type="dcterms:W3CDTF">2019-05-19T17:38:00Z</dcterms:created>
  <dcterms:modified xsi:type="dcterms:W3CDTF">2022-06-05T00:25:00Z</dcterms:modified>
</cp:coreProperties>
</file>