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w:t>
      </w:r>
      <w:proofErr w:type="gramStart"/>
      <w:r w:rsidR="00836707" w:rsidRPr="00887A22">
        <w:t>results on</w:t>
      </w:r>
      <w:proofErr w:type="gramEnd"/>
      <w:r w:rsidR="00836707" w:rsidRPr="00887A22">
        <w:t xml:space="preserve">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06058E5C" w:rsidR="00836707" w:rsidRDefault="00836707" w:rsidP="00836707">
      <w:bookmarkStart w:id="23" w:name="_Toc464831633"/>
      <w:bookmarkStart w:id="24" w:name="_Toc465328378"/>
      <w:bookmarkStart w:id="25" w:name="_Toc229316234"/>
      <w:bookmarkEnd w:id="21"/>
      <w:r>
        <w:t xml:space="preserve">Generative AI (GAI) is a class of machine learning algorithms that can learn from and </w:t>
      </w:r>
      <w:proofErr w:type="gramStart"/>
      <w:r>
        <w:t>creates</w:t>
      </w:r>
      <w:proofErr w:type="gramEnd"/>
      <w:r>
        <w:t xml:space="preserve"> content such as text, images, video, audio, and code (Wu et al., 2023). GAI transforms documents into summarizations and user-defined classification labels (</w:t>
      </w:r>
      <w:proofErr w:type="spellStart"/>
      <w:r>
        <w:t>Pengfei</w:t>
      </w:r>
      <w:proofErr w:type="spellEnd"/>
      <w:r>
        <w:t xml:space="preserve">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486946">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 xml:space="preserve">Implementations like Open AI’s </w:t>
      </w:r>
      <w:proofErr w:type="spellStart"/>
      <w:r>
        <w:t>ChatGPT</w:t>
      </w:r>
      <w:proofErr w:type="spellEnd"/>
      <w:r>
        <w:t xml:space="preserve"> capture the business community’s imagination and raise questions about its applications within regulated enterprises (Daugherty, Wilson, &amp; </w:t>
      </w:r>
      <w:proofErr w:type="spellStart"/>
      <w:r>
        <w:t>Narain</w:t>
      </w:r>
      <w:proofErr w:type="spellEnd"/>
      <w:r>
        <w:t xml:space="preserve">, 2023; </w:t>
      </w:r>
      <w:proofErr w:type="spellStart"/>
      <w:r>
        <w:t>Rozado</w:t>
      </w:r>
      <w:proofErr w:type="spellEnd"/>
      <w:r>
        <w:t>,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416D0D9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 xml:space="preserve">instance, </w:t>
      </w:r>
      <w:proofErr w:type="spellStart"/>
      <w:r>
        <w:t>OpenAI’s</w:t>
      </w:r>
      <w:proofErr w:type="spellEnd"/>
      <w:r>
        <w:t xml:space="preserve"> ChatGPT-3.5 has safeguards and content moderation checks that ensure its responses are politically neutral. However, prompt engineering techniques bypass that validation and statistically demonstrate </w:t>
      </w:r>
      <w:proofErr w:type="spellStart"/>
      <w:r>
        <w:t>it’s</w:t>
      </w:r>
      <w:proofErr w:type="spellEnd"/>
      <w:r>
        <w:t xml:space="preserve"> broadly a left-leaning Libertarian (</w:t>
      </w:r>
      <w:proofErr w:type="spellStart"/>
      <w:r>
        <w:t>Rozado</w:t>
      </w:r>
      <w:proofErr w:type="spellEnd"/>
      <w:r>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t>Mondaq</w:t>
      </w:r>
      <w:proofErr w:type="spellEnd"/>
      <w:r>
        <w:t xml:space="preserve"> Business Briefing, 2023).</w:t>
      </w:r>
    </w:p>
    <w:p w14:paraId="5BCDB6BA" w14:textId="0F620CEF"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486946">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w:t>
      </w:r>
      <w:proofErr w:type="spellStart"/>
      <w:r>
        <w:t>ChatGPT</w:t>
      </w:r>
      <w:proofErr w:type="spellEnd"/>
      <w:r>
        <w:t xml:space="preserve">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proofErr w:type="spellStart"/>
      <w:r w:rsidRPr="00FB5272">
        <w:rPr>
          <w:i/>
          <w:iCs/>
        </w:rPr>
        <w:t>ChatGPT</w:t>
      </w:r>
      <w:proofErr w:type="spellEnd"/>
      <w:r w:rsidRPr="00FB5272">
        <w:rPr>
          <w:i/>
          <w:iCs/>
        </w:rPr>
        <w:t xml:space="preserve">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0182F361"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486946">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2F982423"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486946">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proofErr w:type="spellStart"/>
      <w:r>
        <w:rPr>
          <w:rFonts w:eastAsia="Times New Roman"/>
        </w:rPr>
        <w:t>ChatGPT</w:t>
      </w:r>
      <w:proofErr w:type="spellEnd"/>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proofErr w:type="spellStart"/>
      <w:r>
        <w:rPr>
          <w:rFonts w:eastAsia="Times New Roman"/>
        </w:rPr>
        <w:t>Explainability</w:t>
      </w:r>
      <w:proofErr w:type="spellEnd"/>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BDD4B31"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7B3CB077" w14:textId="77777777" w:rsidR="00836707" w:rsidRDefault="00836707" w:rsidP="00836707"/>
    <w:p w14:paraId="624ACB47" w14:textId="77777777" w:rsidR="00836707" w:rsidRDefault="00836707" w:rsidP="00836707">
      <w:r>
        <w:t xml:space="preserve">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7EC72BC"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486946">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B35F26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486946">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 xml:space="preserve">How are LLMs influencing </w:t>
      </w:r>
      <w:proofErr w:type="gramStart"/>
      <w:r>
        <w:t>industries</w:t>
      </w:r>
      <w:proofErr w:type="gramEnd"/>
    </w:p>
    <w:p w14:paraId="677C2A4F" w14:textId="77777777" w:rsidR="00836707" w:rsidRDefault="00836707" w:rsidP="00836707">
      <w:pPr>
        <w:pStyle w:val="Heading3"/>
        <w:ind w:firstLine="0"/>
      </w:pPr>
      <w:r>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lastRenderedPageBreak/>
        <w:t xml:space="preserve">What exactly is artificial </w:t>
      </w:r>
      <w:proofErr w:type="gramStart"/>
      <w:r>
        <w:t>intelligence</w:t>
      </w:r>
      <w:bookmarkEnd w:id="74"/>
      <w:proofErr w:type="gramEnd"/>
    </w:p>
    <w:p w14:paraId="297B4196" w14:textId="77777777" w:rsidR="00836707" w:rsidRDefault="00836707" w:rsidP="0083670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79A435BA"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486946">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w:t>
      </w:r>
      <w:r>
        <w:lastRenderedPageBreak/>
        <w:t>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2044DD2F"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486946">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w:t>
      </w:r>
      <w:r>
        <w:lastRenderedPageBreak/>
        <w:t>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 xml:space="preserve">What’s the role of Markov </w:t>
      </w:r>
      <w:proofErr w:type="gramStart"/>
      <w:r>
        <w:t>chains</w:t>
      </w:r>
      <w:bookmarkEnd w:id="75"/>
      <w:proofErr w:type="gramEnd"/>
    </w:p>
    <w:p w14:paraId="4C7AA1EB" w14:textId="145AA402" w:rsidR="00836707" w:rsidRDefault="00836707" w:rsidP="00836707">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486946">
            <w:rPr>
              <w:noProof/>
            </w:rPr>
            <w:t xml:space="preserve"> (Kahn Academy, 2014)</w:t>
          </w:r>
          <w:r>
            <w:fldChar w:fldCharType="end"/>
          </w:r>
        </w:sdtContent>
      </w:sdt>
      <w:r>
        <w:t>. The hypothetical purchasing model (</w:t>
      </w:r>
      <w:proofErr w:type="gramStart"/>
      <w:r>
        <w:t>see  Figure</w:t>
      </w:r>
      <w:proofErr w:type="gramEnd"/>
      <w:r>
        <w:t xml:space="preserv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9"/>
      <w:bookmarkEnd w:id="80"/>
      <w:bookmarkEnd w:id="81"/>
      <w:bookmarkEnd w:id="82"/>
      <w:proofErr w:type="gramEnd"/>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w:t>
      </w:r>
      <w:r>
        <w:lastRenderedPageBreak/>
        <w:t xml:space="preserve">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lastRenderedPageBreak/>
        <w:t>Neural Networks</w:t>
      </w:r>
    </w:p>
    <w:p w14:paraId="72271A00" w14:textId="170AEBE1"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486946">
            <w:rPr>
              <w:noProof/>
            </w:rPr>
            <w:t xml:space="preserve"> (Ng, 2016)</w:t>
          </w:r>
          <w:r>
            <w:fldChar w:fldCharType="end"/>
          </w:r>
        </w:sdtContent>
      </w:sdt>
      <w:r>
        <w:t xml:space="preserve">. </w:t>
      </w:r>
    </w:p>
    <w:p w14:paraId="611D5E92" w14:textId="77777777" w:rsidR="00836707" w:rsidRDefault="00836707" w:rsidP="0083670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lastRenderedPageBreak/>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t>Neural Network Experiment</w:t>
      </w:r>
    </w:p>
    <w:p w14:paraId="26CD3D07" w14:textId="77777777"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2AAB09C4" w14:textId="0459FA2E"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486946">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lastRenderedPageBreak/>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t xml:space="preserve">How are neural networks </w:t>
      </w:r>
      <w:proofErr w:type="gramStart"/>
      <w:r>
        <w:t>evolving</w:t>
      </w:r>
      <w:bookmarkEnd w:id="76"/>
      <w:proofErr w:type="gramEnd"/>
    </w:p>
    <w:p w14:paraId="60757DA3" w14:textId="520791E3"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lastRenderedPageBreak/>
        <w:t>Artificial neural networks era</w:t>
      </w:r>
    </w:p>
    <w:p w14:paraId="3D415409" w14:textId="77777777" w:rsidR="00836707" w:rsidRDefault="00836707" w:rsidP="00836707">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0E41A02F" w14:textId="23BA8816" w:rsidR="00836707" w:rsidRDefault="00836707" w:rsidP="00836707">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sidR="00486946">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06AAE66C" w14:textId="77777777" w:rsidR="00836707" w:rsidRPr="00551E59" w:rsidRDefault="00836707" w:rsidP="00836707">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lastRenderedPageBreak/>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proofErr w:type="spellStart"/>
            <w:r>
              <w:t>ReLU</w:t>
            </w:r>
            <w:proofErr w:type="spellEnd"/>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 xml:space="preserve">Leaky </w:t>
            </w:r>
            <w:proofErr w:type="spellStart"/>
            <w:r>
              <w:t>ReLU</w:t>
            </w:r>
            <w:proofErr w:type="spellEnd"/>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22C5C7D0"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486946">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486946">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689AC922" w:rsidR="00836707" w:rsidRDefault="00836707" w:rsidP="00836707">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486946">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2DA2FBE2"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sidR="00486946">
        <w:rPr>
          <w:b/>
          <w:bCs/>
          <w:noProof/>
        </w:rPr>
        <w:t>3</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6D31DCAD"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410955D0" w14:textId="7BBFB023"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486946">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1E2DF0AB" w14:textId="64674F34"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22D8CF34" w:rsidR="00836707" w:rsidRDefault="00836707" w:rsidP="00836707">
      <w:pPr>
        <w:pStyle w:val="Heading2"/>
        <w:ind w:firstLine="0"/>
      </w:pPr>
      <w:bookmarkStart w:id="100" w:name="_Ref135136946"/>
      <w:r>
        <w:t xml:space="preserve">What are </w:t>
      </w:r>
      <w:proofErr w:type="gramStart"/>
      <w:r>
        <w:t>Transformers</w:t>
      </w:r>
      <w:bookmarkEnd w:id="100"/>
      <w:proofErr w:type="gramEnd"/>
    </w:p>
    <w:p w14:paraId="588029C4" w14:textId="502DEF47"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proofErr w:type="gramStart"/>
      <w:r w:rsidRPr="003F4351">
        <w:rPr>
          <w:i/>
          <w:iCs/>
        </w:rPr>
        <w:t>log</w:t>
      </w:r>
      <w:proofErr w:type="gramEnd"/>
      <w:r w:rsidRPr="003F4351">
        <w:rPr>
          <w:i/>
          <w:iCs/>
        </w:rPr>
        <w:t>-likelihood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7E668E6A" w:rsidR="00836707" w:rsidRDefault="00836707" w:rsidP="00836707">
      <w:pPr>
        <w:pStyle w:val="Caption"/>
        <w:ind w:firstLine="0"/>
        <w:rPr>
          <w:i/>
        </w:rPr>
      </w:pPr>
      <w:bookmarkStart w:id="101" w:name="_Toc134428842"/>
      <w:bookmarkStart w:id="102" w:name="_Toc134428884"/>
      <w:bookmarkStart w:id="103" w:name="_Toc134429091"/>
      <w:bookmarkStart w:id="104"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486946">
        <w:rPr>
          <w:b/>
          <w:bCs/>
          <w:noProof/>
        </w:rPr>
        <w:t>4</w:t>
      </w:r>
      <w:r w:rsidRPr="00A66668">
        <w:rPr>
          <w:b/>
          <w:bCs/>
        </w:rPr>
        <w:fldChar w:fldCharType="end"/>
      </w:r>
      <w:r w:rsidRPr="00A66668">
        <w:rPr>
          <w:b/>
          <w:bCs/>
        </w:rPr>
        <w:br/>
      </w:r>
      <w:r w:rsidRPr="00E14B05">
        <w:rPr>
          <w:i/>
        </w:rPr>
        <w:t>Abstract Diagram of Differences</w:t>
      </w:r>
      <w:bookmarkEnd w:id="101"/>
      <w:bookmarkEnd w:id="102"/>
      <w:bookmarkEnd w:id="103"/>
      <w:bookmarkEnd w:id="104"/>
    </w:p>
    <w:p w14:paraId="02C9B48C" w14:textId="77777777" w:rsidR="00836707" w:rsidRDefault="00836707" w:rsidP="00836707">
      <w:pPr>
        <w:pStyle w:val="Caption"/>
        <w:ind w:firstLine="0"/>
      </w:pPr>
      <w:r>
        <w:rPr>
          <w:noProof/>
        </w:rPr>
        <w:lastRenderedPageBreak/>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Transformers are state-of-the-art language models that excel at natural language processing (NLP) tasks (</w:t>
      </w:r>
      <w:proofErr w:type="spellStart"/>
      <w:r>
        <w:t>Penfei</w:t>
      </w:r>
      <w:proofErr w:type="spellEnd"/>
      <w:r>
        <w:t xml:space="preserve">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This 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 xml:space="preserve">using recent words and the input </w:t>
      </w:r>
      <w:r>
        <w:lastRenderedPageBreak/>
        <w:t>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Internally, the decoder doesn’t know that fox is a unique word, so it uses Multi-Head Self-Attention Mechanisms to identify the relationship between all tokens within the input sequence (</w:t>
      </w:r>
      <w:r w:rsidR="00A4341E">
        <w:t xml:space="preserve">Vaswani et al., 2017; </w:t>
      </w:r>
      <w:proofErr w:type="spellStart"/>
      <w:r>
        <w:t>Roisenzvit</w:t>
      </w:r>
      <w:proofErr w:type="spellEnd"/>
      <w:r>
        <w: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3409ECFE" w:rsidR="005C0A2C" w:rsidRPr="00A4341E" w:rsidRDefault="005C0A2C" w:rsidP="005C0A2C">
      <w:pPr>
        <w:pStyle w:val="Caption"/>
        <w:ind w:firstLine="0"/>
      </w:pPr>
      <w:r w:rsidRPr="00A4341E">
        <w:rPr>
          <w:b/>
          <w:bCs/>
        </w:rPr>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00486946">
        <w:rPr>
          <w:b/>
          <w:bCs/>
          <w:noProof/>
        </w:rPr>
        <w:t>5</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rPr>
          <w:noProof/>
        </w:rPr>
        <w:lastRenderedPageBreak/>
        <w:drawing>
          <wp:inline distT="0" distB="0" distL="0" distR="0" wp14:anchorId="471C897B" wp14:editId="2CD31CCF">
            <wp:extent cx="3562985" cy="5019675"/>
            <wp:effectExtent l="0" t="0" r="0" b="9525"/>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1"/>
                    <a:stretch>
                      <a:fillRect/>
                    </a:stretch>
                  </pic:blipFill>
                  <pic:spPr>
                    <a:xfrm>
                      <a:off x="0" y="0"/>
                      <a:ext cx="3565561" cy="5023304"/>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Before the input text can feed forward into the transformer, a process must break the text into bite-sized chunks (</w:t>
      </w:r>
      <w:proofErr w:type="spellStart"/>
      <w:r>
        <w:t>Roisenzvit</w:t>
      </w:r>
      <w:proofErr w:type="spellEnd"/>
      <w:r>
        <w:t xml:space="preserve">,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t>Keller et al., 2016).</w:t>
      </w:r>
      <w:r w:rsidR="00691332">
        <w:t xml:space="preserve"> State-of-the-art NLP models tokenize the input into sequences of two to five characters. In exchange for smaller tokens, the training process requires more examples to learn </w:t>
      </w:r>
      <w:r w:rsidR="00691332">
        <w:lastRenderedPageBreak/>
        <w:t xml:space="preserve">when </w:t>
      </w:r>
      <w:proofErr w:type="spellStart"/>
      <w:proofErr w:type="gramStart"/>
      <w:r w:rsidR="00691332">
        <w:t>its</w:t>
      </w:r>
      <w:proofErr w:type="spellEnd"/>
      <w:proofErr w:type="gramEnd"/>
      <w:r w:rsidR="00691332">
        <w:t xml:space="preserve"> appropriate to predict partial word responses</w:t>
      </w:r>
      <w:r w:rsidR="00A27211">
        <w:t xml:space="preserve"> (</w:t>
      </w:r>
      <w:proofErr w:type="spellStart"/>
      <w:r w:rsidR="00A27211">
        <w:t>Roisenzvit</w:t>
      </w:r>
      <w:proofErr w:type="spellEnd"/>
      <w:r w:rsidR="00A27211">
        <w:t>, 2023)</w:t>
      </w:r>
      <w:r w:rsidR="00691332">
        <w:t>. For instance, English doesn’t have a word c</w:t>
      </w:r>
      <w:r w:rsidR="00691332" w:rsidRPr="00691332">
        <w:rPr>
          <w:i/>
          <w:iCs/>
        </w:rPr>
        <w:t>a</w:t>
      </w:r>
      <w:r w:rsidR="00691332">
        <w:t xml:space="preserve"> but does have call, cat, can’t, and cantaloupe.</w:t>
      </w:r>
    </w:p>
    <w:p w14:paraId="7CF41987" w14:textId="00725BE7" w:rsidR="00836707" w:rsidRDefault="00836707" w:rsidP="00836707">
      <w:pPr>
        <w:pStyle w:val="Caption"/>
        <w:ind w:firstLine="0"/>
        <w:rPr>
          <w:i/>
        </w:rPr>
      </w:pPr>
      <w:bookmarkStart w:id="105" w:name="_Toc134428841"/>
      <w:bookmarkStart w:id="106" w:name="_Toc134428883"/>
      <w:bookmarkStart w:id="107" w:name="_Toc134429090"/>
      <w:bookmarkStart w:id="108" w:name="_Ref135083073"/>
      <w:bookmarkStart w:id="109"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486946">
        <w:rPr>
          <w:b/>
          <w:bCs/>
          <w:noProof/>
        </w:rPr>
        <w:t>6</w:t>
      </w:r>
      <w:r w:rsidRPr="001B361E">
        <w:rPr>
          <w:b/>
          <w:bCs/>
        </w:rPr>
        <w:fldChar w:fldCharType="end"/>
      </w:r>
      <w:r>
        <w:rPr>
          <w:b/>
          <w:bCs/>
        </w:rPr>
        <w:br/>
      </w:r>
      <w:r w:rsidRPr="001236EF">
        <w:rPr>
          <w:i/>
        </w:rPr>
        <w:t>NLP Analysis Procedure</w:t>
      </w:r>
      <w:bookmarkEnd w:id="105"/>
      <w:bookmarkEnd w:id="106"/>
      <w:bookmarkEnd w:id="107"/>
      <w:bookmarkEnd w:id="108"/>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2"/>
                    <a:stretch>
                      <a:fillRect/>
                    </a:stretch>
                  </pic:blipFill>
                  <pic:spPr>
                    <a:xfrm>
                      <a:off x="0" y="0"/>
                      <a:ext cx="5803517" cy="4307378"/>
                    </a:xfrm>
                    <a:prstGeom prst="rect">
                      <a:avLst/>
                    </a:prstGeom>
                  </pic:spPr>
                </pic:pic>
              </a:graphicData>
            </a:graphic>
          </wp:inline>
        </w:drawing>
      </w:r>
      <w:bookmarkEnd w:id="109"/>
    </w:p>
    <w:p w14:paraId="5C01E9E9" w14:textId="681F8BB7" w:rsidR="00836707" w:rsidRDefault="00313B71" w:rsidP="00313B71">
      <w:pPr>
        <w:pStyle w:val="Heading3"/>
        <w:ind w:firstLine="0"/>
      </w:pPr>
      <w:r>
        <w:t>Embeddings</w:t>
      </w:r>
    </w:p>
    <w:p w14:paraId="3E35D957" w14:textId="78D14732" w:rsidR="00F32513" w:rsidRDefault="00F32513" w:rsidP="00313B71">
      <w:r>
        <w:t xml:space="preserve">Which word’s meaning is closest to kitten: cat, dog, or tree? Embedding is a technique for quantifying token similarity regarding meaning and properties </w:t>
      </w:r>
      <w:r>
        <w:t>(</w:t>
      </w:r>
      <w:proofErr w:type="spellStart"/>
      <w:r>
        <w:t>Roisenzvit</w:t>
      </w:r>
      <w:proofErr w:type="spellEnd"/>
      <w:r>
        <w:t>, 2023)</w:t>
      </w:r>
      <w:r>
        <w:t xml:space="preserve">. </w:t>
      </w:r>
      <w:r>
        <w:t>Embedding is a powerful construct within the model, as it permits the model to reason about interchangeable terms (e.g., unhappy versus sad), analogies (e.g., a king is to man; as a queen is to woman), and contextual information (e.g., a bank is the side of river and institution).</w:t>
      </w:r>
    </w:p>
    <w:p w14:paraId="3EF5996D" w14:textId="3B70202E" w:rsidR="00F32513" w:rsidRDefault="00F32513" w:rsidP="00313B71">
      <w:r>
        <w:lastRenderedPageBreak/>
        <w:t xml:space="preserve">First, language models choose if a token represents an individual word, sentence, or paragraph of text. Next, a vectorization process, like Word2vec, encodes the vocabulary into numerical representations. For a naïve model, this means replacing each word with a scalar identifier, such as </w:t>
      </w:r>
      <w:r w:rsidRPr="00F32513">
        <w:rPr>
          <w:i/>
          <w:iCs/>
        </w:rPr>
        <w:t>Have a great</w:t>
      </w:r>
      <w:r>
        <w:rPr>
          <w:i/>
          <w:iCs/>
        </w:rPr>
        <w:t xml:space="preserve"> day and</w:t>
      </w:r>
      <w:r w:rsidRPr="00F32513">
        <w:rPr>
          <w:i/>
          <w:iCs/>
        </w:rPr>
        <w:t xml:space="preserve"> great </w:t>
      </w:r>
      <w:r>
        <w:rPr>
          <w:i/>
          <w:iCs/>
        </w:rPr>
        <w:t xml:space="preserve">night </w:t>
      </w:r>
      <w:r>
        <w:t>equals 1, 2, 3, 4, 3, 5. More sophisticated algorithms like Doc2vec maintain contexts, such as positional encoding and related metadata</w:t>
      </w:r>
      <w:r w:rsidRPr="00F32513">
        <w:t xml:space="preserve"> </w:t>
      </w:r>
      <w:sdt>
        <w:sdtPr>
          <w:id w:val="-151610919"/>
          <w:citation/>
        </w:sdtPr>
        <w:sdtContent>
          <w:r>
            <w:fldChar w:fldCharType="begin"/>
          </w:r>
          <w:r>
            <w:instrText xml:space="preserve"> CITATION Hen22 \l 1033 </w:instrText>
          </w:r>
          <w:r>
            <w:fldChar w:fldCharType="separate"/>
          </w:r>
          <w:r w:rsidR="00486946">
            <w:rPr>
              <w:noProof/>
            </w:rPr>
            <w:t>(Hendrawan, Utami, &amp; Hartanto, 2022)</w:t>
          </w:r>
          <w:r>
            <w:fldChar w:fldCharType="end"/>
          </w:r>
        </w:sdtContent>
      </w:sdt>
      <w:r>
        <w:t>. Third, given a sufficiently large corpus of documents, the model will learn the Euclidean distance between the vectors. Finally, when the model needs to generate a response, it finds the closest tokens and semi-randomly selects one. This behavior is what humans perceive as creativity.</w:t>
      </w:r>
    </w:p>
    <w:p w14:paraId="4A544F8A" w14:textId="692B48FA" w:rsidR="00836707" w:rsidRDefault="00836707" w:rsidP="00836707">
      <w:pPr>
        <w:pStyle w:val="Heading2"/>
        <w:ind w:firstLine="0"/>
      </w:pPr>
      <w:r>
        <w:t xml:space="preserve">How </w:t>
      </w:r>
      <w:r w:rsidR="003F74B6">
        <w:t xml:space="preserve">do you talk to </w:t>
      </w:r>
      <w:r w:rsidR="00BE0814">
        <w:t>language models</w:t>
      </w:r>
    </w:p>
    <w:p w14:paraId="09DCA336" w14:textId="77777777" w:rsidR="00CB2E59" w:rsidRDefault="003F74B6" w:rsidP="00836707">
      <w:r>
        <w:t xml:space="preserve">The Structured Query Language (SQL) defines a ridged syntax for retrieving information from a data store. Language models use </w:t>
      </w:r>
      <w:r w:rsidRPr="005F3FBD">
        <w:rPr>
          <w:i/>
          <w:iCs/>
        </w:rPr>
        <w:t>prompt engineering</w:t>
      </w:r>
      <w:r>
        <w:t xml:space="preserve"> and natural language to guide the transformers and generate appropriate responses. Three of the most common query types are Generation, Ranking, and Top-K for use cases like document classification, multi-choice answering, and sentence similarity scoring (</w:t>
      </w:r>
      <w:proofErr w:type="spellStart"/>
      <w:r>
        <w:t>Strobelt</w:t>
      </w:r>
      <w:proofErr w:type="spellEnd"/>
      <w:r>
        <w:t xml:space="preserve"> et al., 2023). </w:t>
      </w:r>
    </w:p>
    <w:p w14:paraId="59F2DFE7" w14:textId="5F5ECBEA" w:rsidR="003F74B6" w:rsidRDefault="003F74B6" w:rsidP="00836707">
      <w:r>
        <w:t>For example, suppose that a banking system receives an email from its depositor</w:t>
      </w:r>
      <w:r w:rsidR="00CB2E59">
        <w:t xml:space="preserve"> </w:t>
      </w:r>
      <w:r w:rsidR="00CB2E59">
        <w:t xml:space="preserve">(see </w:t>
      </w:r>
      <w:r w:rsidR="00CB2E59">
        <w:fldChar w:fldCharType="begin"/>
      </w:r>
      <w:r w:rsidR="00CB2E59">
        <w:instrText xml:space="preserve"> REF _Ref135135035 </w:instrText>
      </w:r>
      <w:r w:rsidR="00CB2E59">
        <w:fldChar w:fldCharType="separate"/>
      </w:r>
      <w:r w:rsidR="00CB2E59" w:rsidRPr="00CB2E59">
        <w:rPr>
          <w:b/>
          <w:bCs/>
        </w:rPr>
        <w:t xml:space="preserve">Figure </w:t>
      </w:r>
      <w:r w:rsidR="00CB2E59" w:rsidRPr="00CB2E59">
        <w:rPr>
          <w:b/>
          <w:bCs/>
          <w:noProof/>
        </w:rPr>
        <w:t>7</w:t>
      </w:r>
      <w:r w:rsidR="00CB2E59">
        <w:rPr>
          <w:b/>
          <w:bCs/>
          <w:noProof/>
        </w:rPr>
        <w:t xml:space="preserve"> </w:t>
      </w:r>
      <w:r w:rsidR="00CB2E59">
        <w:rPr>
          <w:i/>
          <w:iCs/>
        </w:rPr>
        <w:t>Example prompt use case</w:t>
      </w:r>
      <w:r w:rsidR="00CB2E59">
        <w:fldChar w:fldCharType="end"/>
      </w:r>
      <w:r w:rsidR="00CB2E59">
        <w:t>)</w:t>
      </w:r>
      <w:r>
        <w:t xml:space="preserve">. In that case, the language model could predict that the message asks about opening an account, transferring funds, or disputing a </w:t>
      </w:r>
      <w:r w:rsidR="00CB2E59">
        <w:t>charge</w:t>
      </w:r>
      <w:r>
        <w:t xml:space="preserve">. Development teams </w:t>
      </w:r>
      <w:r w:rsidR="007D6676">
        <w:t xml:space="preserve">can use the response to initialize appropriate workflows, which recursively invokes more prompts to </w:t>
      </w:r>
      <w:r w:rsidR="00CB2E59">
        <w:t>classify natural language input further</w:t>
      </w:r>
      <w:r w:rsidR="007D6676">
        <w:t>.</w:t>
      </w:r>
      <w:r w:rsidR="00CB2E59">
        <w:t xml:space="preserve"> This approach simplifies the user experience by permitting them to ask questions in the most intuitive manner. It also constrains the response to something easily parsed by code.</w:t>
      </w:r>
    </w:p>
    <w:p w14:paraId="4A00A59A" w14:textId="24FE7570" w:rsidR="00CB2E59" w:rsidRDefault="00CB2E59" w:rsidP="00CB2E59">
      <w:pPr>
        <w:pStyle w:val="Caption"/>
        <w:ind w:firstLine="0"/>
        <w:rPr>
          <w:i/>
          <w:iCs w:val="0"/>
        </w:rPr>
      </w:pPr>
      <w:bookmarkStart w:id="110" w:name="_Ref135135035"/>
      <w:r w:rsidRPr="00CB2E59">
        <w:rPr>
          <w:b/>
          <w:bCs/>
        </w:rPr>
        <w:lastRenderedPageBreak/>
        <w:t xml:space="preserve">Figure </w:t>
      </w:r>
      <w:r w:rsidRPr="00CB2E59">
        <w:rPr>
          <w:b/>
          <w:bCs/>
        </w:rPr>
        <w:fldChar w:fldCharType="begin"/>
      </w:r>
      <w:r w:rsidRPr="00CB2E59">
        <w:rPr>
          <w:b/>
          <w:bCs/>
        </w:rPr>
        <w:instrText xml:space="preserve"> SEQ Figure \* ARABIC </w:instrText>
      </w:r>
      <w:r w:rsidRPr="00CB2E59">
        <w:rPr>
          <w:b/>
          <w:bCs/>
        </w:rPr>
        <w:fldChar w:fldCharType="separate"/>
      </w:r>
      <w:r w:rsidR="00486946">
        <w:rPr>
          <w:b/>
          <w:bCs/>
          <w:noProof/>
        </w:rPr>
        <w:t>7</w:t>
      </w:r>
      <w:r w:rsidRPr="00CB2E59">
        <w:rPr>
          <w:b/>
          <w:bCs/>
        </w:rPr>
        <w:fldChar w:fldCharType="end"/>
      </w:r>
      <w:r>
        <w:br/>
      </w:r>
      <w:r>
        <w:rPr>
          <w:i/>
          <w:iCs w:val="0"/>
        </w:rPr>
        <w:t>Example prompt use case</w:t>
      </w:r>
      <w:bookmarkEnd w:id="110"/>
    </w:p>
    <w:p w14:paraId="50201DD6" w14:textId="4AACED51" w:rsidR="00CB2E59" w:rsidRDefault="00CB2E59" w:rsidP="00CB2E59">
      <w:pPr>
        <w:pStyle w:val="SC-Source"/>
      </w:pPr>
      <w:r>
        <w:t xml:space="preserve">class </w:t>
      </w:r>
      <w:proofErr w:type="gramStart"/>
      <w:r>
        <w:t>OperationType(</w:t>
      </w:r>
      <w:proofErr w:type="gramEnd"/>
      <w:r>
        <w:t>Enum):</w:t>
      </w:r>
    </w:p>
    <w:p w14:paraId="0E36A000" w14:textId="76E30A03" w:rsidR="00CB2E59" w:rsidRDefault="00CB2E59" w:rsidP="00CB2E59">
      <w:pPr>
        <w:pStyle w:val="SC-Source"/>
      </w:pPr>
      <w:r>
        <w:t xml:space="preserve">  OPEN_BANK_ACCOUNT</w:t>
      </w:r>
    </w:p>
    <w:p w14:paraId="5A52D456" w14:textId="4AC9E552" w:rsidR="00CB2E59" w:rsidRDefault="00CB2E59" w:rsidP="00CB2E59">
      <w:pPr>
        <w:pStyle w:val="SC-Source"/>
      </w:pPr>
      <w:r>
        <w:t xml:space="preserve">  TRANSFER_FUNDS</w:t>
      </w:r>
      <w:r>
        <w:br/>
        <w:t xml:space="preserve">  DISPUTE_CHARGE</w:t>
      </w:r>
      <w:r>
        <w:br/>
      </w:r>
    </w:p>
    <w:p w14:paraId="1EE3BB9C" w14:textId="3B2E3380" w:rsidR="00CB2E59" w:rsidRPr="00CB2E59" w:rsidRDefault="00CB2E59" w:rsidP="00CB2E59">
      <w:pPr>
        <w:pStyle w:val="SC-Source"/>
      </w:pPr>
      <w:r w:rsidRPr="00CB2E59">
        <w:t>def classify</w:t>
      </w:r>
      <w:r>
        <w:t>_input</w:t>
      </w:r>
      <w:r w:rsidRPr="00CB2E59">
        <w:t>(input)</w:t>
      </w:r>
      <w:r w:rsidRPr="00CB2E59">
        <w:br/>
        <w:t xml:space="preserve">  response = </w:t>
      </w:r>
      <w:proofErr w:type="gramStart"/>
      <w:r w:rsidRPr="00CB2E59">
        <w:t>prompt(</w:t>
      </w:r>
      <w:proofErr w:type="gramEnd"/>
      <w:r w:rsidRPr="00CB2E59">
        <w:t>'''</w:t>
      </w:r>
    </w:p>
    <w:p w14:paraId="450B641F" w14:textId="2C9A4009" w:rsidR="00CB2E59" w:rsidRPr="00CB2E59" w:rsidRDefault="00CB2E59" w:rsidP="00CB2E59">
      <w:pPr>
        <w:pStyle w:val="SC-Source"/>
      </w:pPr>
      <w:r w:rsidRPr="00CB2E59">
        <w:t xml:space="preserve">return (A) open bank account, (B) transfer funds, or (C) dispute charge as the classification of this document: </w:t>
      </w:r>
      <w:r w:rsidRPr="00CB2E59">
        <w:t>{input}</w:t>
      </w:r>
    </w:p>
    <w:p w14:paraId="4C289160" w14:textId="30475566" w:rsidR="00CB2E59" w:rsidRPr="00CB2E59" w:rsidRDefault="00CB2E59" w:rsidP="00CB2E59">
      <w:pPr>
        <w:pStyle w:val="SC-Source"/>
      </w:pPr>
      <w:r w:rsidRPr="00CB2E59">
        <w:t xml:space="preserve">  </w:t>
      </w:r>
      <w:r w:rsidRPr="00CB2E59">
        <w:t>''</w:t>
      </w:r>
      <w:proofErr w:type="gramStart"/>
      <w:r w:rsidRPr="00CB2E59">
        <w:t>'</w:t>
      </w:r>
      <w:r w:rsidRPr="00CB2E59">
        <w:t>.format</w:t>
      </w:r>
      <w:proofErr w:type="gramEnd"/>
      <w:r w:rsidRPr="00CB2E59">
        <w:t>(input=input))</w:t>
      </w:r>
    </w:p>
    <w:p w14:paraId="77252F09" w14:textId="5E2EAAC3" w:rsidR="00CB2E59" w:rsidRPr="00CB2E59" w:rsidRDefault="00CB2E59" w:rsidP="00CB2E59">
      <w:pPr>
        <w:pStyle w:val="SC-Source"/>
      </w:pPr>
      <w:r w:rsidRPr="00CB2E59">
        <w:t xml:space="preserve">  return OPEN_BANK_ACCOUNT if </w:t>
      </w:r>
      <w:r w:rsidRPr="00CB2E59">
        <w:t>'(A) open bank account'</w:t>
      </w:r>
      <w:r>
        <w:t xml:space="preserve"> in response</w:t>
      </w:r>
      <w:r w:rsidRPr="00CB2E59">
        <w:br/>
      </w:r>
      <w:r w:rsidRPr="00CB2E59">
        <w:t xml:space="preserve">  return </w:t>
      </w:r>
      <w:r w:rsidRPr="00CB2E59">
        <w:t>TRANSFER_FUNDS</w:t>
      </w:r>
      <w:r w:rsidRPr="00CB2E59">
        <w:t xml:space="preserve"> if '(B) transfer funds'</w:t>
      </w:r>
      <w:r>
        <w:t xml:space="preserve"> in </w:t>
      </w:r>
      <w:proofErr w:type="gramStart"/>
      <w:r>
        <w:t>response</w:t>
      </w:r>
      <w:proofErr w:type="gramEnd"/>
    </w:p>
    <w:p w14:paraId="13D22311" w14:textId="1319839B" w:rsidR="00CB2E59" w:rsidRDefault="00CB2E59" w:rsidP="00CB2E59">
      <w:pPr>
        <w:pStyle w:val="SC-Source"/>
      </w:pPr>
      <w:r w:rsidRPr="00CB2E59">
        <w:t xml:space="preserve">  return </w:t>
      </w:r>
      <w:r w:rsidRPr="00CB2E59">
        <w:t>DISPUTE_CHARGE</w:t>
      </w:r>
      <w:r w:rsidRPr="00CB2E59">
        <w:t xml:space="preserve"> if '(</w:t>
      </w:r>
      <w:r w:rsidRPr="00CB2E59">
        <w:t>C</w:t>
      </w:r>
      <w:r w:rsidRPr="00CB2E59">
        <w:t xml:space="preserve">) </w:t>
      </w:r>
      <w:r w:rsidRPr="00CB2E59">
        <w:t>dispute charge</w:t>
      </w:r>
      <w:r w:rsidRPr="00CB2E59">
        <w:t>'</w:t>
      </w:r>
      <w:r>
        <w:t xml:space="preserve"> in </w:t>
      </w:r>
      <w:proofErr w:type="gramStart"/>
      <w:r>
        <w:t>response</w:t>
      </w:r>
      <w:proofErr w:type="gramEnd"/>
    </w:p>
    <w:p w14:paraId="287688EA" w14:textId="77777777" w:rsidR="00CB2E59" w:rsidRDefault="00CB2E59" w:rsidP="00CB2E59">
      <w:pPr>
        <w:pStyle w:val="SC-Source"/>
      </w:pPr>
    </w:p>
    <w:p w14:paraId="53E1CD82" w14:textId="064F04A1" w:rsidR="00CB2E59" w:rsidRDefault="00CB2E59" w:rsidP="00CB2E59">
      <w:pPr>
        <w:pStyle w:val="SC-Source"/>
      </w:pPr>
      <w:r>
        <w:t xml:space="preserve">def </w:t>
      </w:r>
      <w:proofErr w:type="gramStart"/>
      <w:r>
        <w:t>main(</w:t>
      </w:r>
      <w:proofErr w:type="gramEnd"/>
      <w:r>
        <w:t>):</w:t>
      </w:r>
    </w:p>
    <w:p w14:paraId="3344B307" w14:textId="0A78AE93" w:rsidR="00CB2E59" w:rsidRDefault="00CB2E59" w:rsidP="00CB2E59">
      <w:pPr>
        <w:pStyle w:val="SC-Source"/>
      </w:pPr>
      <w:r>
        <w:t xml:space="preserve">  operation = classify_</w:t>
      </w:r>
      <w:proofErr w:type="gramStart"/>
      <w:r>
        <w:t>input(</w:t>
      </w:r>
      <w:proofErr w:type="gramEnd"/>
      <w:r w:rsidRPr="00CB2E59">
        <w:t>'</w:t>
      </w:r>
      <w:r>
        <w:t>Why did you bill me $3.50</w:t>
      </w:r>
      <w:r w:rsidRPr="00CB2E59">
        <w:t>'</w:t>
      </w:r>
      <w:r>
        <w:t>)</w:t>
      </w:r>
    </w:p>
    <w:p w14:paraId="5057AC27" w14:textId="058C6960" w:rsidR="00CB2E59" w:rsidRDefault="00CB2E59" w:rsidP="00CB2E59">
      <w:pPr>
        <w:pStyle w:val="SC-Source"/>
      </w:pPr>
      <w:r>
        <w:t xml:space="preserve">  if operation is OPEN_BANK_ACCOUNT:</w:t>
      </w:r>
    </w:p>
    <w:p w14:paraId="573A835F" w14:textId="3C60FC23" w:rsidR="00CB2E59" w:rsidRDefault="00CB2E59" w:rsidP="00CB2E59">
      <w:pPr>
        <w:pStyle w:val="SC-Source"/>
      </w:pPr>
      <w:r>
        <w:t xml:space="preserve">     start_open_account_workflow(...)</w:t>
      </w:r>
    </w:p>
    <w:p w14:paraId="6F270CB1" w14:textId="2E69FCF0" w:rsidR="00CB2E59" w:rsidRDefault="00CB2E59" w:rsidP="00CB2E59">
      <w:pPr>
        <w:pStyle w:val="SC-Source"/>
      </w:pPr>
      <w:r>
        <w:t xml:space="preserve">  else if operation is TRANSFER_FUNDS:</w:t>
      </w:r>
    </w:p>
    <w:p w14:paraId="6D9FD7E5" w14:textId="6C53F862" w:rsidR="00CB2E59" w:rsidRDefault="00CB2E59" w:rsidP="00CB2E59">
      <w:pPr>
        <w:pStyle w:val="SC-Source"/>
      </w:pPr>
      <w:r>
        <w:t xml:space="preserve">     start_transfer_funds_workflow(...)</w:t>
      </w:r>
    </w:p>
    <w:p w14:paraId="25C84506" w14:textId="32611E15" w:rsidR="00CB2E59" w:rsidRDefault="00CB2E59" w:rsidP="00CB2E59">
      <w:pPr>
        <w:pStyle w:val="SC-Source"/>
      </w:pPr>
      <w:r>
        <w:t xml:space="preserve">  else if operation is DISPUTE_CHARGE:</w:t>
      </w:r>
    </w:p>
    <w:p w14:paraId="1C8006BE" w14:textId="52C1B563" w:rsidR="00CB2E59" w:rsidRPr="00CB2E59" w:rsidRDefault="00CB2E59" w:rsidP="00CB2E59">
      <w:pPr>
        <w:pStyle w:val="SC-Source"/>
      </w:pPr>
      <w:r>
        <w:t xml:space="preserve">     start_dispute_workflow(...)</w:t>
      </w:r>
    </w:p>
    <w:p w14:paraId="58A5B996" w14:textId="43D9341E" w:rsidR="000172C2" w:rsidRDefault="000172C2" w:rsidP="000172C2">
      <w:pPr>
        <w:pStyle w:val="Heading3"/>
        <w:ind w:firstLine="0"/>
      </w:pPr>
      <w:r>
        <w:t>Prompt Templates</w:t>
      </w:r>
    </w:p>
    <w:p w14:paraId="5EBD35B7" w14:textId="01951E2F" w:rsidR="00486946" w:rsidRDefault="005F3FBD" w:rsidP="00486946">
      <w:r>
        <w:t>Traditional supervised NLP tasks rely extensively on feature engineering and heuristics to predict the best response. Large language models (LLMs) fundamentally differ regarding their data structure and self-attention mechanism that control data retrieval (</w:t>
      </w:r>
      <w:r w:rsidR="00486946">
        <w:t>see the proceeding figure)</w:t>
      </w:r>
      <w:r>
        <w:t>.</w:t>
      </w:r>
    </w:p>
    <w:p w14:paraId="3731CFA1" w14:textId="5108E855" w:rsidR="00486946" w:rsidRPr="00486946" w:rsidRDefault="00486946" w:rsidP="00486946">
      <w:pPr>
        <w:pStyle w:val="Caption"/>
        <w:ind w:firstLine="0"/>
      </w:pPr>
      <w:r w:rsidRPr="00486946">
        <w:rPr>
          <w:b/>
          <w:bCs/>
        </w:rPr>
        <w:lastRenderedPageBreak/>
        <w:t xml:space="preserve">Figure </w:t>
      </w:r>
      <w:r w:rsidRPr="00486946">
        <w:rPr>
          <w:b/>
          <w:bCs/>
        </w:rPr>
        <w:fldChar w:fldCharType="begin"/>
      </w:r>
      <w:r w:rsidRPr="00486946">
        <w:rPr>
          <w:b/>
          <w:bCs/>
        </w:rPr>
        <w:instrText xml:space="preserve"> SEQ Figure \* ARABIC </w:instrText>
      </w:r>
      <w:r w:rsidRPr="00486946">
        <w:rPr>
          <w:b/>
          <w:bCs/>
        </w:rPr>
        <w:fldChar w:fldCharType="separate"/>
      </w:r>
      <w:r w:rsidRPr="00486946">
        <w:rPr>
          <w:b/>
          <w:bCs/>
          <w:noProof/>
        </w:rPr>
        <w:t>8</w:t>
      </w:r>
      <w:r w:rsidRPr="00486946">
        <w:rPr>
          <w:b/>
          <w:bCs/>
        </w:rPr>
        <w:fldChar w:fldCharType="end"/>
      </w:r>
      <w:r>
        <w:br/>
      </w:r>
      <w:r w:rsidRPr="00486946">
        <w:rPr>
          <w:i/>
          <w:iCs w:val="0"/>
        </w:rPr>
        <w:t>Four Paradigms of NLP (</w:t>
      </w:r>
      <w:proofErr w:type="spellStart"/>
      <w:r w:rsidRPr="00486946">
        <w:rPr>
          <w:i/>
          <w:iCs w:val="0"/>
        </w:rPr>
        <w:t>Pengfei</w:t>
      </w:r>
      <w:proofErr w:type="spellEnd"/>
      <w:r w:rsidRPr="00486946">
        <w:rPr>
          <w:i/>
          <w:iCs w:val="0"/>
        </w:rPr>
        <w:t xml:space="preserve"> et al., 2023, p. 195)</w:t>
      </w:r>
    </w:p>
    <w:p w14:paraId="06CACE74" w14:textId="50B397E3" w:rsidR="00486946" w:rsidRDefault="00486946" w:rsidP="00486946">
      <w:pPr>
        <w:pStyle w:val="Caption"/>
        <w:ind w:firstLine="0"/>
      </w:pPr>
      <w:r w:rsidRPr="00486946">
        <w:drawing>
          <wp:inline distT="0" distB="0" distL="0" distR="0" wp14:anchorId="594A85D3" wp14:editId="7BB904A6">
            <wp:extent cx="5759532" cy="4545477"/>
            <wp:effectExtent l="0" t="0" r="0" b="7620"/>
            <wp:docPr id="18514479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4796" name="Picture 1" descr="A picture containing text, screenshot, font, number&#10;&#10;Description automatically generated"/>
                    <pic:cNvPicPr/>
                  </pic:nvPicPr>
                  <pic:blipFill>
                    <a:blip r:embed="rId33"/>
                    <a:stretch>
                      <a:fillRect/>
                    </a:stretch>
                  </pic:blipFill>
                  <pic:spPr>
                    <a:xfrm>
                      <a:off x="0" y="0"/>
                      <a:ext cx="5759718" cy="4545624"/>
                    </a:xfrm>
                    <a:prstGeom prst="rect">
                      <a:avLst/>
                    </a:prstGeom>
                  </pic:spPr>
                </pic:pic>
              </a:graphicData>
            </a:graphic>
          </wp:inline>
        </w:drawing>
      </w:r>
    </w:p>
    <w:p w14:paraId="35CE91FD" w14:textId="509CC27D" w:rsidR="007E4D4B" w:rsidRDefault="005F3FBD" w:rsidP="00836707">
      <w:r>
        <w:t xml:space="preserve"> Their design necessitates encapsulating context, questions, examples, and response formatting into prompt templates (</w:t>
      </w:r>
      <w:proofErr w:type="spellStart"/>
      <w:r>
        <w:t>Pengfei</w:t>
      </w:r>
      <w:proofErr w:type="spellEnd"/>
      <w:r>
        <w:t xml:space="preserve"> et al., 2023; </w:t>
      </w:r>
      <w:proofErr w:type="spellStart"/>
      <w:r>
        <w:t>Strobelt</w:t>
      </w:r>
      <w:proofErr w:type="spellEnd"/>
      <w:r>
        <w:t xml:space="preserve"> et al., 2023). </w:t>
      </w:r>
      <w:r w:rsidR="007E4D4B">
        <w:t xml:space="preserve">For example, suppose a financial broker or stock trading application wants to provide personalized guidance using a language </w:t>
      </w:r>
      <w:r w:rsidR="007E4D4B">
        <w:t>model (</w:t>
      </w:r>
      <w:r w:rsidR="007E4D4B">
        <w:fldChar w:fldCharType="begin"/>
      </w:r>
      <w:r w:rsidR="007E4D4B">
        <w:instrText xml:space="preserve"> REF _Ref135138182 </w:instrText>
      </w:r>
      <w:r w:rsidR="007E4D4B">
        <w:fldChar w:fldCharType="separate"/>
      </w:r>
      <w:r w:rsidR="007E4D4B" w:rsidRPr="007E4D4B">
        <w:rPr>
          <w:b/>
          <w:bCs/>
        </w:rPr>
        <w:t xml:space="preserve">Figure </w:t>
      </w:r>
      <w:r w:rsidR="00486946">
        <w:rPr>
          <w:b/>
          <w:bCs/>
        </w:rPr>
        <w:t>9</w:t>
      </w:r>
      <w:r w:rsidR="007E4D4B">
        <w:rPr>
          <w:b/>
          <w:bCs/>
          <w:noProof/>
        </w:rPr>
        <w:t xml:space="preserve"> </w:t>
      </w:r>
      <w:r w:rsidR="007E4D4B">
        <w:rPr>
          <w:i/>
          <w:iCs/>
        </w:rPr>
        <w:t>Prompt template</w:t>
      </w:r>
      <w:r w:rsidR="007E4D4B">
        <w:fldChar w:fldCharType="end"/>
      </w:r>
      <w:r w:rsidR="007E4D4B">
        <w:t>)</w:t>
      </w:r>
      <w:r w:rsidR="007E4D4B">
        <w:t xml:space="preserve">. A conservative investor named Alice comes to the support interface and asks: </w:t>
      </w:r>
      <w:r w:rsidR="007E4D4B">
        <w:rPr>
          <w:i/>
          <w:iCs/>
        </w:rPr>
        <w:t>Hi, should I trade oil futures</w:t>
      </w:r>
      <w:r w:rsidR="007E4D4B">
        <w:t xml:space="preserve">? The prompt template can start with Alice’s properties, such as her investment style and account balance. Next, append the prompt to include her natural language question. Third, specify the response classifications like the previous example. </w:t>
      </w:r>
    </w:p>
    <w:p w14:paraId="0BA3CF9D" w14:textId="38910A53" w:rsidR="007E4D4B" w:rsidRDefault="007E4D4B" w:rsidP="007E4D4B">
      <w:pPr>
        <w:pStyle w:val="Caption"/>
        <w:ind w:firstLine="0"/>
        <w:rPr>
          <w:i/>
          <w:iCs w:val="0"/>
        </w:rPr>
      </w:pPr>
      <w:bookmarkStart w:id="111" w:name="_Ref135138182"/>
      <w:r w:rsidRPr="007E4D4B">
        <w:rPr>
          <w:b/>
          <w:bCs/>
        </w:rPr>
        <w:lastRenderedPageBreak/>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486946">
        <w:rPr>
          <w:b/>
          <w:bCs/>
          <w:noProof/>
        </w:rPr>
        <w:t>9</w:t>
      </w:r>
      <w:r w:rsidRPr="007E4D4B">
        <w:rPr>
          <w:b/>
          <w:bCs/>
        </w:rPr>
        <w:fldChar w:fldCharType="end"/>
      </w:r>
      <w:r>
        <w:br/>
      </w:r>
      <w:r>
        <w:rPr>
          <w:i/>
          <w:iCs w:val="0"/>
        </w:rPr>
        <w:t>Prompt template</w:t>
      </w:r>
      <w:bookmarkEnd w:id="111"/>
    </w:p>
    <w:p w14:paraId="00A41B93" w14:textId="3C82D0B1" w:rsidR="007E4D4B" w:rsidRPr="007E4D4B" w:rsidRDefault="007E4D4B" w:rsidP="007E4D4B">
      <w:pPr>
        <w:pStyle w:val="SC-Source"/>
      </w:pPr>
      <w:r>
        <w:rPr>
          <w:rFonts w:ascii="Segoe UI" w:hAnsi="Segoe UI" w:cs="Segoe UI"/>
          <w:color w:val="343541"/>
        </w:rPr>
        <w:t xml:space="preserve">Alice: a conservative investor </w:t>
      </w:r>
      <w:r>
        <w:rPr>
          <w:rFonts w:ascii="Segoe UI" w:hAnsi="Segoe UI" w:cs="Segoe UI"/>
          <w:color w:val="343541"/>
        </w:rPr>
        <w:br/>
      </w:r>
      <w:r>
        <w:rPr>
          <w:rFonts w:ascii="Segoe UI" w:hAnsi="Segoe UI" w:cs="Segoe UI"/>
          <w:color w:val="343541"/>
        </w:rPr>
        <w:t xml:space="preserve">Account Balance: $1000 </w:t>
      </w:r>
      <w:r>
        <w:rPr>
          <w:rFonts w:ascii="Segoe UI" w:hAnsi="Segoe UI" w:cs="Segoe UI"/>
          <w:color w:val="343541"/>
        </w:rPr>
        <w:br/>
      </w:r>
      <w:r>
        <w:rPr>
          <w:rFonts w:ascii="Segoe UI" w:hAnsi="Segoe UI" w:cs="Segoe UI"/>
          <w:color w:val="343541"/>
        </w:rPr>
        <w:t xml:space="preserve">Approved For: Buying stocks and options </w:t>
      </w:r>
      <w:r>
        <w:rPr>
          <w:rFonts w:ascii="Segoe UI" w:hAnsi="Segoe UI" w:cs="Segoe UI"/>
          <w:color w:val="343541"/>
        </w:rPr>
        <w:br/>
      </w:r>
      <w:r>
        <w:rPr>
          <w:rFonts w:ascii="Segoe UI" w:hAnsi="Segoe UI" w:cs="Segoe UI"/>
          <w:color w:val="343541"/>
        </w:rPr>
        <w:t xml:space="preserve">Cannot: Short stocks </w:t>
      </w:r>
      <w:r>
        <w:rPr>
          <w:rFonts w:ascii="Segoe UI" w:hAnsi="Segoe UI" w:cs="Segoe UI"/>
          <w:color w:val="343541"/>
        </w:rPr>
        <w:br/>
      </w:r>
      <w:r>
        <w:rPr>
          <w:rFonts w:ascii="Segoe UI" w:hAnsi="Segoe UI" w:cs="Segoe UI"/>
          <w:color w:val="343541"/>
        </w:rPr>
        <w:br/>
        <w:t>Hi, should I trade oil futures?</w:t>
      </w:r>
      <w:r>
        <w:rPr>
          <w:rFonts w:ascii="Segoe UI" w:hAnsi="Segoe UI" w:cs="Segoe UI"/>
          <w:color w:val="343541"/>
        </w:rPr>
        <w:t xml:space="preserve"> </w:t>
      </w:r>
      <w:r>
        <w:rPr>
          <w:rFonts w:ascii="Segoe UI" w:hAnsi="Segoe UI" w:cs="Segoe UI"/>
          <w:color w:val="343541"/>
        </w:rPr>
        <w:br/>
      </w:r>
      <w:r>
        <w:rPr>
          <w:rFonts w:ascii="Segoe UI" w:hAnsi="Segoe UI" w:cs="Segoe UI"/>
          <w:color w:val="343541"/>
        </w:rPr>
        <w:t xml:space="preserve">return (A) if this aligns with her strategy (B) this is not a good </w:t>
      </w:r>
      <w:proofErr w:type="gramStart"/>
      <w:r>
        <w:rPr>
          <w:rFonts w:ascii="Segoe UI" w:hAnsi="Segoe UI" w:cs="Segoe UI"/>
          <w:color w:val="343541"/>
        </w:rPr>
        <w:t>idea</w:t>
      </w:r>
      <w:proofErr w:type="gramEnd"/>
    </w:p>
    <w:p w14:paraId="4C956F80" w14:textId="6C3BF4A4" w:rsidR="007E4D4B" w:rsidRDefault="007E4D4B" w:rsidP="007E4D4B">
      <w:r>
        <w:t xml:space="preserve">Semantically, the template warms up the transformer with hints that influence the positional encoders and activate the embeddings, leading to creativity (see the </w:t>
      </w:r>
      <w:r w:rsidRPr="005F3FBD">
        <w:rPr>
          <w:i/>
          <w:iCs/>
        </w:rPr>
        <w:fldChar w:fldCharType="begin"/>
      </w:r>
      <w:r w:rsidRPr="005F3FBD">
        <w:rPr>
          <w:i/>
          <w:iCs/>
        </w:rPr>
        <w:instrText xml:space="preserve"> REF _Ref135136946 </w:instrText>
      </w:r>
      <w:r>
        <w:rPr>
          <w:i/>
          <w:iCs/>
        </w:rPr>
        <w:instrText xml:space="preserve"> \* MERGEFORMAT </w:instrText>
      </w:r>
      <w:r w:rsidRPr="005F3FBD">
        <w:rPr>
          <w:i/>
          <w:iCs/>
        </w:rPr>
        <w:fldChar w:fldCharType="separate"/>
      </w:r>
      <w:r w:rsidRPr="005F3FBD">
        <w:rPr>
          <w:i/>
          <w:iCs/>
        </w:rPr>
        <w:t>What are Transformers</w:t>
      </w:r>
      <w:r w:rsidRPr="005F3FBD">
        <w:rPr>
          <w:i/>
          <w:iCs/>
        </w:rPr>
        <w:fldChar w:fldCharType="end"/>
      </w:r>
      <w:r>
        <w:t xml:space="preserve"> section). In this case, the Euclidian distance between </w:t>
      </w:r>
      <w:r w:rsidRPr="007E4D4B">
        <w:rPr>
          <w:i/>
          <w:iCs/>
        </w:rPr>
        <w:t>trading oil futures</w:t>
      </w:r>
      <w:r>
        <w:t xml:space="preserve"> (high-risk strategy) and a </w:t>
      </w:r>
      <w:r>
        <w:rPr>
          <w:i/>
          <w:iCs/>
        </w:rPr>
        <w:t>conservative investor</w:t>
      </w:r>
      <w:r>
        <w:t xml:space="preserve"> is closest to the token (B) this is not a good idea.</w:t>
      </w:r>
      <w:r>
        <w:t xml:space="preserve"> It’s possible to inspect the distance further by changing the response format to </w:t>
      </w:r>
      <w:r>
        <w:rPr>
          <w:i/>
          <w:iCs/>
        </w:rPr>
        <w:t>return the distance to</w:t>
      </w:r>
      <w:r>
        <w:t xml:space="preserve"> and reissuing the prompt.</w:t>
      </w:r>
    </w:p>
    <w:p w14:paraId="39F0217C" w14:textId="42E957B5" w:rsidR="007E4D4B" w:rsidRPr="007E4D4B" w:rsidRDefault="007E4D4B" w:rsidP="007E4D4B">
      <w:pPr>
        <w:pStyle w:val="Caption"/>
        <w:ind w:firstLine="0"/>
        <w:rPr>
          <w:i/>
          <w:iCs w:val="0"/>
        </w:rPr>
      </w:pPr>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486946">
        <w:rPr>
          <w:b/>
          <w:bCs/>
          <w:noProof/>
        </w:rPr>
        <w:t>10</w:t>
      </w:r>
      <w:r w:rsidRPr="007E4D4B">
        <w:rPr>
          <w:b/>
          <w:bCs/>
        </w:rPr>
        <w:fldChar w:fldCharType="end"/>
      </w:r>
      <w:r>
        <w:br/>
      </w:r>
      <w:r>
        <w:rPr>
          <w:i/>
          <w:iCs w:val="0"/>
        </w:rPr>
        <w:t>Response to prompt template</w:t>
      </w:r>
    </w:p>
    <w:p w14:paraId="50C387AC" w14:textId="77777777" w:rsidR="007E4D4B" w:rsidRPr="007E4D4B" w:rsidRDefault="007E4D4B" w:rsidP="007E4D4B">
      <w:pPr>
        <w:pStyle w:val="SC-Source"/>
      </w:pPr>
      <w:r w:rsidRPr="007E4D4B">
        <w:t>Based on the given information, the distance to (A) if trading oil futures aligns with Alice's strategy and (B) if it is not a good idea can be evaluated as follows:</w:t>
      </w:r>
    </w:p>
    <w:p w14:paraId="7838AE18" w14:textId="77777777" w:rsidR="007E4D4B" w:rsidRPr="007E4D4B" w:rsidRDefault="007E4D4B" w:rsidP="007E4D4B">
      <w:pPr>
        <w:pStyle w:val="SC-Source"/>
      </w:pPr>
      <w:r w:rsidRPr="007E4D4B">
        <w:t xml:space="preserve">(A) If this aligns with her strategy: </w:t>
      </w:r>
      <w:proofErr w:type="gramStart"/>
      <w:r w:rsidRPr="007E4D4B">
        <w:t>Medium</w:t>
      </w:r>
      <w:proofErr w:type="gramEnd"/>
      <w:r w:rsidRPr="007E4D4B">
        <w:t xml:space="preserve"> distance. Oil futures trading is typically considered more speculative and carries higher risks. As a conservative investor, Alice may prefer investment options with lower risk profiles.</w:t>
      </w:r>
    </w:p>
    <w:p w14:paraId="317BBC0A" w14:textId="77777777" w:rsidR="007E4D4B" w:rsidRPr="007E4D4B" w:rsidRDefault="007E4D4B" w:rsidP="007E4D4B">
      <w:pPr>
        <w:pStyle w:val="SC-Source"/>
      </w:pPr>
      <w:r w:rsidRPr="007E4D4B">
        <w:t xml:space="preserve">(B) This is not a good idea: </w:t>
      </w:r>
      <w:proofErr w:type="gramStart"/>
      <w:r w:rsidRPr="007E4D4B">
        <w:t>Short</w:t>
      </w:r>
      <w:proofErr w:type="gramEnd"/>
      <w:r w:rsidRPr="007E4D4B">
        <w:t xml:space="preserve"> distance. Trading oil futures may not align with Alice's conservative investment approach, as it involves higher risks and volatility.</w:t>
      </w:r>
    </w:p>
    <w:p w14:paraId="67866506" w14:textId="1AB6133B" w:rsidR="007E4D4B" w:rsidRPr="007E4D4B" w:rsidRDefault="007E4D4B" w:rsidP="007E4D4B">
      <w:pPr>
        <w:pStyle w:val="SC-Source"/>
      </w:pPr>
      <w:r w:rsidRPr="007E4D4B">
        <w:t>Considering both factors, the recommendation would lean towards (B) as it is generally not advisable for Alice, a conservative investor, to trade oil futures due to the higher risk involved.</w:t>
      </w:r>
    </w:p>
    <w:p w14:paraId="0E249E70" w14:textId="70046C69" w:rsidR="003F74B6" w:rsidRDefault="005F3FBD" w:rsidP="005F3FBD">
      <w:pPr>
        <w:pStyle w:val="Heading3"/>
        <w:ind w:firstLine="0"/>
      </w:pPr>
      <w:r>
        <w:lastRenderedPageBreak/>
        <w:t>Multi-shot Processing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 xml:space="preserve">In this section discuss one, few, and </w:t>
      </w:r>
      <w:proofErr w:type="spellStart"/>
      <w:r>
        <w:rPr>
          <w:i/>
          <w:iCs/>
        </w:rPr>
        <w:t>langchain</w:t>
      </w:r>
      <w:proofErr w:type="spellEnd"/>
      <w:r>
        <w:rPr>
          <w:i/>
          <w:iCs/>
        </w:rPr>
        <w:t xml:space="preserve"> value-</w:t>
      </w:r>
      <w:proofErr w:type="gramStart"/>
      <w:r>
        <w:rPr>
          <w:i/>
          <w:iCs/>
        </w:rPr>
        <w:t>prop</w:t>
      </w:r>
      <w:proofErr w:type="gramEnd"/>
    </w:p>
    <w:p w14:paraId="42016BC8" w14:textId="77777777" w:rsidR="00836707" w:rsidRDefault="00836707" w:rsidP="00836707">
      <w:pPr>
        <w:pStyle w:val="Heading2"/>
        <w:ind w:firstLine="0"/>
      </w:pPr>
      <w:r>
        <w:t>How do LLMs handle multi-modal content</w:t>
      </w:r>
    </w:p>
    <w:p w14:paraId="4B90A98D" w14:textId="03DE172A" w:rsidR="00836707" w:rsidRPr="004A1674" w:rsidRDefault="00836707" w:rsidP="00836707">
      <w:r>
        <w:t>This section discusses LLMs’ capabilities</w:t>
      </w:r>
      <w:r w:rsidR="002D6EA2">
        <w:t>,</w:t>
      </w:r>
      <w:r>
        <w:t xml:space="preserve"> strengths</w:t>
      </w:r>
      <w:r w:rsidR="002D6EA2">
        <w:t>,</w:t>
      </w:r>
      <w:r>
        <w:t xml:space="preserve"> and weaknesses based on the media type.</w:t>
      </w:r>
    </w:p>
    <w:p w14:paraId="07C57485" w14:textId="77777777" w:rsidR="00836707" w:rsidRDefault="00836707" w:rsidP="00836707">
      <w:pPr>
        <w:pStyle w:val="Heading3"/>
        <w:ind w:firstLine="0"/>
      </w:pPr>
      <w:r>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Default="00836707" w:rsidP="00836707">
      <w:pPr>
        <w:pStyle w:val="Heading3"/>
        <w:ind w:firstLine="0"/>
      </w:pPr>
      <w:r>
        <w:t>Code</w:t>
      </w:r>
    </w:p>
    <w:p w14:paraId="14B67B84" w14:textId="77777777" w:rsidR="001547F1" w:rsidRPr="001547F1" w:rsidRDefault="001547F1" w:rsidP="001547F1"/>
    <w:p w14:paraId="7DA3D77E" w14:textId="77777777" w:rsidR="00836707" w:rsidRDefault="00836707" w:rsidP="00836707">
      <w:pPr>
        <w:pStyle w:val="Heading2"/>
        <w:ind w:firstLine="0"/>
      </w:pPr>
      <w:r>
        <w:lastRenderedPageBreak/>
        <w:t xml:space="preserve">How are industry leaders inventing and </w:t>
      </w:r>
      <w:proofErr w:type="gramStart"/>
      <w:r>
        <w:t>simplifying</w:t>
      </w:r>
      <w:proofErr w:type="gramEnd"/>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 xml:space="preserve">How are researchers customizing </w:t>
      </w:r>
      <w:proofErr w:type="gramStart"/>
      <w:r>
        <w:t>LLMs</w:t>
      </w:r>
      <w:proofErr w:type="gramEnd"/>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 xml:space="preserve">Are models </w:t>
      </w:r>
      <w:proofErr w:type="gramStart"/>
      <w:r>
        <w:t>explainable</w:t>
      </w:r>
      <w:proofErr w:type="gramEnd"/>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 xml:space="preserve">In this section talk about the Socratic Method and Political </w:t>
      </w:r>
      <w:proofErr w:type="spellStart"/>
      <w:r>
        <w:rPr>
          <w:i/>
          <w:iCs/>
        </w:rPr>
        <w:t>bystep</w:t>
      </w:r>
      <w:proofErr w:type="spellEnd"/>
      <w:r>
        <w:rPr>
          <w:i/>
          <w:iCs/>
        </w:rPr>
        <w:t>.</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w:t>
      </w:r>
      <w:proofErr w:type="gramStart"/>
      <w:r>
        <w:rPr>
          <w:i/>
          <w:iCs/>
        </w:rPr>
        <w:t>attack</w:t>
      </w:r>
      <w:proofErr w:type="gramEnd"/>
    </w:p>
    <w:p w14:paraId="40A2B5D5" w14:textId="77777777" w:rsidR="00836707" w:rsidRDefault="00836707" w:rsidP="00836707">
      <w:pPr>
        <w:pStyle w:val="Heading3"/>
        <w:ind w:firstLine="0"/>
      </w:pPr>
      <w:r>
        <w:t>Strategies for XAI</w:t>
      </w:r>
    </w:p>
    <w:p w14:paraId="3D2694D4" w14:textId="77777777" w:rsidR="00836707" w:rsidRPr="00842EEC" w:rsidRDefault="00836707" w:rsidP="00836707"/>
    <w:p w14:paraId="0C286ACD" w14:textId="77777777" w:rsidR="00836707" w:rsidRDefault="00836707" w:rsidP="00836707">
      <w:pPr>
        <w:pStyle w:val="Heading2"/>
        <w:ind w:firstLine="0"/>
      </w:pPr>
      <w:r>
        <w:t xml:space="preserve">How are governments approaching </w:t>
      </w:r>
      <w:proofErr w:type="gramStart"/>
      <w:r>
        <w:t>regulations</w:t>
      </w:r>
      <w:proofErr w:type="gramEnd"/>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12" w:name="_Toc251423642"/>
      <w:bookmarkStart w:id="113" w:name="_Toc464831655"/>
      <w:bookmarkStart w:id="114" w:name="_Toc465328391"/>
      <w:bookmarkStart w:id="115" w:name="_Toc51929223"/>
      <w:commentRangeStart w:id="116"/>
      <w:r w:rsidRPr="00887A22">
        <w:t>Summary</w:t>
      </w:r>
      <w:bookmarkEnd w:id="112"/>
      <w:bookmarkEnd w:id="113"/>
      <w:bookmarkEnd w:id="114"/>
      <w:commentRangeEnd w:id="116"/>
      <w:r>
        <w:rPr>
          <w:rStyle w:val="CommentReference"/>
          <w:szCs w:val="20"/>
        </w:rPr>
        <w:commentReference w:id="116"/>
      </w:r>
      <w:bookmarkEnd w:id="115"/>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lastRenderedPageBreak/>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7" w:name="_Toc464831656"/>
      <w:bookmarkStart w:id="118" w:name="_Toc465328392"/>
      <w:bookmarkStart w:id="119" w:name="_Toc51929224"/>
      <w:r w:rsidRPr="00887A22">
        <w:lastRenderedPageBreak/>
        <w:t>Chapter 3: Research Method</w:t>
      </w:r>
      <w:bookmarkEnd w:id="117"/>
      <w:bookmarkEnd w:id="118"/>
      <w:bookmarkEnd w:id="119"/>
    </w:p>
    <w:p w14:paraId="6AEED611" w14:textId="77777777" w:rsidR="00836707" w:rsidRDefault="00836707" w:rsidP="00836707">
      <w:bookmarkStart w:id="120" w:name="_Toc145748774"/>
      <w:bookmarkStart w:id="121" w:name="_Toc155062013"/>
      <w:bookmarkStart w:id="122" w:name="_Toc159248684"/>
      <w:bookmarkStart w:id="123"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67972A62" w14:textId="77777777" w:rsidR="00836707" w:rsidRDefault="00836707" w:rsidP="00836707">
      <w:r>
        <w:t xml:space="preserve">This chapter </w:t>
      </w:r>
      <w:proofErr w:type="gramStart"/>
      <w:r>
        <w:t>examines</w:t>
      </w:r>
      <w:proofErr w:type="gramEnd"/>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4" w:name="_Toc134428796"/>
      <w:bookmarkEnd w:id="120"/>
      <w:bookmarkEnd w:id="121"/>
      <w:bookmarkEnd w:id="122"/>
      <w:bookmarkEnd w:id="123"/>
      <w:r>
        <w:t>Research Methodology and Design</w:t>
      </w:r>
      <w:bookmarkEnd w:id="124"/>
    </w:p>
    <w:p w14:paraId="67E6B0E9" w14:textId="77777777" w:rsidR="00836707" w:rsidRDefault="00836707" w:rsidP="00836707">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4B6773C1" w14:textId="77777777" w:rsidR="00836707" w:rsidRPr="00421FD7" w:rsidRDefault="00836707" w:rsidP="00836707">
      <w:pPr>
        <w:ind w:firstLine="0"/>
        <w:rPr>
          <w:i/>
        </w:rPr>
      </w:pPr>
      <w:bookmarkStart w:id="125" w:name="_Toc134428826"/>
      <w:r w:rsidRPr="00BC7214">
        <w:rPr>
          <w:b/>
          <w:bCs/>
        </w:rPr>
        <w:t xml:space="preserve">Table </w:t>
      </w:r>
      <w:r>
        <w:rPr>
          <w:b/>
          <w:bCs/>
        </w:rPr>
        <w:t>4</w:t>
      </w:r>
      <w:r>
        <w:br/>
      </w:r>
      <w:r>
        <w:rPr>
          <w:i/>
          <w:iCs/>
        </w:rPr>
        <w:t xml:space="preserve">Alternative </w:t>
      </w:r>
      <w:r w:rsidRPr="00421FD7">
        <w:rPr>
          <w:i/>
        </w:rPr>
        <w:t>Research Approaches</w:t>
      </w:r>
      <w:bookmarkEnd w:id="125"/>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6" w:name="_Toc464831658"/>
      <w:bookmarkStart w:id="127" w:name="_Toc465328394"/>
      <w:bookmarkStart w:id="128" w:name="_Toc51929226"/>
      <w:bookmarkStart w:id="129" w:name="_Toc145748781"/>
      <w:bookmarkStart w:id="130" w:name="_Toc145829268"/>
      <w:commentRangeStart w:id="131"/>
      <w:r>
        <w:t>Population</w:t>
      </w:r>
      <w:commentRangeEnd w:id="131"/>
      <w:r>
        <w:rPr>
          <w:rStyle w:val="CommentReference"/>
        </w:rPr>
        <w:commentReference w:id="131"/>
      </w:r>
      <w:r>
        <w:t xml:space="preserve"> and Sample</w:t>
      </w:r>
      <w:bookmarkEnd w:id="126"/>
      <w:bookmarkEnd w:id="127"/>
      <w:bookmarkEnd w:id="128"/>
    </w:p>
    <w:bookmarkEnd w:id="129"/>
    <w:bookmarkEnd w:id="130"/>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32"/>
      <w:r w:rsidR="00836707" w:rsidRPr="00887A22">
        <w:t xml:space="preserve">the data will be (proposal) or were (manuscript) obtained </w:t>
      </w:r>
      <w:commentRangeEnd w:id="132"/>
      <w:r w:rsidR="00836707">
        <w:rPr>
          <w:rStyle w:val="CommentReference"/>
          <w:rFonts w:cs="Arial"/>
          <w:szCs w:val="20"/>
        </w:rPr>
        <w:commentReference w:id="132"/>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3" w:name="_Toc251423646"/>
      <w:bookmarkStart w:id="134" w:name="_Toc464831659"/>
      <w:bookmarkStart w:id="135" w:name="_Toc465328395"/>
      <w:bookmarkStart w:id="136" w:name="_Toc51929227"/>
      <w:commentRangeStart w:id="137"/>
      <w:commentRangeStart w:id="138"/>
      <w:r>
        <w:t>Materials or Instrumentation</w:t>
      </w:r>
      <w:commentRangeEnd w:id="137"/>
      <w:r>
        <w:rPr>
          <w:rStyle w:val="CommentReference"/>
        </w:rPr>
        <w:commentReference w:id="137"/>
      </w:r>
      <w:commentRangeEnd w:id="138"/>
      <w:r>
        <w:rPr>
          <w:rStyle w:val="CommentReference"/>
        </w:rPr>
        <w:commentReference w:id="138"/>
      </w:r>
      <w:bookmarkEnd w:id="133"/>
      <w:bookmarkEnd w:id="134"/>
      <w:bookmarkEnd w:id="135"/>
      <w:bookmarkEnd w:id="136"/>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39"/>
      <w:r w:rsidR="00836707" w:rsidRPr="00887A22">
        <w:t xml:space="preserve">detail any field testing or pilot testing of instruments to include their results and any subsequent modifications. </w:t>
      </w:r>
      <w:commentRangeEnd w:id="139"/>
      <w:r w:rsidR="00836707">
        <w:rPr>
          <w:rStyle w:val="CommentReference"/>
          <w:rFonts w:cs="Arial"/>
          <w:szCs w:val="20"/>
        </w:rPr>
        <w:commentReference w:id="139"/>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40" w:name="_Toc464831660"/>
      <w:bookmarkStart w:id="141" w:name="_Toc465328396"/>
      <w:bookmarkStart w:id="142" w:name="_Toc51929228"/>
      <w:commentRangeStart w:id="143"/>
      <w:commentRangeStart w:id="144"/>
      <w:commentRangeStart w:id="145"/>
      <w:r w:rsidRPr="00887A22">
        <w:t xml:space="preserve">Operational Definitions of Variables </w:t>
      </w:r>
      <w:bookmarkEnd w:id="140"/>
      <w:bookmarkEnd w:id="141"/>
      <w:commentRangeEnd w:id="143"/>
      <w:r>
        <w:rPr>
          <w:rStyle w:val="CommentReference"/>
          <w:szCs w:val="20"/>
        </w:rPr>
        <w:commentReference w:id="143"/>
      </w:r>
      <w:commentRangeEnd w:id="144"/>
      <w:r>
        <w:rPr>
          <w:rStyle w:val="CommentReference"/>
          <w:szCs w:val="20"/>
        </w:rPr>
        <w:commentReference w:id="144"/>
      </w:r>
      <w:commentRangeEnd w:id="145"/>
      <w:r>
        <w:rPr>
          <w:rStyle w:val="CommentReference"/>
          <w:szCs w:val="20"/>
        </w:rPr>
        <w:commentReference w:id="145"/>
      </w:r>
      <w:bookmarkEnd w:id="142"/>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6"/>
      <w:r>
        <w:t>XXX</w:t>
      </w:r>
      <w:commentRangeEnd w:id="146"/>
      <w:r>
        <w:rPr>
          <w:rStyle w:val="CommentReference"/>
        </w:rPr>
        <w:commentReference w:id="146"/>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7" w:name="_Toc464831663"/>
      <w:bookmarkStart w:id="148" w:name="_Toc465328397"/>
      <w:bookmarkStart w:id="149" w:name="_Toc51929229"/>
      <w:r w:rsidRPr="00887A22">
        <w:t>Study Procedures</w:t>
      </w:r>
      <w:bookmarkEnd w:id="147"/>
      <w:bookmarkEnd w:id="148"/>
      <w:bookmarkEnd w:id="149"/>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50" w:name="_Toc464831664"/>
      <w:bookmarkStart w:id="151" w:name="_Toc465328398"/>
      <w:bookmarkStart w:id="152" w:name="_Toc51929230"/>
      <w:commentRangeStart w:id="153"/>
      <w:r>
        <w:t>Data Analysis</w:t>
      </w:r>
      <w:commentRangeEnd w:id="153"/>
      <w:r>
        <w:rPr>
          <w:rStyle w:val="CommentReference"/>
        </w:rPr>
        <w:commentReference w:id="153"/>
      </w:r>
      <w:bookmarkEnd w:id="150"/>
      <w:bookmarkEnd w:id="151"/>
      <w:bookmarkEnd w:id="152"/>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w:t>
      </w:r>
      <w:proofErr w:type="gramStart"/>
      <w:r w:rsidR="00836707" w:rsidRPr="00887A22">
        <w:t>ultimate goal</w:t>
      </w:r>
      <w:proofErr w:type="gramEnd"/>
      <w:r w:rsidR="00836707" w:rsidRPr="00887A22">
        <w:t xml:space="preserve">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w:t>
      </w:r>
      <w:proofErr w:type="gramStart"/>
      <w:r w:rsidR="00836707" w:rsidRPr="00887A22">
        <w:t>predictor</w:t>
      </w:r>
      <w:proofErr w:type="gramEnd"/>
      <w:r w:rsidR="00836707" w:rsidRPr="00887A22">
        <w:t xml:space="preserve">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mixed methods studies, include </w:t>
      </w:r>
      <w:proofErr w:type="gramStart"/>
      <w:r w:rsidR="00836707" w:rsidRPr="00887A22">
        <w:t>all of</w:t>
      </w:r>
      <w:proofErr w:type="gramEnd"/>
      <w:r w:rsidR="00836707" w:rsidRPr="00887A22">
        <w:t xml:space="preserve"> the above.</w:t>
      </w:r>
    </w:p>
    <w:p w14:paraId="3AB35962" w14:textId="77777777" w:rsidR="00836707" w:rsidRPr="00887A22" w:rsidRDefault="00836707" w:rsidP="00836707">
      <w:pPr>
        <w:pStyle w:val="Heading2"/>
      </w:pPr>
      <w:bookmarkStart w:id="154" w:name="_Toc464831665"/>
      <w:bookmarkStart w:id="155" w:name="_Toc465328399"/>
      <w:bookmarkStart w:id="156" w:name="_Toc251423649"/>
      <w:bookmarkStart w:id="157" w:name="_Toc51929231"/>
      <w:commentRangeStart w:id="158"/>
      <w:r w:rsidRPr="00887A22">
        <w:t>Assumptions</w:t>
      </w:r>
      <w:bookmarkEnd w:id="154"/>
      <w:bookmarkEnd w:id="155"/>
      <w:r w:rsidRPr="00887A22">
        <w:t xml:space="preserve"> </w:t>
      </w:r>
      <w:bookmarkEnd w:id="156"/>
      <w:commentRangeEnd w:id="158"/>
      <w:r>
        <w:rPr>
          <w:rStyle w:val="CommentReference"/>
          <w:szCs w:val="20"/>
        </w:rPr>
        <w:commentReference w:id="158"/>
      </w:r>
      <w:bookmarkEnd w:id="157"/>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9" w:name="_Toc464831666"/>
      <w:bookmarkStart w:id="160" w:name="_Toc465328400"/>
      <w:bookmarkStart w:id="161" w:name="_Toc51929232"/>
      <w:commentRangeStart w:id="162"/>
      <w:r w:rsidRPr="00887A22">
        <w:t>Limitations</w:t>
      </w:r>
      <w:bookmarkEnd w:id="159"/>
      <w:bookmarkEnd w:id="160"/>
      <w:commentRangeEnd w:id="162"/>
      <w:r>
        <w:rPr>
          <w:rStyle w:val="CommentReference"/>
          <w:szCs w:val="20"/>
        </w:rPr>
        <w:commentReference w:id="162"/>
      </w:r>
      <w:bookmarkEnd w:id="161"/>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3" w:name="_Toc464831667"/>
      <w:bookmarkStart w:id="164" w:name="_Toc465328401"/>
      <w:bookmarkStart w:id="165" w:name="_Toc51929233"/>
      <w:commentRangeStart w:id="166"/>
      <w:r w:rsidRPr="00887A22">
        <w:t>Delimitations</w:t>
      </w:r>
      <w:bookmarkEnd w:id="163"/>
      <w:bookmarkEnd w:id="164"/>
      <w:commentRangeEnd w:id="166"/>
      <w:r>
        <w:rPr>
          <w:rStyle w:val="CommentReference"/>
          <w:szCs w:val="20"/>
        </w:rPr>
        <w:commentReference w:id="166"/>
      </w:r>
      <w:bookmarkEnd w:id="165"/>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7" w:name="_Toc464831668"/>
      <w:bookmarkStart w:id="168" w:name="_Toc465328402"/>
      <w:bookmarkStart w:id="169" w:name="_Toc51929234"/>
      <w:commentRangeStart w:id="170"/>
      <w:r w:rsidRPr="00887A22">
        <w:t>Ethical Assurances</w:t>
      </w:r>
      <w:bookmarkEnd w:id="167"/>
      <w:bookmarkEnd w:id="168"/>
      <w:commentRangeEnd w:id="170"/>
      <w:r>
        <w:rPr>
          <w:rStyle w:val="CommentReference"/>
          <w:szCs w:val="20"/>
        </w:rPr>
        <w:commentReference w:id="170"/>
      </w:r>
      <w:bookmarkEnd w:id="169"/>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71"/>
      <w:r w:rsidR="00836707" w:rsidRPr="00887A22">
        <w:t xml:space="preserve">If the risk to participants is greater than minimal, discuss the relevant ethical issues and how they will be (proposal) or were (manuscript) addressed. </w:t>
      </w:r>
      <w:commentRangeEnd w:id="171"/>
      <w:r w:rsidR="00836707">
        <w:rPr>
          <w:rStyle w:val="CommentReference"/>
          <w:rFonts w:cs="Arial"/>
          <w:szCs w:val="20"/>
        </w:rPr>
        <w:commentReference w:id="171"/>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t>
      </w:r>
      <w:proofErr w:type="gramStart"/>
      <w:r w:rsidR="00836707" w:rsidRPr="00887A22">
        <w:t>were</w:t>
      </w:r>
      <w:proofErr w:type="gramEnd"/>
      <w:r w:rsidR="00836707" w:rsidRPr="00887A22">
        <w:t xml:space="preserv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72" w:name="_Toc251423651"/>
    <w:bookmarkStart w:id="173" w:name="_Toc464831669"/>
    <w:bookmarkStart w:id="174"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5" w:name="_Toc51929235"/>
      <w:r w:rsidRPr="00887A22">
        <w:t>Summary</w:t>
      </w:r>
      <w:bookmarkEnd w:id="172"/>
      <w:bookmarkEnd w:id="173"/>
      <w:bookmarkEnd w:id="174"/>
      <w:bookmarkEnd w:id="175"/>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6" w:name="_Toc251424087"/>
      <w:bookmarkStart w:id="177" w:name="_Toc231285448"/>
      <w:r w:rsidRPr="00887A22">
        <w:br w:type="page"/>
      </w:r>
      <w:bookmarkStart w:id="178" w:name="_Toc464831670"/>
      <w:bookmarkStart w:id="179" w:name="_Toc465328404"/>
      <w:bookmarkStart w:id="180" w:name="_Toc51929236"/>
      <w:r w:rsidRPr="00887A22">
        <w:lastRenderedPageBreak/>
        <w:t>Chapter 4: Finding</w:t>
      </w:r>
      <w:bookmarkEnd w:id="176"/>
      <w:bookmarkEnd w:id="178"/>
      <w:bookmarkEnd w:id="179"/>
      <w:r w:rsidRPr="00887A22">
        <w:t>s</w:t>
      </w:r>
      <w:bookmarkEnd w:id="180"/>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81"/>
      <w:r w:rsidR="00836707" w:rsidRPr="00887A22">
        <w:t>.</w:t>
      </w:r>
      <w:commentRangeEnd w:id="181"/>
      <w:r w:rsidR="00836707">
        <w:rPr>
          <w:rStyle w:val="CommentReference"/>
          <w:rFonts w:cs="Arial"/>
          <w:szCs w:val="20"/>
        </w:rPr>
        <w:commentReference w:id="181"/>
      </w:r>
      <w:r w:rsidR="00836707" w:rsidRPr="00887A22">
        <w:t xml:space="preserve"> </w:t>
      </w:r>
    </w:p>
    <w:p w14:paraId="2F139C44" w14:textId="77777777" w:rsidR="00836707" w:rsidRPr="00887A22" w:rsidRDefault="00836707" w:rsidP="00836707">
      <w:pPr>
        <w:pStyle w:val="Heading2"/>
      </w:pPr>
      <w:bookmarkStart w:id="182" w:name="_Toc464831671"/>
      <w:bookmarkStart w:id="183" w:name="_Toc465328405"/>
      <w:bookmarkStart w:id="184" w:name="_Toc51929237"/>
      <w:commentRangeStart w:id="185"/>
      <w:r w:rsidRPr="00887A22">
        <w:t>XXX</w:t>
      </w:r>
      <w:commentRangeEnd w:id="185"/>
      <w:r>
        <w:rPr>
          <w:rStyle w:val="CommentReference"/>
          <w:szCs w:val="20"/>
        </w:rPr>
        <w:commentReference w:id="185"/>
      </w:r>
      <w:r w:rsidRPr="00887A22">
        <w:t xml:space="preserve"> of the Data</w:t>
      </w:r>
      <w:bookmarkEnd w:id="182"/>
      <w:bookmarkEnd w:id="183"/>
      <w:bookmarkEnd w:id="184"/>
    </w:p>
    <w:p w14:paraId="1E5EB02D" w14:textId="77777777" w:rsidR="00836707" w:rsidRPr="00887A22" w:rsidRDefault="00836707" w:rsidP="00836707">
      <w:bookmarkStart w:id="186" w:name="_Toc222132554"/>
      <w:bookmarkStart w:id="187"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w:t>
      </w:r>
      <w:proofErr w:type="gramStart"/>
      <w:r w:rsidR="00836707" w:rsidRPr="00887A22">
        <w:t>the means by which</w:t>
      </w:r>
      <w:proofErr w:type="gramEnd"/>
      <w:r w:rsidR="00836707"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8" w:name="_Toc464831672"/>
      <w:bookmarkStart w:id="189" w:name="_Toc465328406"/>
      <w:bookmarkStart w:id="190" w:name="_Toc51929238"/>
      <w:commentRangeStart w:id="191"/>
      <w:r>
        <w:lastRenderedPageBreak/>
        <w:t>Results</w:t>
      </w:r>
      <w:commentRangeEnd w:id="191"/>
      <w:r>
        <w:rPr>
          <w:rStyle w:val="CommentReference"/>
        </w:rPr>
        <w:commentReference w:id="191"/>
      </w:r>
      <w:bookmarkEnd w:id="186"/>
      <w:bookmarkEnd w:id="187"/>
      <w:bookmarkEnd w:id="188"/>
      <w:bookmarkEnd w:id="189"/>
      <w:bookmarkEnd w:id="190"/>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w:t>
      </w:r>
      <w:proofErr w:type="gramStart"/>
      <w:r w:rsidR="00836707" w:rsidRPr="00887A22">
        <w:t>in</w:t>
      </w:r>
      <w:proofErr w:type="gramEnd"/>
      <w:r w:rsidR="00836707" w:rsidRPr="00887A22">
        <w:t xml:space="preserve"> a table. Ensure no potentially identifying information is reported.</w:t>
      </w:r>
    </w:p>
    <w:p w14:paraId="40C9D961" w14:textId="77777777" w:rsidR="00836707" w:rsidRPr="005422F4" w:rsidRDefault="00836707" w:rsidP="00836707">
      <w:pPr>
        <w:pStyle w:val="Heading3"/>
      </w:pPr>
      <w:commentRangeStart w:id="192"/>
      <w:r w:rsidRPr="005422F4">
        <w:t xml:space="preserve">Research Question 1/Hypothesis </w:t>
      </w:r>
      <w:commentRangeEnd w:id="192"/>
      <w:r w:rsidRPr="005422F4">
        <w:commentReference w:id="192"/>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3"/>
      <w:commentRangeStart w:id="194"/>
      <w:commentRangeStart w:id="195"/>
      <w:r w:rsidR="00836707" w:rsidRPr="00887A22">
        <w:t>tables and/or figures to report the results as appropriate</w:t>
      </w:r>
      <w:commentRangeEnd w:id="193"/>
      <w:r w:rsidR="00836707">
        <w:rPr>
          <w:rStyle w:val="CommentReference"/>
          <w:rFonts w:cs="Arial"/>
          <w:szCs w:val="20"/>
        </w:rPr>
        <w:commentReference w:id="193"/>
      </w:r>
      <w:commentRangeEnd w:id="194"/>
      <w:r w:rsidR="00836707">
        <w:rPr>
          <w:rStyle w:val="CommentReference"/>
          <w:rFonts w:cs="Arial"/>
          <w:szCs w:val="20"/>
        </w:rPr>
        <w:commentReference w:id="194"/>
      </w:r>
      <w:commentRangeEnd w:id="195"/>
      <w:r w:rsidR="00836707">
        <w:rPr>
          <w:rStyle w:val="CommentReference"/>
          <w:rFonts w:cs="Arial"/>
          <w:szCs w:val="20"/>
        </w:rPr>
        <w:commentReference w:id="195"/>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196"/>
      <w:r w:rsidR="00836707" w:rsidRPr="00887A22">
        <w:t>For qualitative studies</w:t>
      </w:r>
      <w:commentRangeEnd w:id="196"/>
      <w:r w:rsidR="00836707">
        <w:rPr>
          <w:rStyle w:val="CommentReference"/>
          <w:rFonts w:cs="Arial"/>
          <w:szCs w:val="20"/>
        </w:rPr>
        <w:commentReference w:id="196"/>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 xml:space="preserve">include </w:t>
      </w:r>
      <w:proofErr w:type="gramStart"/>
      <w:r w:rsidR="00836707" w:rsidRPr="00887A22">
        <w:t>all of</w:t>
      </w:r>
      <w:proofErr w:type="gramEnd"/>
      <w:r w:rsidR="00836707" w:rsidRPr="00887A22">
        <w:t xml:space="preserve"> the above.</w:t>
      </w:r>
    </w:p>
    <w:p w14:paraId="7881D2A4" w14:textId="77777777" w:rsidR="00836707" w:rsidRPr="00887A22" w:rsidRDefault="00836707" w:rsidP="00836707">
      <w:pPr>
        <w:pStyle w:val="Heading2"/>
      </w:pPr>
      <w:bookmarkStart w:id="197" w:name="_Toc464831675"/>
      <w:bookmarkStart w:id="198" w:name="_Toc465328407"/>
      <w:bookmarkStart w:id="199" w:name="_Toc51929239"/>
      <w:bookmarkStart w:id="200" w:name="_Toc222132556"/>
      <w:bookmarkStart w:id="201" w:name="_Toc251424090"/>
      <w:commentRangeStart w:id="202"/>
      <w:r w:rsidRPr="00887A22">
        <w:t>Evaluation of the Findings</w:t>
      </w:r>
      <w:bookmarkEnd w:id="197"/>
      <w:bookmarkEnd w:id="198"/>
      <w:commentRangeEnd w:id="202"/>
      <w:r>
        <w:rPr>
          <w:rStyle w:val="CommentReference"/>
          <w:b w:val="0"/>
          <w:bCs w:val="0"/>
          <w:szCs w:val="20"/>
        </w:rPr>
        <w:commentReference w:id="202"/>
      </w:r>
      <w:bookmarkEnd w:id="199"/>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w:t>
      </w:r>
      <w:proofErr w:type="gramStart"/>
      <w:r w:rsidR="00836707" w:rsidRPr="00887A22">
        <w:t>in light of</w:t>
      </w:r>
      <w:proofErr w:type="gramEnd"/>
      <w:r w:rsidR="00836707" w:rsidRPr="00887A22">
        <w:t xml:space="preserve">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3" w:name="_Toc464831676"/>
      <w:bookmarkStart w:id="204" w:name="_Toc465328408"/>
      <w:bookmarkStart w:id="205" w:name="_Toc51929240"/>
      <w:r w:rsidRPr="00887A22">
        <w:t>Summary</w:t>
      </w:r>
      <w:bookmarkEnd w:id="200"/>
      <w:bookmarkEnd w:id="201"/>
      <w:bookmarkEnd w:id="203"/>
      <w:bookmarkEnd w:id="204"/>
      <w:bookmarkEnd w:id="205"/>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6" w:name="_Toc251424091"/>
      <w:bookmarkStart w:id="207" w:name="_Toc464831677"/>
      <w:bookmarkStart w:id="208" w:name="_Toc465328409"/>
      <w:bookmarkStart w:id="209" w:name="_Toc51929241"/>
      <w:r w:rsidRPr="00887A22">
        <w:lastRenderedPageBreak/>
        <w:t xml:space="preserve">Chapter 5: Implications, </w:t>
      </w:r>
      <w:commentRangeStart w:id="210"/>
      <w:r w:rsidRPr="00887A22">
        <w:t>Recommendations</w:t>
      </w:r>
      <w:commentRangeEnd w:id="210"/>
      <w:r>
        <w:rPr>
          <w:rStyle w:val="CommentReference"/>
          <w:b w:val="0"/>
          <w:bCs w:val="0"/>
          <w:szCs w:val="20"/>
        </w:rPr>
        <w:commentReference w:id="210"/>
      </w:r>
      <w:r w:rsidRPr="00887A22">
        <w:t>, and Conclusions</w:t>
      </w:r>
      <w:bookmarkEnd w:id="206"/>
      <w:bookmarkEnd w:id="207"/>
      <w:bookmarkEnd w:id="208"/>
      <w:bookmarkEnd w:id="209"/>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11" w:name="_Toc464831678"/>
      <w:bookmarkStart w:id="212" w:name="_Toc465328410"/>
    </w:p>
    <w:p w14:paraId="49365325" w14:textId="77777777" w:rsidR="00836707" w:rsidRPr="00887A22" w:rsidRDefault="00836707" w:rsidP="00836707">
      <w:pPr>
        <w:pStyle w:val="Heading2"/>
      </w:pPr>
      <w:bookmarkStart w:id="213" w:name="_Toc51929242"/>
      <w:r>
        <w:t>Implications</w:t>
      </w:r>
      <w:bookmarkEnd w:id="211"/>
      <w:bookmarkEnd w:id="212"/>
      <w:bookmarkEnd w:id="213"/>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4"/>
      <w:r w:rsidRPr="005422F4">
        <w:t xml:space="preserve">Research Question 1/Hypothesis </w:t>
      </w:r>
      <w:commentRangeEnd w:id="214"/>
      <w:r w:rsidRPr="005422F4">
        <w:commentReference w:id="214"/>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5" w:name="_Toc222132559"/>
      <w:bookmarkStart w:id="216" w:name="_Toc251424093"/>
      <w:bookmarkStart w:id="217" w:name="_Toc464831679"/>
      <w:bookmarkStart w:id="218" w:name="_Toc465328411"/>
      <w:bookmarkStart w:id="219" w:name="_Toc51929243"/>
      <w:r w:rsidRPr="00887A22">
        <w:t>Recommendations</w:t>
      </w:r>
      <w:bookmarkEnd w:id="215"/>
      <w:bookmarkEnd w:id="216"/>
      <w:r w:rsidRPr="00887A22">
        <w:t xml:space="preserve"> for </w:t>
      </w:r>
      <w:bookmarkEnd w:id="217"/>
      <w:bookmarkEnd w:id="218"/>
      <w:r w:rsidRPr="00887A22">
        <w:t>Practice</w:t>
      </w:r>
      <w:bookmarkEnd w:id="219"/>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20" w:name="_Toc464831680"/>
      <w:bookmarkStart w:id="221" w:name="_Toc465328412"/>
      <w:bookmarkStart w:id="222" w:name="_Toc51929244"/>
      <w:r w:rsidRPr="00887A22">
        <w:t>Recommendations for Future Research</w:t>
      </w:r>
      <w:bookmarkEnd w:id="220"/>
      <w:bookmarkEnd w:id="221"/>
      <w:bookmarkEnd w:id="222"/>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3" w:name="_Toc222132560"/>
      <w:bookmarkStart w:id="224" w:name="_Toc251424094"/>
      <w:bookmarkStart w:id="225" w:name="_Toc464831681"/>
      <w:bookmarkStart w:id="226" w:name="_Toc465328413"/>
      <w:bookmarkStart w:id="227" w:name="_Toc51929245"/>
      <w:r w:rsidRPr="00887A22">
        <w:t>Conclusions</w:t>
      </w:r>
      <w:bookmarkEnd w:id="223"/>
      <w:bookmarkEnd w:id="224"/>
      <w:bookmarkEnd w:id="225"/>
      <w:bookmarkEnd w:id="226"/>
      <w:bookmarkEnd w:id="227"/>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C78BF77" w14:textId="77777777" w:rsidR="00486946" w:rsidRDefault="00836707" w:rsidP="00486946">
              <w:pPr>
                <w:pStyle w:val="Bibliography"/>
                <w:ind w:left="720" w:hanging="720"/>
                <w:rPr>
                  <w:noProof/>
                </w:rPr>
              </w:pPr>
              <w:r>
                <w:fldChar w:fldCharType="begin"/>
              </w:r>
              <w:r>
                <w:instrText xml:space="preserve"> BIBLIOGRAPHY </w:instrText>
              </w:r>
              <w:r>
                <w:fldChar w:fldCharType="separate"/>
              </w:r>
              <w:r w:rsidR="00486946">
                <w:rPr>
                  <w:noProof/>
                </w:rPr>
                <w:t xml:space="preserve">Bell, Koren, &amp; Volinsky. (2009). </w:t>
              </w:r>
              <w:r w:rsidR="00486946">
                <w:rPr>
                  <w:i/>
                  <w:iCs/>
                  <w:noProof/>
                </w:rPr>
                <w:t>The BellKor solution to the Netflix Prize.</w:t>
              </w:r>
              <w:r w:rsidR="00486946">
                <w:rPr>
                  <w:noProof/>
                </w:rPr>
                <w:t xml:space="preserve"> Retrieved from Netflix Prize: https://netflixprize.com/assets/GrandPrize2009_BPC_BellKor.pdf</w:t>
              </w:r>
            </w:p>
            <w:p w14:paraId="3F56422C" w14:textId="77777777" w:rsidR="00486946" w:rsidRDefault="00486946" w:rsidP="00486946">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6B357B42" w14:textId="77777777" w:rsidR="00486946" w:rsidRDefault="00486946" w:rsidP="00486946">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7DC674AE" w14:textId="77777777" w:rsidR="00486946" w:rsidRDefault="00486946" w:rsidP="00486946">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1773205" w14:textId="77777777" w:rsidR="00486946" w:rsidRDefault="00486946" w:rsidP="00486946">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14C6B892" w14:textId="77777777" w:rsidR="00486946" w:rsidRDefault="00486946" w:rsidP="00486946">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26A368D8" w14:textId="77777777" w:rsidR="00486946" w:rsidRDefault="00486946" w:rsidP="00486946">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65F9FBF6" w14:textId="77777777" w:rsidR="00486946" w:rsidRDefault="00486946" w:rsidP="00486946">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4243EFDF" w14:textId="77777777" w:rsidR="00486946" w:rsidRDefault="00486946" w:rsidP="00486946">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4356203E" w14:textId="77777777" w:rsidR="00486946" w:rsidRDefault="00486946" w:rsidP="00486946">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A1FC962" w14:textId="77777777" w:rsidR="00486946" w:rsidRDefault="00486946" w:rsidP="00486946">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07D8CCC" w14:textId="77777777" w:rsidR="00486946" w:rsidRDefault="00486946" w:rsidP="00486946">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3B8F1992" w14:textId="77777777" w:rsidR="00486946" w:rsidRDefault="00486946" w:rsidP="00486946">
              <w:pPr>
                <w:pStyle w:val="Bibliography"/>
                <w:ind w:left="720" w:hanging="720"/>
                <w:rPr>
                  <w:noProof/>
                </w:rPr>
              </w:pPr>
              <w:r>
                <w:rPr>
                  <w:noProof/>
                </w:rPr>
                <w:t xml:space="preserve">Hendrawan, I., Utami, E., &amp; Hartanto, A. (2022). Comparison of Word2vec and Doc2vec Methods. </w:t>
              </w:r>
              <w:r>
                <w:rPr>
                  <w:i/>
                  <w:iCs/>
                  <w:noProof/>
                </w:rPr>
                <w:t>International Conference on Information Technology, Information Systems and Electrical Engineering</w:t>
              </w:r>
              <w:r>
                <w:rPr>
                  <w:noProof/>
                </w:rPr>
                <w:t xml:space="preserve"> (pp. 530-534). IEEE. doi:https://doi.org/10.1109/ICITISEE57756.2022.10057702</w:t>
              </w:r>
            </w:p>
            <w:p w14:paraId="7BD4B700" w14:textId="77777777" w:rsidR="00486946" w:rsidRDefault="00486946" w:rsidP="00486946">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2A7D6759" w14:textId="77777777" w:rsidR="00486946" w:rsidRDefault="00486946" w:rsidP="00486946">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7F28DFC" w14:textId="77777777" w:rsidR="00486946" w:rsidRDefault="00486946" w:rsidP="00486946">
              <w:pPr>
                <w:pStyle w:val="Bibliography"/>
                <w:ind w:left="720" w:hanging="720"/>
                <w:rPr>
                  <w:noProof/>
                </w:rPr>
              </w:pPr>
              <w:r>
                <w:rPr>
                  <w:noProof/>
                </w:rPr>
                <w:lastRenderedPageBreak/>
                <w:t xml:space="preserve">Iivari, J. (2020). A critical look at theories in design science research. </w:t>
              </w:r>
              <w:r>
                <w:rPr>
                  <w:i/>
                  <w:iCs/>
                  <w:noProof/>
                </w:rPr>
                <w:t>Journal of the Association for Information Systems, 21</w:t>
              </w:r>
              <w:r>
                <w:rPr>
                  <w:noProof/>
                </w:rPr>
                <w:t>(3), 502-519. doi:doi:10.17705/1jais.00610</w:t>
              </w:r>
            </w:p>
            <w:p w14:paraId="1F3DCF6B" w14:textId="77777777" w:rsidR="00486946" w:rsidRDefault="00486946" w:rsidP="00486946">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214B11AB" w14:textId="77777777" w:rsidR="00486946" w:rsidRDefault="00486946" w:rsidP="00486946">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57F17FC6" w14:textId="77777777" w:rsidR="00486946" w:rsidRDefault="00486946" w:rsidP="00486946">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66BFA0AD" w14:textId="77777777" w:rsidR="00486946" w:rsidRDefault="00486946" w:rsidP="0048694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6083ED34" w14:textId="77777777" w:rsidR="00486946" w:rsidRDefault="00486946" w:rsidP="0048694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02FD45C" w14:textId="77777777" w:rsidR="00486946" w:rsidRDefault="00486946" w:rsidP="00486946">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5F2998E" w14:textId="77777777" w:rsidR="00486946" w:rsidRDefault="00486946" w:rsidP="0048694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6F97EAE" w14:textId="77777777" w:rsidR="00486946" w:rsidRDefault="00486946" w:rsidP="00486946">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C7DA57C" w14:textId="77777777" w:rsidR="00486946" w:rsidRDefault="00486946" w:rsidP="00486946">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2B4282CE" w14:textId="77777777" w:rsidR="00486946" w:rsidRDefault="00486946" w:rsidP="00486946">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31A0DCF2" w14:textId="77777777" w:rsidR="00486946" w:rsidRDefault="00486946" w:rsidP="00486946">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03490E07" w14:textId="77777777" w:rsidR="00486946" w:rsidRDefault="00486946" w:rsidP="00486946">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4ABDB6A" w14:textId="77777777" w:rsidR="00486946" w:rsidRDefault="00486946" w:rsidP="00486946">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700D462D" w14:textId="77777777" w:rsidR="00486946" w:rsidRDefault="00486946" w:rsidP="00486946">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484A26EE" w14:textId="77777777" w:rsidR="00486946" w:rsidRDefault="00486946" w:rsidP="00486946">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FC45898" w14:textId="77777777" w:rsidR="00486946" w:rsidRDefault="00486946" w:rsidP="00486946">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0A879AC9" w14:textId="77777777" w:rsidR="00486946" w:rsidRDefault="00486946" w:rsidP="00486946">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0F49C326" w14:textId="77777777" w:rsidR="00486946" w:rsidRDefault="00486946" w:rsidP="00486946">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1BD05024" w14:textId="77777777" w:rsidR="00486946" w:rsidRDefault="00486946" w:rsidP="00486946">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219F258F" w14:textId="77777777" w:rsidR="00486946" w:rsidRDefault="00486946" w:rsidP="00486946">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7170A66E" w14:textId="77777777" w:rsidR="00486946" w:rsidRDefault="00486946" w:rsidP="00486946">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09ADAEBE" w14:textId="77777777" w:rsidR="00486946" w:rsidRDefault="00486946" w:rsidP="00486946">
              <w:pPr>
                <w:pStyle w:val="Bibliography"/>
                <w:ind w:left="720" w:hanging="720"/>
                <w:rPr>
                  <w:noProof/>
                </w:rPr>
              </w:pPr>
              <w:r>
                <w:rPr>
                  <w:noProof/>
                </w:rPr>
                <w:t xml:space="preserve">Strobelt, H., Webson, A., Sanh, V., Hoover, B., Beyer, J., Pfister, H., &amp; Rush, A. (2023). Interactive and Visual Prompt Engineering for Ad-hoc Task Adaptation with Large Language Models. </w:t>
              </w:r>
              <w:r>
                <w:rPr>
                  <w:i/>
                  <w:iCs/>
                  <w:noProof/>
                </w:rPr>
                <w:t>Transactions on Visualization and Computer Graphics, 29</w:t>
              </w:r>
              <w:r>
                <w:rPr>
                  <w:noProof/>
                </w:rPr>
                <w:t>(1), 1146-1156. doi:https://doi.org/10.1109/TVCG.2022.3209479</w:t>
              </w:r>
            </w:p>
            <w:p w14:paraId="67156E56" w14:textId="77777777" w:rsidR="00486946" w:rsidRDefault="00486946" w:rsidP="00486946">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3C36C5BD" w14:textId="77777777" w:rsidR="00486946" w:rsidRDefault="00486946" w:rsidP="00486946">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1C4CBE1A" w14:textId="77777777" w:rsidR="00486946" w:rsidRDefault="00486946" w:rsidP="00486946">
              <w:pPr>
                <w:pStyle w:val="Bibliography"/>
                <w:ind w:left="720" w:hanging="720"/>
                <w:rPr>
                  <w:noProof/>
                </w:rPr>
              </w:pPr>
              <w:r>
                <w:rPr>
                  <w:noProof/>
                </w:rPr>
                <w:lastRenderedPageBreak/>
                <w:t xml:space="preserve">Vaswani, A., Shazeer, N., Parmar, N., Uszkoreit, J., Jones, L., Gomez, A., &amp; Kaiser, L. P. (2017). Attention is all you need. </w:t>
              </w:r>
              <w:r>
                <w:rPr>
                  <w:i/>
                  <w:iCs/>
                  <w:noProof/>
                </w:rPr>
                <w:t>Advances in Neural Information Processing Systems, 30</w:t>
              </w:r>
              <w:r>
                <w:rPr>
                  <w:noProof/>
                </w:rPr>
                <w:t>, 5998-6008. doi:https://arxiv.org/abs/1706.03762</w:t>
              </w:r>
            </w:p>
            <w:p w14:paraId="4725A823" w14:textId="77777777" w:rsidR="00486946" w:rsidRDefault="00486946" w:rsidP="00486946">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AB02581" w14:textId="77777777" w:rsidR="00486946" w:rsidRDefault="00486946" w:rsidP="00486946">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229B70B9" w14:textId="77777777" w:rsidR="00486946" w:rsidRDefault="00486946" w:rsidP="00486946">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40403F26" w14:textId="77777777" w:rsidR="00486946" w:rsidRDefault="00486946" w:rsidP="00486946">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486946">
              <w:r>
                <w:rPr>
                  <w:b/>
                  <w:bCs/>
                  <w:noProof/>
                </w:rPr>
                <w:fldChar w:fldCharType="end"/>
              </w:r>
            </w:p>
          </w:sdtContent>
        </w:sdt>
      </w:sdtContent>
    </w:sdt>
    <w:bookmarkEnd w:id="177"/>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4"/>
      <w:footerReference w:type="default" r:id="rId35"/>
      <w:headerReference w:type="first" r:id="rId36"/>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6"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31"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32"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7"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8"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9"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3"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4"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5"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6"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3"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8"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62"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6"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70"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71"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81"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5"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91"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92"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3"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4"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5"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6"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202"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10"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4"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5A23B" w14:textId="77777777" w:rsidR="00A07FFA" w:rsidRDefault="00A07FFA" w:rsidP="00E216F1">
      <w:r>
        <w:separator/>
      </w:r>
    </w:p>
  </w:endnote>
  <w:endnote w:type="continuationSeparator" w:id="0">
    <w:p w14:paraId="08A674E7" w14:textId="77777777" w:rsidR="00A07FFA" w:rsidRDefault="00A07FFA" w:rsidP="00E216F1">
      <w:r>
        <w:continuationSeparator/>
      </w:r>
    </w:p>
  </w:endnote>
  <w:endnote w:type="continuationNotice" w:id="1">
    <w:p w14:paraId="3E9B735A" w14:textId="77777777" w:rsidR="00A07FFA" w:rsidRDefault="00A07FFA"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00AB" w14:textId="77777777" w:rsidR="00A07FFA" w:rsidRDefault="00A07FFA" w:rsidP="00E216F1">
      <w:r>
        <w:separator/>
      </w:r>
    </w:p>
  </w:footnote>
  <w:footnote w:type="continuationSeparator" w:id="0">
    <w:p w14:paraId="15FCC64C" w14:textId="77777777" w:rsidR="00A07FFA" w:rsidRDefault="00A07FFA" w:rsidP="00E216F1">
      <w:r>
        <w:continuationSeparator/>
      </w:r>
    </w:p>
  </w:footnote>
  <w:footnote w:type="continuationNotice" w:id="1">
    <w:p w14:paraId="237DDC0B" w14:textId="77777777" w:rsidR="00A07FFA" w:rsidRDefault="00A07FFA"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wFAMYl81AtAAAA"/>
  </w:docVars>
  <w:rsids>
    <w:rsidRoot w:val="00887A22"/>
    <w:rsid w:val="00000584"/>
    <w:rsid w:val="00002A1F"/>
    <w:rsid w:val="00005147"/>
    <w:rsid w:val="0001480B"/>
    <w:rsid w:val="000172C2"/>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556E"/>
    <w:rsid w:val="000C6657"/>
    <w:rsid w:val="000C6EE8"/>
    <w:rsid w:val="000D5D6C"/>
    <w:rsid w:val="000D62B6"/>
    <w:rsid w:val="000D6362"/>
    <w:rsid w:val="000E0319"/>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42B63"/>
    <w:rsid w:val="0015334D"/>
    <w:rsid w:val="001547F1"/>
    <w:rsid w:val="0017341B"/>
    <w:rsid w:val="00177A8E"/>
    <w:rsid w:val="00186728"/>
    <w:rsid w:val="00196B39"/>
    <w:rsid w:val="001A0CED"/>
    <w:rsid w:val="001A0F17"/>
    <w:rsid w:val="001B0FB8"/>
    <w:rsid w:val="001B26EE"/>
    <w:rsid w:val="001B748F"/>
    <w:rsid w:val="001C08F3"/>
    <w:rsid w:val="001C1A85"/>
    <w:rsid w:val="001C24A5"/>
    <w:rsid w:val="001C4899"/>
    <w:rsid w:val="001C4DD1"/>
    <w:rsid w:val="001D4012"/>
    <w:rsid w:val="001E1D9E"/>
    <w:rsid w:val="001F2EF9"/>
    <w:rsid w:val="001F3098"/>
    <w:rsid w:val="001F3ACE"/>
    <w:rsid w:val="002149B1"/>
    <w:rsid w:val="002255D3"/>
    <w:rsid w:val="00237644"/>
    <w:rsid w:val="0024547B"/>
    <w:rsid w:val="002613AE"/>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D6EA2"/>
    <w:rsid w:val="002E1D22"/>
    <w:rsid w:val="002F59EF"/>
    <w:rsid w:val="003060A7"/>
    <w:rsid w:val="003117A5"/>
    <w:rsid w:val="003139DA"/>
    <w:rsid w:val="00313B71"/>
    <w:rsid w:val="00314926"/>
    <w:rsid w:val="00316CC1"/>
    <w:rsid w:val="0031745F"/>
    <w:rsid w:val="00317B68"/>
    <w:rsid w:val="00325C4A"/>
    <w:rsid w:val="00331392"/>
    <w:rsid w:val="00332538"/>
    <w:rsid w:val="003334B9"/>
    <w:rsid w:val="003359CD"/>
    <w:rsid w:val="0034258C"/>
    <w:rsid w:val="00347841"/>
    <w:rsid w:val="00352C63"/>
    <w:rsid w:val="00355D15"/>
    <w:rsid w:val="003567B2"/>
    <w:rsid w:val="00357682"/>
    <w:rsid w:val="00357FAC"/>
    <w:rsid w:val="00361C43"/>
    <w:rsid w:val="00366BA1"/>
    <w:rsid w:val="00371B68"/>
    <w:rsid w:val="00371D1F"/>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3F74B6"/>
    <w:rsid w:val="00417020"/>
    <w:rsid w:val="00437910"/>
    <w:rsid w:val="00445C66"/>
    <w:rsid w:val="00456BC5"/>
    <w:rsid w:val="0047108C"/>
    <w:rsid w:val="004712BC"/>
    <w:rsid w:val="00473BB3"/>
    <w:rsid w:val="004845C6"/>
    <w:rsid w:val="00486946"/>
    <w:rsid w:val="00486FEB"/>
    <w:rsid w:val="004A10F3"/>
    <w:rsid w:val="004A1674"/>
    <w:rsid w:val="004A4404"/>
    <w:rsid w:val="004B0186"/>
    <w:rsid w:val="004B0C52"/>
    <w:rsid w:val="004D5E6E"/>
    <w:rsid w:val="004D681A"/>
    <w:rsid w:val="004D7F9A"/>
    <w:rsid w:val="004E1C6A"/>
    <w:rsid w:val="004F0B64"/>
    <w:rsid w:val="004F3595"/>
    <w:rsid w:val="004F53AC"/>
    <w:rsid w:val="00507982"/>
    <w:rsid w:val="005237FE"/>
    <w:rsid w:val="005256C4"/>
    <w:rsid w:val="00530234"/>
    <w:rsid w:val="005422F4"/>
    <w:rsid w:val="005436AE"/>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3FBD"/>
    <w:rsid w:val="005F7564"/>
    <w:rsid w:val="006001DD"/>
    <w:rsid w:val="00602B21"/>
    <w:rsid w:val="00634884"/>
    <w:rsid w:val="00644A5A"/>
    <w:rsid w:val="00653D20"/>
    <w:rsid w:val="00657C20"/>
    <w:rsid w:val="00657E24"/>
    <w:rsid w:val="00663242"/>
    <w:rsid w:val="0067047E"/>
    <w:rsid w:val="00674290"/>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80787"/>
    <w:rsid w:val="00795508"/>
    <w:rsid w:val="007966F3"/>
    <w:rsid w:val="007978A4"/>
    <w:rsid w:val="007A09ED"/>
    <w:rsid w:val="007B24DA"/>
    <w:rsid w:val="007B6685"/>
    <w:rsid w:val="007B763F"/>
    <w:rsid w:val="007C474E"/>
    <w:rsid w:val="007D1B8A"/>
    <w:rsid w:val="007D4618"/>
    <w:rsid w:val="007D5A13"/>
    <w:rsid w:val="007D5CFF"/>
    <w:rsid w:val="007D5EBE"/>
    <w:rsid w:val="007D6676"/>
    <w:rsid w:val="007D758D"/>
    <w:rsid w:val="007E4D4B"/>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5204"/>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07FFA"/>
    <w:rsid w:val="00A1461A"/>
    <w:rsid w:val="00A223AE"/>
    <w:rsid w:val="00A27211"/>
    <w:rsid w:val="00A31776"/>
    <w:rsid w:val="00A4025A"/>
    <w:rsid w:val="00A40FAD"/>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12CE"/>
    <w:rsid w:val="00AE27EE"/>
    <w:rsid w:val="00AE63B9"/>
    <w:rsid w:val="00AF4EBF"/>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3012"/>
    <w:rsid w:val="00BA5F6B"/>
    <w:rsid w:val="00BB1B8E"/>
    <w:rsid w:val="00BB31A6"/>
    <w:rsid w:val="00BB5E19"/>
    <w:rsid w:val="00BC7691"/>
    <w:rsid w:val="00BC7D34"/>
    <w:rsid w:val="00BD5282"/>
    <w:rsid w:val="00BD6D10"/>
    <w:rsid w:val="00BE0814"/>
    <w:rsid w:val="00BF0267"/>
    <w:rsid w:val="00BF4570"/>
    <w:rsid w:val="00C0552B"/>
    <w:rsid w:val="00C135BE"/>
    <w:rsid w:val="00C14612"/>
    <w:rsid w:val="00C23A48"/>
    <w:rsid w:val="00C32919"/>
    <w:rsid w:val="00C5763B"/>
    <w:rsid w:val="00C64B0D"/>
    <w:rsid w:val="00C65F8E"/>
    <w:rsid w:val="00C8042F"/>
    <w:rsid w:val="00CA4AC4"/>
    <w:rsid w:val="00CA5900"/>
    <w:rsid w:val="00CB2E59"/>
    <w:rsid w:val="00CB4344"/>
    <w:rsid w:val="00CC32C0"/>
    <w:rsid w:val="00CC4296"/>
    <w:rsid w:val="00CC6CB1"/>
    <w:rsid w:val="00CD266B"/>
    <w:rsid w:val="00CD6932"/>
    <w:rsid w:val="00CE634A"/>
    <w:rsid w:val="00CE7E8C"/>
    <w:rsid w:val="00CF70BB"/>
    <w:rsid w:val="00D00B18"/>
    <w:rsid w:val="00D03903"/>
    <w:rsid w:val="00D13402"/>
    <w:rsid w:val="00D14F90"/>
    <w:rsid w:val="00D225C2"/>
    <w:rsid w:val="00D24EBB"/>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4467"/>
    <w:rsid w:val="00DC70D7"/>
    <w:rsid w:val="00DD6710"/>
    <w:rsid w:val="00DE052E"/>
    <w:rsid w:val="00DE3164"/>
    <w:rsid w:val="00DE3879"/>
    <w:rsid w:val="00DE4188"/>
    <w:rsid w:val="00DF0C88"/>
    <w:rsid w:val="00E0162C"/>
    <w:rsid w:val="00E01E9B"/>
    <w:rsid w:val="00E04CF0"/>
    <w:rsid w:val="00E1233B"/>
    <w:rsid w:val="00E216F1"/>
    <w:rsid w:val="00E331CE"/>
    <w:rsid w:val="00E36D54"/>
    <w:rsid w:val="00E3742D"/>
    <w:rsid w:val="00E42EC6"/>
    <w:rsid w:val="00E5059B"/>
    <w:rsid w:val="00E52AB7"/>
    <w:rsid w:val="00E60688"/>
    <w:rsid w:val="00E650D4"/>
    <w:rsid w:val="00E655CA"/>
    <w:rsid w:val="00E673C7"/>
    <w:rsid w:val="00E7093F"/>
    <w:rsid w:val="00E75097"/>
    <w:rsid w:val="00E8092F"/>
    <w:rsid w:val="00E82F8F"/>
    <w:rsid w:val="00E929B1"/>
    <w:rsid w:val="00E96B1D"/>
    <w:rsid w:val="00E97AD8"/>
    <w:rsid w:val="00EA1E2F"/>
    <w:rsid w:val="00EB5B36"/>
    <w:rsid w:val="00EC227E"/>
    <w:rsid w:val="00EC2A36"/>
    <w:rsid w:val="00EC6472"/>
    <w:rsid w:val="00ED115F"/>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2513"/>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2D0C"/>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 w:type="paragraph" w:customStyle="1" w:styleId="SC-Source">
    <w:name w:val="SC - Source"/>
    <w:basedOn w:val="Normal"/>
    <w:qFormat/>
    <w:rsid w:val="00CB2E59"/>
    <w:pPr>
      <w:shd w:val="pct50" w:color="DEEAF6" w:themeColor="accent1" w:themeTint="33" w:fill="auto"/>
      <w:suppressAutoHyphens w:val="0"/>
      <w:spacing w:after="160" w:line="259" w:lineRule="auto"/>
      <w:ind w:firstLine="0"/>
      <w:contextualSpacing w:val="0"/>
    </w:pPr>
    <w:rPr>
      <w:rFonts w:ascii="Courier" w:eastAsia="Arial" w:hAnsi="Courier" w:cs="Consolas"/>
      <w:sz w:val="22"/>
      <w:szCs w:val="2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463">
      <w:bodyDiv w:val="1"/>
      <w:marLeft w:val="0"/>
      <w:marRight w:val="0"/>
      <w:marTop w:val="0"/>
      <w:marBottom w:val="0"/>
      <w:divBdr>
        <w:top w:val="none" w:sz="0" w:space="0" w:color="auto"/>
        <w:left w:val="none" w:sz="0" w:space="0" w:color="auto"/>
        <w:bottom w:val="none" w:sz="0" w:space="0" w:color="auto"/>
        <w:right w:val="none" w:sz="0" w:space="0" w:color="auto"/>
      </w:divBdr>
    </w:div>
    <w:div w:id="45688572">
      <w:bodyDiv w:val="1"/>
      <w:marLeft w:val="0"/>
      <w:marRight w:val="0"/>
      <w:marTop w:val="0"/>
      <w:marBottom w:val="0"/>
      <w:divBdr>
        <w:top w:val="none" w:sz="0" w:space="0" w:color="auto"/>
        <w:left w:val="none" w:sz="0" w:space="0" w:color="auto"/>
        <w:bottom w:val="none" w:sz="0" w:space="0" w:color="auto"/>
        <w:right w:val="none" w:sz="0" w:space="0" w:color="auto"/>
      </w:divBdr>
    </w:div>
    <w:div w:id="59907723">
      <w:bodyDiv w:val="1"/>
      <w:marLeft w:val="0"/>
      <w:marRight w:val="0"/>
      <w:marTop w:val="0"/>
      <w:marBottom w:val="0"/>
      <w:divBdr>
        <w:top w:val="none" w:sz="0" w:space="0" w:color="auto"/>
        <w:left w:val="none" w:sz="0" w:space="0" w:color="auto"/>
        <w:bottom w:val="none" w:sz="0" w:space="0" w:color="auto"/>
        <w:right w:val="none" w:sz="0" w:space="0" w:color="auto"/>
      </w:divBdr>
    </w:div>
    <w:div w:id="68114946">
      <w:bodyDiv w:val="1"/>
      <w:marLeft w:val="0"/>
      <w:marRight w:val="0"/>
      <w:marTop w:val="0"/>
      <w:marBottom w:val="0"/>
      <w:divBdr>
        <w:top w:val="none" w:sz="0" w:space="0" w:color="auto"/>
        <w:left w:val="none" w:sz="0" w:space="0" w:color="auto"/>
        <w:bottom w:val="none" w:sz="0" w:space="0" w:color="auto"/>
        <w:right w:val="none" w:sz="0" w:space="0" w:color="auto"/>
      </w:divBdr>
    </w:div>
    <w:div w:id="78260633">
      <w:bodyDiv w:val="1"/>
      <w:marLeft w:val="0"/>
      <w:marRight w:val="0"/>
      <w:marTop w:val="0"/>
      <w:marBottom w:val="0"/>
      <w:divBdr>
        <w:top w:val="none" w:sz="0" w:space="0" w:color="auto"/>
        <w:left w:val="none" w:sz="0" w:space="0" w:color="auto"/>
        <w:bottom w:val="none" w:sz="0" w:space="0" w:color="auto"/>
        <w:right w:val="none" w:sz="0" w:space="0" w:color="auto"/>
      </w:divBdr>
    </w:div>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04144780">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57514049">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369570772">
      <w:bodyDiv w:val="1"/>
      <w:marLeft w:val="0"/>
      <w:marRight w:val="0"/>
      <w:marTop w:val="0"/>
      <w:marBottom w:val="0"/>
      <w:divBdr>
        <w:top w:val="none" w:sz="0" w:space="0" w:color="auto"/>
        <w:left w:val="none" w:sz="0" w:space="0" w:color="auto"/>
        <w:bottom w:val="none" w:sz="0" w:space="0" w:color="auto"/>
        <w:right w:val="none" w:sz="0" w:space="0" w:color="auto"/>
      </w:divBdr>
    </w:div>
    <w:div w:id="414670617">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40418191">
      <w:bodyDiv w:val="1"/>
      <w:marLeft w:val="0"/>
      <w:marRight w:val="0"/>
      <w:marTop w:val="0"/>
      <w:marBottom w:val="0"/>
      <w:divBdr>
        <w:top w:val="none" w:sz="0" w:space="0" w:color="auto"/>
        <w:left w:val="none" w:sz="0" w:space="0" w:color="auto"/>
        <w:bottom w:val="none" w:sz="0" w:space="0" w:color="auto"/>
        <w:right w:val="none" w:sz="0" w:space="0" w:color="auto"/>
      </w:divBdr>
    </w:div>
    <w:div w:id="449710410">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7150372">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12135708">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64836814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86240600">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865631183">
      <w:bodyDiv w:val="1"/>
      <w:marLeft w:val="0"/>
      <w:marRight w:val="0"/>
      <w:marTop w:val="0"/>
      <w:marBottom w:val="0"/>
      <w:divBdr>
        <w:top w:val="none" w:sz="0" w:space="0" w:color="auto"/>
        <w:left w:val="none" w:sz="0" w:space="0" w:color="auto"/>
        <w:bottom w:val="none" w:sz="0" w:space="0" w:color="auto"/>
        <w:right w:val="none" w:sz="0" w:space="0" w:color="auto"/>
      </w:divBdr>
    </w:div>
    <w:div w:id="91019455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47086840">
      <w:bodyDiv w:val="1"/>
      <w:marLeft w:val="0"/>
      <w:marRight w:val="0"/>
      <w:marTop w:val="0"/>
      <w:marBottom w:val="0"/>
      <w:divBdr>
        <w:top w:val="none" w:sz="0" w:space="0" w:color="auto"/>
        <w:left w:val="none" w:sz="0" w:space="0" w:color="auto"/>
        <w:bottom w:val="none" w:sz="0" w:space="0" w:color="auto"/>
        <w:right w:val="none" w:sz="0" w:space="0" w:color="auto"/>
      </w:divBdr>
    </w:div>
    <w:div w:id="953903301">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973026684">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03750642">
      <w:bodyDiv w:val="1"/>
      <w:marLeft w:val="0"/>
      <w:marRight w:val="0"/>
      <w:marTop w:val="0"/>
      <w:marBottom w:val="0"/>
      <w:divBdr>
        <w:top w:val="none" w:sz="0" w:space="0" w:color="auto"/>
        <w:left w:val="none" w:sz="0" w:space="0" w:color="auto"/>
        <w:bottom w:val="none" w:sz="0" w:space="0" w:color="auto"/>
        <w:right w:val="none" w:sz="0" w:space="0" w:color="auto"/>
      </w:divBdr>
    </w:div>
    <w:div w:id="1030036738">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50804981">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18068141">
      <w:bodyDiv w:val="1"/>
      <w:marLeft w:val="0"/>
      <w:marRight w:val="0"/>
      <w:marTop w:val="0"/>
      <w:marBottom w:val="0"/>
      <w:divBdr>
        <w:top w:val="none" w:sz="0" w:space="0" w:color="auto"/>
        <w:left w:val="none" w:sz="0" w:space="0" w:color="auto"/>
        <w:bottom w:val="none" w:sz="0" w:space="0" w:color="auto"/>
        <w:right w:val="none" w:sz="0" w:space="0" w:color="auto"/>
      </w:divBdr>
    </w:div>
    <w:div w:id="1121454657">
      <w:bodyDiv w:val="1"/>
      <w:marLeft w:val="0"/>
      <w:marRight w:val="0"/>
      <w:marTop w:val="0"/>
      <w:marBottom w:val="0"/>
      <w:divBdr>
        <w:top w:val="none" w:sz="0" w:space="0" w:color="auto"/>
        <w:left w:val="none" w:sz="0" w:space="0" w:color="auto"/>
        <w:bottom w:val="none" w:sz="0" w:space="0" w:color="auto"/>
        <w:right w:val="none" w:sz="0" w:space="0" w:color="auto"/>
      </w:divBdr>
    </w:div>
    <w:div w:id="1121680840">
      <w:bodyDiv w:val="1"/>
      <w:marLeft w:val="0"/>
      <w:marRight w:val="0"/>
      <w:marTop w:val="0"/>
      <w:marBottom w:val="0"/>
      <w:divBdr>
        <w:top w:val="none" w:sz="0" w:space="0" w:color="auto"/>
        <w:left w:val="none" w:sz="0" w:space="0" w:color="auto"/>
        <w:bottom w:val="none" w:sz="0" w:space="0" w:color="auto"/>
        <w:right w:val="none" w:sz="0" w:space="0" w:color="auto"/>
      </w:divBdr>
    </w:div>
    <w:div w:id="1132289218">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54645394">
      <w:bodyDiv w:val="1"/>
      <w:marLeft w:val="0"/>
      <w:marRight w:val="0"/>
      <w:marTop w:val="0"/>
      <w:marBottom w:val="0"/>
      <w:divBdr>
        <w:top w:val="none" w:sz="0" w:space="0" w:color="auto"/>
        <w:left w:val="none" w:sz="0" w:space="0" w:color="auto"/>
        <w:bottom w:val="none" w:sz="0" w:space="0" w:color="auto"/>
        <w:right w:val="none" w:sz="0" w:space="0" w:color="auto"/>
      </w:divBdr>
    </w:div>
    <w:div w:id="1204439493">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28149399">
      <w:bodyDiv w:val="1"/>
      <w:marLeft w:val="0"/>
      <w:marRight w:val="0"/>
      <w:marTop w:val="0"/>
      <w:marBottom w:val="0"/>
      <w:divBdr>
        <w:top w:val="none" w:sz="0" w:space="0" w:color="auto"/>
        <w:left w:val="none" w:sz="0" w:space="0" w:color="auto"/>
        <w:bottom w:val="none" w:sz="0" w:space="0" w:color="auto"/>
        <w:right w:val="none" w:sz="0" w:space="0" w:color="auto"/>
      </w:divBdr>
    </w:div>
    <w:div w:id="1290742296">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391658404">
      <w:bodyDiv w:val="1"/>
      <w:marLeft w:val="0"/>
      <w:marRight w:val="0"/>
      <w:marTop w:val="0"/>
      <w:marBottom w:val="0"/>
      <w:divBdr>
        <w:top w:val="none" w:sz="0" w:space="0" w:color="auto"/>
        <w:left w:val="none" w:sz="0" w:space="0" w:color="auto"/>
        <w:bottom w:val="none" w:sz="0" w:space="0" w:color="auto"/>
        <w:right w:val="none" w:sz="0" w:space="0" w:color="auto"/>
      </w:divBdr>
    </w:div>
    <w:div w:id="1414083705">
      <w:bodyDiv w:val="1"/>
      <w:marLeft w:val="0"/>
      <w:marRight w:val="0"/>
      <w:marTop w:val="0"/>
      <w:marBottom w:val="0"/>
      <w:divBdr>
        <w:top w:val="none" w:sz="0" w:space="0" w:color="auto"/>
        <w:left w:val="none" w:sz="0" w:space="0" w:color="auto"/>
        <w:bottom w:val="none" w:sz="0" w:space="0" w:color="auto"/>
        <w:right w:val="none" w:sz="0" w:space="0" w:color="auto"/>
      </w:divBdr>
    </w:div>
    <w:div w:id="1438331519">
      <w:bodyDiv w:val="1"/>
      <w:marLeft w:val="0"/>
      <w:marRight w:val="0"/>
      <w:marTop w:val="0"/>
      <w:marBottom w:val="0"/>
      <w:divBdr>
        <w:top w:val="none" w:sz="0" w:space="0" w:color="auto"/>
        <w:left w:val="none" w:sz="0" w:space="0" w:color="auto"/>
        <w:bottom w:val="none" w:sz="0" w:space="0" w:color="auto"/>
        <w:right w:val="none" w:sz="0" w:space="0" w:color="auto"/>
      </w:divBdr>
    </w:div>
    <w:div w:id="1457604767">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186107">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71043497">
      <w:bodyDiv w:val="1"/>
      <w:marLeft w:val="0"/>
      <w:marRight w:val="0"/>
      <w:marTop w:val="0"/>
      <w:marBottom w:val="0"/>
      <w:divBdr>
        <w:top w:val="none" w:sz="0" w:space="0" w:color="auto"/>
        <w:left w:val="none" w:sz="0" w:space="0" w:color="auto"/>
        <w:bottom w:val="none" w:sz="0" w:space="0" w:color="auto"/>
        <w:right w:val="none" w:sz="0" w:space="0" w:color="auto"/>
      </w:divBdr>
    </w:div>
    <w:div w:id="1585651432">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07540116">
      <w:bodyDiv w:val="1"/>
      <w:marLeft w:val="0"/>
      <w:marRight w:val="0"/>
      <w:marTop w:val="0"/>
      <w:marBottom w:val="0"/>
      <w:divBdr>
        <w:top w:val="none" w:sz="0" w:space="0" w:color="auto"/>
        <w:left w:val="none" w:sz="0" w:space="0" w:color="auto"/>
        <w:bottom w:val="none" w:sz="0" w:space="0" w:color="auto"/>
        <w:right w:val="none" w:sz="0" w:space="0" w:color="auto"/>
      </w:divBdr>
    </w:div>
    <w:div w:id="1670324786">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84503964">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696465808">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6877814">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93939979">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881628292">
      <w:bodyDiv w:val="1"/>
      <w:marLeft w:val="0"/>
      <w:marRight w:val="0"/>
      <w:marTop w:val="0"/>
      <w:marBottom w:val="0"/>
      <w:divBdr>
        <w:top w:val="none" w:sz="0" w:space="0" w:color="auto"/>
        <w:left w:val="none" w:sz="0" w:space="0" w:color="auto"/>
        <w:bottom w:val="none" w:sz="0" w:space="0" w:color="auto"/>
        <w:right w:val="none" w:sz="0" w:space="0" w:color="auto"/>
      </w:divBdr>
    </w:div>
    <w:div w:id="1884248761">
      <w:bodyDiv w:val="1"/>
      <w:marLeft w:val="0"/>
      <w:marRight w:val="0"/>
      <w:marTop w:val="0"/>
      <w:marBottom w:val="0"/>
      <w:divBdr>
        <w:top w:val="none" w:sz="0" w:space="0" w:color="auto"/>
        <w:left w:val="none" w:sz="0" w:space="0" w:color="auto"/>
        <w:bottom w:val="none" w:sz="0" w:space="0" w:color="auto"/>
        <w:right w:val="none" w:sz="0" w:space="0" w:color="auto"/>
      </w:divBdr>
    </w:div>
    <w:div w:id="1884975222">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46041162">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1982036589">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 w:id="20890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5.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23</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24</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25</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26</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27</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29</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30</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31</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35</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36</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37</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38</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41</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42</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43</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44</b:RefOrder>
  </b:Source>
  <b:Source>
    <b:Tag>Hen22</b:Tag>
    <b:SourceType>ConferenceProceedings</b:SourceType>
    <b:Guid>{99F8DD4B-2849-4170-B27E-61AFAF1C4A50}</b:Guid>
    <b:Author>
      <b:Author>
        <b:NameList>
          <b:Person>
            <b:Last>Hendrawan</b:Last>
            <b:First>I</b:First>
          </b:Person>
          <b:Person>
            <b:Last>Utami</b:Last>
            <b:First>E</b:First>
          </b:Person>
          <b:Person>
            <b:Last>Hartanto</b:Last>
            <b:First>A</b:First>
          </b:Person>
        </b:NameList>
      </b:Author>
    </b:Author>
    <b:Title>Comparison of Word2vec and Doc2vec Methods</b:Title>
    <b:JournalName>International Conference on Information Technology, Information Systems and Electrical Engineering</b:JournalName>
    <b:Year>2022</b:Year>
    <b:Pages>530-534</b:Pages>
    <b:Publisher>IEEE</b:Publisher>
    <b:DOI>https://doi.org/10.1109/ICITISEE57756.2022.10057702</b:DOI>
    <b:ConferenceName>International Conference on Information Technology, Information Systems and Electrical Engineering</b:ConferenceName>
    <b:RefOrder>16</b:RefOrder>
  </b:Source>
  <b:Source>
    <b:Tag>Str23</b:Tag>
    <b:SourceType>JournalArticle</b:SourceType>
    <b:Guid>{54BEC519-53D6-43BA-9199-8322A252BEC8}</b:Guid>
    <b:Author>
      <b:Author>
        <b:NameList>
          <b:Person>
            <b:Last>Strobelt</b:Last>
            <b:First>H</b:First>
          </b:Person>
          <b:Person>
            <b:Last>Webson</b:Last>
            <b:First>A</b:First>
          </b:Person>
          <b:Person>
            <b:Last>Sanh</b:Last>
            <b:First>V</b:First>
          </b:Person>
          <b:Person>
            <b:Last>Hoover</b:Last>
            <b:First>B</b:First>
          </b:Person>
          <b:Person>
            <b:Last>Beyer</b:Last>
            <b:First>J</b:First>
          </b:Person>
          <b:Person>
            <b:Last>Pfister</b:Last>
            <b:First>H</b:First>
          </b:Person>
          <b:Person>
            <b:Last>Rush</b:Last>
            <b:First>A</b:First>
          </b:Person>
        </b:NameList>
      </b:Author>
    </b:Author>
    <b:Title>Interactive and Visual Prompt Engineering for Ad-hoc Task Adaptation with Large Language Models</b:Title>
    <b:Pages>1146-1156</b:Pages>
    <b:Year>2023</b:Year>
    <b:ConferenceName>IEEE Transactions on Visualization and Computer Graphics</b:ConferenceName>
    <b:Publisher>IEEE</b:Publisher>
    <b:Volume>29</b:Volume>
    <b:DOI>https://doi.org/10.1109/TVCG.2022.3209479</b:DOI>
    <b:JournalName>Transactions on Visualization and Computer Graphics</b:JournalName>
    <b:Issue>1</b:Issue>
    <b:RefOrder>45</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5DF3D131-51C3-445A-A675-7C85230C3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3064</TotalTime>
  <Pages>63</Pages>
  <Words>11844</Words>
  <Characters>67511</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79197</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105</cp:revision>
  <dcterms:created xsi:type="dcterms:W3CDTF">2023-05-13T15:44:00Z</dcterms:created>
  <dcterms:modified xsi:type="dcterms:W3CDTF">2023-05-16T18:48:00Z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