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results on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06058E5C" w:rsidR="00836707" w:rsidRDefault="00836707" w:rsidP="00836707">
      <w:bookmarkStart w:id="23" w:name="_Toc464831633"/>
      <w:bookmarkStart w:id="24" w:name="_Toc465328378"/>
      <w:bookmarkStart w:id="25" w:name="_Toc229316234"/>
      <w:bookmarkEnd w:id="21"/>
      <w:r>
        <w:t>Generative AI (GAI) is a class of machine learning algorithms that can learn from and creates content such as text, images, video, audio, and code (Wu et al., 2023). GAI transforms documents into summarizations and user-defined classification labels (Pengfei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486946">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Implementations like Open AI’s ChatGPT capture the business community’s imagination and raise questions about its applications within regulated enterprises (Daugherty, Wilson, &amp; Narain, 2023; Rozado,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416D0D9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EMLo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 xml:space="preserve">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(Fedus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explainability,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instance, OpenAI’s ChatGPT-3.5 has safeguards and content moderation checks that ensure its responses are politically neutral. However, prompt engineering techniques bypass that validation and statistically demonstrate it’s broadly a left-leaning Libertarian (Rozado,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Mondaq Business Briefing, 2023).</w:t>
      </w:r>
    </w:p>
    <w:p w14:paraId="5BCDB6BA" w14:textId="0F620CEF"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486946">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(Hevner et al., 2004). Academic and business communities employ this method as a standard approach to Information Technology and Communication (IT&amp;C) problems (</w:t>
      </w:r>
      <w:r w:rsidRPr="00DA5CF7">
        <w:t>Bryar &amp; Carr, 2021; Peffers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(Hevner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the research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In alignment with the purpose of this study, and adopts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ChatGPT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r w:rsidRPr="00FB5272">
        <w:rPr>
          <w:i/>
          <w:iCs/>
        </w:rPr>
        <w:t xml:space="preserve">ChatGPT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0182F361"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486946">
        <w:rPr>
          <w:b/>
          <w:bCs/>
          <w:noProof/>
        </w:rPr>
        <w:t>1</w:t>
      </w:r>
      <w:r w:rsidRPr="00FB5272">
        <w:rPr>
          <w:b/>
          <w:bCs/>
        </w:rPr>
        <w:fldChar w:fldCharType="end"/>
      </w:r>
      <w:r w:rsidRPr="00FB5272">
        <w:rPr>
          <w:b/>
          <w:bCs/>
        </w:rPr>
        <w:t xml:space="preserve"> </w:t>
      </w:r>
      <w:r>
        <w:br/>
      </w:r>
      <w:r w:rsidRPr="00FB5272">
        <w:rPr>
          <w:i/>
          <w:iCs w:val="0"/>
        </w:rPr>
        <w:t xml:space="preserve">ChatGPT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2F982423"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486946">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r>
        <w:rPr>
          <w:rFonts w:eastAsia="Times New Roman"/>
        </w:rPr>
        <w:t>ChatGPT</w:t>
      </w:r>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r>
        <w:rPr>
          <w:rFonts w:eastAsia="Times New Roman"/>
        </w:rPr>
        <w:t>Explainability</w:t>
      </w:r>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BDD4B31"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This study focuses on regulated businesses adopting Generative AI capabilities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Prapas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(elderly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(global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(human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(dynamic or synthetic or virtual) environment testing</w:t>
            </w:r>
          </w:p>
        </w:tc>
      </w:tr>
    </w:tbl>
    <w:p w14:paraId="7B3CB077" w14:textId="77777777" w:rsidR="00836707" w:rsidRDefault="00836707" w:rsidP="00836707"/>
    <w:p w14:paraId="624ACB47" w14:textId="77777777" w:rsidR="00836707" w:rsidRDefault="00836707" w:rsidP="00836707">
      <w:r>
        <w:t>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defacto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7EC72BC"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486946">
            <w:rPr>
              <w:noProof/>
            </w:rPr>
            <w:t>(Silvestrini &amp; Sammito, 2012)</w:t>
          </w:r>
          <w:r>
            <w:fldChar w:fldCharType="end"/>
          </w:r>
        </w:sdtContent>
      </w:sdt>
      <w:r>
        <w:t>. These studies identify a problem, build artifacts, and communicate the implementation’s unique value (Hevner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B35F26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486946">
            <w:rPr>
              <w:noProof/>
            </w:rPr>
            <w:t xml:space="preserve"> (Piirainen &amp; Gonzalez, 2013)</w:t>
          </w:r>
          <w:r>
            <w:fldChar w:fldCharType="end"/>
          </w:r>
        </w:sdtContent>
      </w:sdt>
      <w:r>
        <w:t>. More recently, Iivari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How are LLMs influencing industries</w:t>
      </w:r>
    </w:p>
    <w:p w14:paraId="6A7EFFA6" w14:textId="597D1A2C" w:rsidR="000F222B" w:rsidRPr="000F222B" w:rsidRDefault="000F222B" w:rsidP="000F222B">
      <w:r>
        <w:t>This section analyzes success stories across multiple industries and examines the areas where practitioners apply Generative AI.</w:t>
      </w:r>
    </w:p>
    <w:p w14:paraId="677C2A4F" w14:textId="77777777" w:rsidR="00836707" w:rsidRDefault="00836707" w:rsidP="00836707">
      <w:pPr>
        <w:pStyle w:val="Heading3"/>
        <w:ind w:firstLine="0"/>
      </w:pPr>
      <w:r>
        <w:t>Civil engineering</w:t>
      </w:r>
    </w:p>
    <w:p w14:paraId="59EF4181" w14:textId="61441A64" w:rsidR="000F222B" w:rsidRPr="000F222B" w:rsidRDefault="000F222B" w:rsidP="000F222B">
      <w:r>
        <w:t>Cai et al. (2020) described the challenges with traffic forecasting patterns due to the spatiotemporal dependencies within the dataset. For instance, there’s more traffic Monday morning than Sunday night.</w:t>
      </w:r>
      <w:r w:rsidR="00C879B2">
        <w:t xml:space="preserve"> The authors demonstrate that traditional strategies using Recurrent Neural Networks (RNN) are insufficient and propose a transformer-based architecture.</w:t>
      </w:r>
      <w:r w:rsidR="009C7FF7">
        <w:t xml:space="preserve"> RNNs </w:t>
      </w:r>
      <w:r w:rsidR="009C7FF7">
        <w:lastRenderedPageBreak/>
        <w:t>miss the mark because they cannot integrate temporal dependencies such as a parade or accident occurring. The authors also examine the challenges and limitations of existing state-of-the-art solutions, such as combining Convolution Neural Networks (CNN) and Graph Neural Networks (GNN). These technologies can integrate with traditional RNN models to extract information from images and video (CNN), model those transitions (GNN), and account for seasonality (RNN).</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t>What exactly is artificial intelligence</w:t>
      </w:r>
      <w:bookmarkEnd w:id="74"/>
    </w:p>
    <w:p w14:paraId="297B4196" w14:textId="77777777" w:rsidR="00836707" w:rsidRDefault="00836707" w:rsidP="00836707">
      <w:r>
        <w:t xml:space="preserve">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(Lukac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79A435BA"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486946">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lastRenderedPageBreak/>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(Lukac et al., 2018). Despite unlocking the biological key 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lastRenderedPageBreak/>
        <w:t>Thinking tasks</w:t>
      </w:r>
      <w:r>
        <w:t xml:space="preserve"> are operations that require analysis and rationalization. For instance, </w:t>
      </w:r>
      <w:r w:rsidRPr="00104C3A">
        <w:rPr>
          <w:i/>
          <w:iCs/>
        </w:rPr>
        <w:t>Does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2044DD2F"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486946">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lastRenderedPageBreak/>
        <w:t>Rewarding choices</w:t>
      </w:r>
    </w:p>
    <w:p w14:paraId="3E2DBA8A" w14:textId="77777777" w:rsidR="00836707" w:rsidRPr="000F49E6" w:rsidRDefault="00836707" w:rsidP="00836707">
      <w:r>
        <w:t xml:space="preserve">In 1996, Kaelbling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What’s the role of Markov chains</w:t>
      </w:r>
      <w:bookmarkEnd w:id="75"/>
    </w:p>
    <w:p w14:paraId="4C7AA1EB" w14:textId="145AA402" w:rsidR="00836707" w:rsidRDefault="00836707" w:rsidP="00836707">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486946">
            <w:rPr>
              <w:noProof/>
            </w:rPr>
            <w:t xml:space="preserve"> (Kahn Academy, 2014)</w:t>
          </w:r>
          <w:r>
            <w:fldChar w:fldCharType="end"/>
          </w:r>
        </w:sdtContent>
      </w:sdt>
      <w:r>
        <w:t>. The hypothetical purchasing model (see  Figure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similar to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lastRenderedPageBreak/>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Should you purchase more stocks model</w:t>
      </w:r>
      <w:bookmarkEnd w:id="79"/>
      <w:bookmarkEnd w:id="80"/>
      <w:bookmarkEnd w:id="81"/>
      <w:bookmarkEnd w:id="82"/>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word_dictionary that maps n-gram tuples to a word bag to the immediately following values. Then traversal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lastRenderedPageBreak/>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t>Neural Networks</w:t>
      </w:r>
    </w:p>
    <w:p w14:paraId="72271A00" w14:textId="170AEBE1"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486946">
            <w:rPr>
              <w:noProof/>
            </w:rPr>
            <w:t xml:space="preserve"> (Ng, 2016)</w:t>
          </w:r>
          <w:r>
            <w:fldChar w:fldCharType="end"/>
          </w:r>
        </w:sdtContent>
      </w:sdt>
      <w:r>
        <w:t xml:space="preserve">. </w:t>
      </w:r>
    </w:p>
    <w:p w14:paraId="611D5E92" w14:textId="77777777" w:rsidR="00836707" w:rsidRDefault="00836707" w:rsidP="00836707">
      <w:r>
        <w:t xml:space="preserve">According to Fridman (2017), backpropagation is a recursive process of taking the partial derivative of two logic gates and applying a weighted update. He expands on these connected graphs with an example of image classification passing through several layers (extracting edges, </w:t>
      </w:r>
      <w:r>
        <w:lastRenderedPageBreak/>
        <w:t>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BellKor (2007) and Li et al. (2019) suggest that this assumption is generally accurate.</w:t>
      </w:r>
    </w:p>
    <w:p w14:paraId="074585CD" w14:textId="77777777" w:rsidR="00711772" w:rsidRDefault="00711772" w:rsidP="00836707"/>
    <w:p w14:paraId="311AF6E1" w14:textId="77777777" w:rsidR="00711772" w:rsidRDefault="00711772" w:rsidP="00836707"/>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lastRenderedPageBreak/>
        <w:t>Neural Network Experiment</w:t>
      </w:r>
    </w:p>
    <w:p w14:paraId="26CD3D07" w14:textId="7AE9894D" w:rsidR="00836707" w:rsidRDefault="00836707" w:rsidP="00836707">
      <w:r>
        <w:t>Consider the scenario of mapping 28x28 images of clothing to ten categorical labels (e.g., hats versus coats). The number of input features (neurons) is 784, and there will be ten output neurons—how many neurons should exist in the middle? Rosebrock (2019) provides an example solution (see Figure 4) to Fashion MNIST that begins with feature reduction through two max-pooling hidden layers and batch normalization. After cleaning, the solution uses a single 512-neuron hidden layer to predict one of ten output categories (with softmax). Reducing the hidden layer’s size to 128 or 256 has minimal impact on the cross-validation scores, though shallow values of 5 to 16 negatively impact accuracy. In this example, changing the activation functions (e.g., softmax to tan-h) creates more performance fluctuation than any other knob, with model accuracy ranging from 20</w:t>
      </w:r>
      <w:r w:rsidR="00711772">
        <w:t>%</w:t>
      </w:r>
      <w:r>
        <w:t xml:space="preserve"> to 85%.</w:t>
      </w:r>
    </w:p>
    <w:p w14:paraId="38D0508C" w14:textId="77777777" w:rsidR="00711772" w:rsidRDefault="00711772" w:rsidP="00836707"/>
    <w:p w14:paraId="2AAB09C4" w14:textId="0459FA2E"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486946">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lastRenderedPageBreak/>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Markov Chains and Neural Networks are two strategies for making predictions on data through graph-like structures. Unlike basis statistics, Markov removes the need for independent 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lastRenderedPageBreak/>
        <w:t>How are neural networks evolving</w:t>
      </w:r>
      <w:bookmarkEnd w:id="76"/>
    </w:p>
    <w:p w14:paraId="60757DA3" w14:textId="520791E3"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t>Artificial neural networks era</w:t>
      </w:r>
    </w:p>
    <w:p w14:paraId="3D415409" w14:textId="77777777" w:rsidR="00836707" w:rsidRDefault="00836707" w:rsidP="00836707">
      <w:r>
        <w:t>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activate with each predicate to determine the overall scenario probability. That aggregate threshold can trigger an alarm or notification for the overarching decision to eat the food.</w:t>
      </w:r>
    </w:p>
    <w:p w14:paraId="0E41A02F" w14:textId="5C204927" w:rsidR="00711772" w:rsidRDefault="00836707" w:rsidP="00836707">
      <w:r>
        <w:t xml:space="preserve">There are numerous activation functions, and a subset of the most common ones is available in Table 4. Originally researchers began with Sigmoid functions, which exponentially </w:t>
      </w:r>
      <w:r>
        <w:lastRenderedPageBreak/>
        <w:t xml:space="preserve">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similar to Sigmoid</w:t>
      </w:r>
      <w:sdt>
        <w:sdtPr>
          <w:id w:val="636923342"/>
          <w:citation/>
        </w:sdtPr>
        <w:sdtContent>
          <w:r>
            <w:fldChar w:fldCharType="begin"/>
          </w:r>
          <w:r>
            <w:instrText xml:space="preserve"> CITATION Metna \l 1033 </w:instrText>
          </w:r>
          <w:r>
            <w:fldChar w:fldCharType="separate"/>
          </w:r>
          <w:r w:rsidR="00486946">
            <w:rPr>
              <w:noProof/>
            </w:rPr>
            <w:t xml:space="preserve"> (Meta AI, n.a.)</w:t>
          </w:r>
          <w:r>
            <w:fldChar w:fldCharType="end"/>
          </w:r>
        </w:sdtContent>
      </w:sdt>
      <w:r>
        <w:t>. Now, researchers have chosen Rectified Linear Unit (ReLU) as the most preferred industry-standard algorithm</w:t>
      </w:r>
      <w:sdt>
        <w:sdtPr>
          <w:id w:val="-294834486"/>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Several scenario-specific variations like Leaky ReLU aim to scale and retain negative values versus truncating them entirely.</w:t>
      </w:r>
    </w:p>
    <w:p w14:paraId="5DA346F7" w14:textId="77777777" w:rsidR="00711772" w:rsidRDefault="00711772">
      <w:pPr>
        <w:suppressAutoHyphens w:val="0"/>
        <w:spacing w:after="160" w:line="259" w:lineRule="auto"/>
        <w:ind w:firstLine="0"/>
        <w:contextualSpacing w:val="0"/>
      </w:pPr>
      <w:r>
        <w:br w:type="page"/>
      </w:r>
    </w:p>
    <w:p w14:paraId="06AAE66C" w14:textId="77777777" w:rsidR="00836707" w:rsidRPr="00551E59" w:rsidRDefault="00836707" w:rsidP="00836707">
      <w:pPr>
        <w:pStyle w:val="Caption"/>
        <w:ind w:firstLine="0"/>
        <w:rPr>
          <w:i/>
        </w:rPr>
      </w:pPr>
      <w:bookmarkStart w:id="95" w:name="_Toc134428820"/>
      <w:r w:rsidRPr="009A4BD4">
        <w:rPr>
          <w:b/>
          <w:bCs/>
        </w:rPr>
        <w:lastRenderedPageBreak/>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A hyperbolic function that’s a ratio of sinh and cosh</w:t>
            </w:r>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r>
              <w:t>ReLU</w:t>
            </w:r>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Leaky ReLU</w:t>
            </w:r>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An enhanced ReLU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22C5C7D0"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486946">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486946">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689AC922" w:rsidR="00836707" w:rsidRDefault="00836707" w:rsidP="00836707">
      <w:r>
        <w:lastRenderedPageBreak/>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486946">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2DA2FBE2"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t xml:space="preserve">Figure </w:t>
      </w:r>
      <w:r>
        <w:rPr>
          <w:b/>
          <w:bCs/>
        </w:rPr>
        <w:fldChar w:fldCharType="begin"/>
      </w:r>
      <w:r>
        <w:rPr>
          <w:b/>
          <w:bCs/>
        </w:rPr>
        <w:instrText xml:space="preserve"> SEQ Figure \* ARABIC </w:instrText>
      </w:r>
      <w:r>
        <w:rPr>
          <w:b/>
          <w:bCs/>
        </w:rPr>
        <w:fldChar w:fldCharType="separate"/>
      </w:r>
      <w:r w:rsidR="00486946">
        <w:rPr>
          <w:b/>
          <w:bCs/>
          <w:noProof/>
        </w:rPr>
        <w:t>3</w:t>
      </w:r>
      <w:r>
        <w:rPr>
          <w:b/>
          <w:bCs/>
        </w:rPr>
        <w:fldChar w:fldCharType="end"/>
      </w:r>
      <w:r>
        <w:br/>
      </w:r>
      <w:r w:rsidRPr="00F8617E">
        <w:rPr>
          <w:i/>
          <w:iCs w:val="0"/>
        </w:rPr>
        <w:t>Multi-dimensional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6D31DCAD"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In 2012, AlexNet incorporated graphic processing units (GPUs), reducing the </w:t>
      </w:r>
      <w:r>
        <w:lastRenderedPageBreak/>
        <w:t>error rate by 50% over previous CV architectures. Today, using GPUs over CPUs is table stakes and has opened the door to training across big data sets.</w:t>
      </w:r>
    </w:p>
    <w:p w14:paraId="410955D0" w14:textId="7BBFB023"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486946">
            <w:rPr>
              <w:noProof/>
            </w:rPr>
            <w:t>(Jaisswal &amp; Naik, 2021)</w:t>
          </w:r>
          <w:r>
            <w:fldChar w:fldCharType="end"/>
          </w:r>
        </w:sdtContent>
      </w:sdt>
      <w:r>
        <w:t>. These options influence several critical aspects of the final model, such as its sensitivity and degree of overfitting. Additionally, incorrect values can negatively impact training performance and defer model convergence.</w:t>
      </w:r>
    </w:p>
    <w:p w14:paraId="1E2DF0AB" w14:textId="64674F3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bookmarkStart w:id="100" w:name="_Ref135136946"/>
      <w:r>
        <w:t>What are Transformers</w:t>
      </w:r>
      <w:bookmarkEnd w:id="100"/>
    </w:p>
    <w:p w14:paraId="588029C4" w14:textId="502DEF47"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r w:rsidRPr="003F4351">
        <w:rPr>
          <w:i/>
          <w:iCs/>
        </w:rPr>
        <w:t>log-likelihood</w:t>
      </w:r>
      <w:r>
        <w:t xml:space="preserve"> of a given token appearing next in a sequence. For example, suppose an RNN algorithm receives </w:t>
      </w:r>
      <w:r>
        <w:lastRenderedPageBreak/>
        <w:t xml:space="preserve">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7E668E6A" w:rsidR="00836707" w:rsidRDefault="00836707" w:rsidP="00836707">
      <w:pPr>
        <w:pStyle w:val="Caption"/>
        <w:ind w:firstLine="0"/>
        <w:rPr>
          <w:i/>
        </w:rPr>
      </w:pPr>
      <w:bookmarkStart w:id="101" w:name="_Toc134428842"/>
      <w:bookmarkStart w:id="102" w:name="_Toc134428884"/>
      <w:bookmarkStart w:id="103" w:name="_Toc134429091"/>
      <w:bookmarkStart w:id="104"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486946">
        <w:rPr>
          <w:b/>
          <w:bCs/>
          <w:noProof/>
        </w:rPr>
        <w:t>4</w:t>
      </w:r>
      <w:r w:rsidRPr="00A66668">
        <w:rPr>
          <w:b/>
          <w:bCs/>
        </w:rPr>
        <w:fldChar w:fldCharType="end"/>
      </w:r>
      <w:r w:rsidRPr="00A66668">
        <w:rPr>
          <w:b/>
          <w:bCs/>
        </w:rPr>
        <w:br/>
      </w:r>
      <w:r w:rsidRPr="00E14B05">
        <w:rPr>
          <w:i/>
        </w:rPr>
        <w:t>Abstract Diagram of Differences</w:t>
      </w:r>
      <w:bookmarkEnd w:id="101"/>
      <w:bookmarkEnd w:id="102"/>
      <w:bookmarkEnd w:id="103"/>
      <w:bookmarkEnd w:id="104"/>
    </w:p>
    <w:p w14:paraId="02C9B48C" w14:textId="77777777" w:rsidR="00836707" w:rsidRDefault="00836707" w:rsidP="00836707">
      <w:pPr>
        <w:pStyle w:val="Caption"/>
        <w:ind w:firstLine="0"/>
      </w:pPr>
      <w:r>
        <w:rPr>
          <w:noProof/>
        </w:rPr>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 xml:space="preserve">Transformers are state-of-the-art language models that excel at natural language processing (NLP) tasks (Penfei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lastRenderedPageBreak/>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using recent words and the input 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r>
        <w:t>Roisenzvit,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3409ECFE" w:rsidR="005C0A2C" w:rsidRPr="00A4341E" w:rsidRDefault="005C0A2C" w:rsidP="005C0A2C">
      <w:pPr>
        <w:pStyle w:val="Caption"/>
        <w:ind w:firstLine="0"/>
      </w:pPr>
      <w:r w:rsidRPr="00A4341E">
        <w:rPr>
          <w:b/>
          <w:bCs/>
        </w:rPr>
        <w:lastRenderedPageBreak/>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00486946">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drawing>
          <wp:inline distT="0" distB="0" distL="0" distR="0" wp14:anchorId="471C897B" wp14:editId="252B515F">
            <wp:extent cx="3346373" cy="4714504"/>
            <wp:effectExtent l="0" t="0" r="6985" b="0"/>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349350" cy="4718699"/>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 xml:space="preserve">Before the input text can feed forward into the transformer, a process must break the text into bite-sized chunks (Roisenzvit,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lastRenderedPageBreak/>
        <w:t>Keller et al., 2016).</w:t>
      </w:r>
      <w:r w:rsidR="00691332">
        <w:t xml:space="preserve"> State-of-the-art NLP models tokenize the input into sequences of two to five characters. In exchange for smaller tokens, the training process requires more examples to learn when its appropriate to predict partial word responses</w:t>
      </w:r>
      <w:r w:rsidR="00A27211">
        <w:t xml:space="preserve"> (Roisenzvit, 2023)</w:t>
      </w:r>
      <w:r w:rsidR="00691332">
        <w:t>. For instance, English doesn’t have a word c</w:t>
      </w:r>
      <w:r w:rsidR="00691332" w:rsidRPr="00691332">
        <w:rPr>
          <w:i/>
          <w:iCs/>
        </w:rPr>
        <w:t>a</w:t>
      </w:r>
      <w:r w:rsidR="00691332">
        <w:t xml:space="preserve"> but does have call, cat, can’t, and cantaloupe.</w:t>
      </w:r>
    </w:p>
    <w:p w14:paraId="7CF41987" w14:textId="00725BE7" w:rsidR="00836707" w:rsidRDefault="00836707" w:rsidP="00836707">
      <w:pPr>
        <w:pStyle w:val="Caption"/>
        <w:ind w:firstLine="0"/>
        <w:rPr>
          <w:i/>
        </w:rPr>
      </w:pPr>
      <w:bookmarkStart w:id="105" w:name="_Toc134428841"/>
      <w:bookmarkStart w:id="106" w:name="_Toc134428883"/>
      <w:bookmarkStart w:id="107" w:name="_Toc134429090"/>
      <w:bookmarkStart w:id="108" w:name="_Ref135083073"/>
      <w:bookmarkStart w:id="109"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486946">
        <w:rPr>
          <w:b/>
          <w:bCs/>
          <w:noProof/>
        </w:rPr>
        <w:t>6</w:t>
      </w:r>
      <w:r w:rsidRPr="001B361E">
        <w:rPr>
          <w:b/>
          <w:bCs/>
        </w:rPr>
        <w:fldChar w:fldCharType="end"/>
      </w:r>
      <w:r>
        <w:rPr>
          <w:b/>
          <w:bCs/>
        </w:rPr>
        <w:br/>
      </w:r>
      <w:r w:rsidRPr="001236EF">
        <w:rPr>
          <w:i/>
        </w:rPr>
        <w:t>NLP Analysis Procedure</w:t>
      </w:r>
      <w:bookmarkEnd w:id="105"/>
      <w:bookmarkEnd w:id="106"/>
      <w:bookmarkEnd w:id="107"/>
      <w:bookmarkEnd w:id="108"/>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9"/>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(Roisenzvit, 2023)</w:t>
      </w:r>
      <w:r>
        <w:t xml:space="preserve">. </w:t>
      </w:r>
      <w:r>
        <w:t xml:space="preserve">Embedding is a powerful construct within the model, as it permits the model to reason about </w:t>
      </w:r>
      <w:r>
        <w:lastRenderedPageBreak/>
        <w:t>interchangeable terms (e.g., unhappy versus sad), analogies (e.g., a king is to man; as a queen is to woman), and contextual information (e.g., a bank is the side of river and institution).</w:t>
      </w:r>
    </w:p>
    <w:p w14:paraId="3EF5996D" w14:textId="3B70202E" w:rsidR="00F32513" w:rsidRDefault="00F32513" w:rsidP="00313B71">
      <w:r>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sidR="00486946">
            <w:rPr>
              <w:noProof/>
            </w:rPr>
            <w:t>(Hendrawan,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692B48FA" w:rsidR="00836707" w:rsidRDefault="00836707" w:rsidP="00836707">
      <w:pPr>
        <w:pStyle w:val="Heading2"/>
        <w:ind w:firstLine="0"/>
      </w:pPr>
      <w:r>
        <w:t xml:space="preserve">How </w:t>
      </w:r>
      <w:r w:rsidR="003F74B6">
        <w:t xml:space="preserve">do you talk to </w:t>
      </w:r>
      <w:r w:rsidR="00BE0814">
        <w:t>language models</w:t>
      </w:r>
    </w:p>
    <w:p w14:paraId="09DCA336" w14:textId="77777777" w:rsidR="00CB2E59" w:rsidRDefault="003F74B6" w:rsidP="00836707">
      <w:r>
        <w:t xml:space="preserve">The Structured Query Language (SQL) defines a ridged syntax for retrieving information from a data store. Language models use </w:t>
      </w:r>
      <w:r w:rsidRPr="005F3FBD">
        <w:rPr>
          <w:i/>
          <w:iCs/>
        </w:rPr>
        <w:t>prompt engineering</w:t>
      </w:r>
      <w:r>
        <w:t xml:space="preserve"> and natural language to guide the transformers and generate appropriate responses. Three of the most common query types are Generation, Ranking, and Top-K for use cases like document classification, multi-choice answering, and sentence similarity scoring (Strobelt et al., 2023). </w:t>
      </w:r>
    </w:p>
    <w:p w14:paraId="59F2DFE7" w14:textId="5F5ECBEA" w:rsidR="003F74B6" w:rsidRDefault="003F74B6" w:rsidP="00836707">
      <w:r>
        <w:t>For example, suppose that a banking system receives an email from its depositor</w:t>
      </w:r>
      <w:r w:rsidR="00CB2E59">
        <w:t xml:space="preserve"> </w:t>
      </w:r>
      <w:r w:rsidR="00CB2E59">
        <w:t xml:space="preserve">(see </w:t>
      </w:r>
      <w:r w:rsidR="00CB2E59">
        <w:fldChar w:fldCharType="begin"/>
      </w:r>
      <w:r w:rsidR="00CB2E59">
        <w:instrText xml:space="preserve"> REF _Ref135135035 </w:instrText>
      </w:r>
      <w:r w:rsidR="00CB2E59">
        <w:fldChar w:fldCharType="separate"/>
      </w:r>
      <w:r w:rsidR="00CB2E59" w:rsidRPr="00CB2E59">
        <w:rPr>
          <w:b/>
          <w:bCs/>
        </w:rPr>
        <w:t xml:space="preserve">Figure </w:t>
      </w:r>
      <w:r w:rsidR="00CB2E59" w:rsidRPr="00CB2E59">
        <w:rPr>
          <w:b/>
          <w:bCs/>
          <w:noProof/>
        </w:rPr>
        <w:t>7</w:t>
      </w:r>
      <w:r w:rsidR="00CB2E59">
        <w:rPr>
          <w:b/>
          <w:bCs/>
          <w:noProof/>
        </w:rPr>
        <w:t xml:space="preserve"> </w:t>
      </w:r>
      <w:r w:rsidR="00CB2E59">
        <w:rPr>
          <w:i/>
          <w:iCs/>
        </w:rPr>
        <w:t>Example prompt use case</w:t>
      </w:r>
      <w:r w:rsidR="00CB2E59">
        <w:fldChar w:fldCharType="end"/>
      </w:r>
      <w:r w:rsidR="00CB2E59">
        <w:t>)</w:t>
      </w:r>
      <w:r>
        <w:t xml:space="preserve">. In that case, the language model could predict that the message asks about opening an account, transferring funds, or disputing a </w:t>
      </w:r>
      <w:r w:rsidR="00CB2E59">
        <w:t>charge</w:t>
      </w:r>
      <w:r>
        <w:t xml:space="preserve">. Development teams </w:t>
      </w:r>
      <w:r w:rsidR="007D6676">
        <w:t xml:space="preserve">can use the response to initialize appropriate workflows, which recursively invokes more prompts to </w:t>
      </w:r>
      <w:r w:rsidR="00CB2E59">
        <w:t>classify natural language input further</w:t>
      </w:r>
      <w:r w:rsidR="007D6676">
        <w:t>.</w:t>
      </w:r>
      <w:r w:rsidR="00CB2E59">
        <w:t xml:space="preserve"> This approach simplifies the user experience </w:t>
      </w:r>
      <w:r w:rsidR="00CB2E59">
        <w:lastRenderedPageBreak/>
        <w:t>by permitting them to ask questions in the most intuitive manner. It also constrains the response to something easily parsed by code.</w:t>
      </w:r>
    </w:p>
    <w:p w14:paraId="4A00A59A" w14:textId="24FE7570" w:rsidR="00CB2E59" w:rsidRDefault="00CB2E59" w:rsidP="00CB2E59">
      <w:pPr>
        <w:pStyle w:val="Caption"/>
        <w:ind w:firstLine="0"/>
        <w:rPr>
          <w:i/>
          <w:iCs w:val="0"/>
        </w:rPr>
      </w:pPr>
      <w:bookmarkStart w:id="110" w:name="_Ref135135035"/>
      <w:r w:rsidRPr="00CB2E59">
        <w:rPr>
          <w:b/>
          <w:bCs/>
        </w:rPr>
        <w:t xml:space="preserve">Figure </w:t>
      </w:r>
      <w:r w:rsidRPr="00CB2E59">
        <w:rPr>
          <w:b/>
          <w:bCs/>
        </w:rPr>
        <w:fldChar w:fldCharType="begin"/>
      </w:r>
      <w:r w:rsidRPr="00CB2E59">
        <w:rPr>
          <w:b/>
          <w:bCs/>
        </w:rPr>
        <w:instrText xml:space="preserve"> SEQ Figure \* ARABIC </w:instrText>
      </w:r>
      <w:r w:rsidRPr="00CB2E59">
        <w:rPr>
          <w:b/>
          <w:bCs/>
        </w:rPr>
        <w:fldChar w:fldCharType="separate"/>
      </w:r>
      <w:r w:rsidR="00486946">
        <w:rPr>
          <w:b/>
          <w:bCs/>
          <w:noProof/>
        </w:rPr>
        <w:t>7</w:t>
      </w:r>
      <w:r w:rsidRPr="00CB2E59">
        <w:rPr>
          <w:b/>
          <w:bCs/>
        </w:rPr>
        <w:fldChar w:fldCharType="end"/>
      </w:r>
      <w:r>
        <w:br/>
      </w:r>
      <w:r>
        <w:rPr>
          <w:i/>
          <w:iCs w:val="0"/>
        </w:rPr>
        <w:t>Example prompt use case</w:t>
      </w:r>
      <w:bookmarkEnd w:id="110"/>
    </w:p>
    <w:p w14:paraId="50201DD6" w14:textId="4AACED51" w:rsidR="00CB2E59" w:rsidRDefault="00CB2E59" w:rsidP="00CB2E59">
      <w:pPr>
        <w:pStyle w:val="SC-Source"/>
      </w:pPr>
      <w:r>
        <w:t>class OperationType(Enum):</w:t>
      </w:r>
    </w:p>
    <w:p w14:paraId="0E36A000" w14:textId="76E30A03" w:rsidR="00CB2E59" w:rsidRDefault="00CB2E59" w:rsidP="00CB2E59">
      <w:pPr>
        <w:pStyle w:val="SC-Source"/>
      </w:pPr>
      <w:r>
        <w:t xml:space="preserve">  OPEN_BANK_ACCOUNT</w:t>
      </w:r>
    </w:p>
    <w:p w14:paraId="5A52D456" w14:textId="4AC9E552" w:rsidR="00CB2E59" w:rsidRDefault="00CB2E59" w:rsidP="00CB2E59">
      <w:pPr>
        <w:pStyle w:val="SC-Source"/>
      </w:pPr>
      <w:r>
        <w:t xml:space="preserve">  TRANSFER_FUNDS</w:t>
      </w:r>
      <w:r>
        <w:br/>
        <w:t xml:space="preserve">  DISPUTE_CHARGE</w:t>
      </w:r>
      <w:r>
        <w:br/>
      </w:r>
    </w:p>
    <w:p w14:paraId="1EE3BB9C" w14:textId="3B2E3380" w:rsidR="00CB2E59" w:rsidRPr="00CB2E59" w:rsidRDefault="00CB2E59" w:rsidP="00CB2E59">
      <w:pPr>
        <w:pStyle w:val="SC-Source"/>
      </w:pPr>
      <w:r w:rsidRPr="00CB2E59">
        <w:t>def classify</w:t>
      </w:r>
      <w:r>
        <w:t>_input</w:t>
      </w:r>
      <w:r w:rsidRPr="00CB2E59">
        <w:t>(input)</w:t>
      </w:r>
      <w:r w:rsidRPr="00CB2E59">
        <w:br/>
        <w:t xml:space="preserve">  response = prompt(</w:t>
      </w:r>
      <w:r w:rsidRPr="00CB2E59">
        <w:t>'''</w:t>
      </w:r>
    </w:p>
    <w:p w14:paraId="450B641F" w14:textId="2C9A4009" w:rsidR="00CB2E59" w:rsidRPr="00CB2E59" w:rsidRDefault="00CB2E59" w:rsidP="00CB2E59">
      <w:pPr>
        <w:pStyle w:val="SC-Source"/>
      </w:pPr>
      <w:r w:rsidRPr="00CB2E59">
        <w:t xml:space="preserve">return (A) open bank account, (B) transfer funds, or (C) dispute charge as the classification of this document: </w:t>
      </w:r>
      <w:r w:rsidRPr="00CB2E59">
        <w:t>{input}</w:t>
      </w:r>
    </w:p>
    <w:p w14:paraId="4C289160" w14:textId="30475566" w:rsidR="00CB2E59" w:rsidRPr="00CB2E59" w:rsidRDefault="00CB2E59" w:rsidP="00CB2E59">
      <w:pPr>
        <w:pStyle w:val="SC-Source"/>
      </w:pPr>
      <w:r w:rsidRPr="00CB2E59">
        <w:t xml:space="preserve">  </w:t>
      </w:r>
      <w:r w:rsidRPr="00CB2E59">
        <w:t>'''</w:t>
      </w:r>
      <w:r w:rsidRPr="00CB2E59">
        <w:t>.format(input=input))</w:t>
      </w:r>
    </w:p>
    <w:p w14:paraId="77252F09" w14:textId="5E2EAAC3" w:rsidR="00CB2E59" w:rsidRPr="00CB2E59" w:rsidRDefault="00CB2E59" w:rsidP="00CB2E59">
      <w:pPr>
        <w:pStyle w:val="SC-Source"/>
      </w:pPr>
      <w:r w:rsidRPr="00CB2E59">
        <w:t xml:space="preserve">  return OPEN_BANK_ACCOUNT if </w:t>
      </w:r>
      <w:r w:rsidRPr="00CB2E59">
        <w:t>'(A) open bank account'</w:t>
      </w:r>
      <w:r>
        <w:t xml:space="preserve"> in response</w:t>
      </w:r>
      <w:r w:rsidRPr="00CB2E59">
        <w:br/>
      </w:r>
      <w:r w:rsidRPr="00CB2E59">
        <w:t xml:space="preserve">  return </w:t>
      </w:r>
      <w:r w:rsidRPr="00CB2E59">
        <w:t>TRANSFER_FUNDS</w:t>
      </w:r>
      <w:r w:rsidRPr="00CB2E59">
        <w:t xml:space="preserve"> if '(B) transfer funds'</w:t>
      </w:r>
      <w:r>
        <w:t xml:space="preserve"> in response</w:t>
      </w:r>
    </w:p>
    <w:p w14:paraId="13D22311" w14:textId="1319839B" w:rsidR="00CB2E59" w:rsidRDefault="00CB2E59" w:rsidP="00CB2E59">
      <w:pPr>
        <w:pStyle w:val="SC-Source"/>
      </w:pPr>
      <w:r w:rsidRPr="00CB2E59">
        <w:t xml:space="preserve">  return </w:t>
      </w:r>
      <w:r w:rsidRPr="00CB2E59">
        <w:t>DISPUTE_CHARGE</w:t>
      </w:r>
      <w:r w:rsidRPr="00CB2E59">
        <w:t xml:space="preserve"> if '(</w:t>
      </w:r>
      <w:r w:rsidRPr="00CB2E59">
        <w:t>C</w:t>
      </w:r>
      <w:r w:rsidRPr="00CB2E59">
        <w:t xml:space="preserve">) </w:t>
      </w:r>
      <w:r w:rsidRPr="00CB2E59">
        <w:t>dispute charge</w:t>
      </w:r>
      <w:r w:rsidRPr="00CB2E59">
        <w:t>'</w:t>
      </w:r>
      <w:r>
        <w:t xml:space="preserve"> in response</w:t>
      </w:r>
    </w:p>
    <w:p w14:paraId="287688EA" w14:textId="77777777" w:rsidR="00CB2E59" w:rsidRDefault="00CB2E59" w:rsidP="00CB2E59">
      <w:pPr>
        <w:pStyle w:val="SC-Source"/>
      </w:pPr>
    </w:p>
    <w:p w14:paraId="53E1CD82" w14:textId="064F04A1" w:rsidR="00CB2E59" w:rsidRDefault="00CB2E59" w:rsidP="00CB2E59">
      <w:pPr>
        <w:pStyle w:val="SC-Source"/>
      </w:pPr>
      <w:r>
        <w:t>def main():</w:t>
      </w:r>
    </w:p>
    <w:p w14:paraId="3344B307" w14:textId="0A78AE93" w:rsidR="00CB2E59" w:rsidRDefault="00CB2E59" w:rsidP="00CB2E59">
      <w:pPr>
        <w:pStyle w:val="SC-Source"/>
      </w:pPr>
      <w:r>
        <w:t xml:space="preserve">  operation = classify_input(</w:t>
      </w:r>
      <w:r w:rsidRPr="00CB2E59">
        <w:t>'</w:t>
      </w:r>
      <w:r>
        <w:t>Why did you bill me $3.50</w:t>
      </w:r>
      <w:r w:rsidRPr="00CB2E59">
        <w:t>'</w:t>
      </w:r>
      <w:r>
        <w:t>)</w:t>
      </w:r>
    </w:p>
    <w:p w14:paraId="5057AC27" w14:textId="058C6960" w:rsidR="00CB2E59" w:rsidRDefault="00CB2E59" w:rsidP="00CB2E59">
      <w:pPr>
        <w:pStyle w:val="SC-Source"/>
      </w:pPr>
      <w:r>
        <w:t xml:space="preserve">  if operation is OPEN_BANK_ACCOUNT:</w:t>
      </w:r>
    </w:p>
    <w:p w14:paraId="573A835F" w14:textId="3C60FC23" w:rsidR="00CB2E59" w:rsidRDefault="00CB2E59" w:rsidP="00CB2E59">
      <w:pPr>
        <w:pStyle w:val="SC-Source"/>
      </w:pPr>
      <w:r>
        <w:t xml:space="preserve">     start_open_account_workflow(...)</w:t>
      </w:r>
    </w:p>
    <w:p w14:paraId="6F270CB1" w14:textId="2E69FCF0" w:rsidR="00CB2E59" w:rsidRDefault="00CB2E59" w:rsidP="00CB2E59">
      <w:pPr>
        <w:pStyle w:val="SC-Source"/>
      </w:pPr>
      <w:r>
        <w:t xml:space="preserve">  else if operation is TRANSFER_FUNDS:</w:t>
      </w:r>
    </w:p>
    <w:p w14:paraId="6D9FD7E5" w14:textId="6C53F862" w:rsidR="00CB2E59" w:rsidRDefault="00CB2E59" w:rsidP="00CB2E59">
      <w:pPr>
        <w:pStyle w:val="SC-Source"/>
      </w:pPr>
      <w:r>
        <w:t xml:space="preserve">     start_transfer_funds_workflow(...)</w:t>
      </w:r>
    </w:p>
    <w:p w14:paraId="25C84506" w14:textId="32611E15" w:rsidR="00CB2E59" w:rsidRDefault="00CB2E59" w:rsidP="00CB2E59">
      <w:pPr>
        <w:pStyle w:val="SC-Source"/>
      </w:pPr>
      <w:r>
        <w:t xml:space="preserve">  else if operation is DISPUTE_CHARGE:</w:t>
      </w:r>
    </w:p>
    <w:p w14:paraId="1C8006BE" w14:textId="52C1B563" w:rsidR="00CB2E59" w:rsidRPr="00CB2E59" w:rsidRDefault="00CB2E59" w:rsidP="00CB2E59">
      <w:pPr>
        <w:pStyle w:val="SC-Source"/>
      </w:pPr>
      <w:r>
        <w:t xml:space="preserve">     start_dispute_workflow(...)</w:t>
      </w:r>
    </w:p>
    <w:p w14:paraId="58A5B996" w14:textId="43D9341E" w:rsidR="000172C2" w:rsidRDefault="000172C2" w:rsidP="000172C2">
      <w:pPr>
        <w:pStyle w:val="Heading3"/>
        <w:ind w:firstLine="0"/>
      </w:pPr>
      <w:r>
        <w:t>Prompt Templates</w:t>
      </w:r>
    </w:p>
    <w:p w14:paraId="5EBD35B7" w14:textId="01951E2F" w:rsidR="00486946" w:rsidRDefault="005F3FBD" w:rsidP="00486946">
      <w:r>
        <w:t xml:space="preserve">Traditional supervised NLP tasks rely extensively on feature engineering and heuristics to predict the best response. Large language models (LLMs) fundamentally differ regarding their </w:t>
      </w:r>
      <w:r>
        <w:lastRenderedPageBreak/>
        <w:t>data structure and self-attention mechanism that control data retrieval (</w:t>
      </w:r>
      <w:r w:rsidR="00486946">
        <w:t>see the proceeding figure)</w:t>
      </w:r>
      <w:r>
        <w:t>.</w:t>
      </w:r>
    </w:p>
    <w:p w14:paraId="3731CFA1" w14:textId="5108E855" w:rsidR="00486946" w:rsidRPr="00486946" w:rsidRDefault="00486946" w:rsidP="00486946">
      <w:pPr>
        <w:pStyle w:val="Caption"/>
        <w:ind w:firstLine="0"/>
      </w:pPr>
      <w:r w:rsidRPr="00486946">
        <w:rPr>
          <w:b/>
          <w:bCs/>
        </w:rPr>
        <w:t xml:space="preserve">Figure </w:t>
      </w:r>
      <w:r w:rsidRPr="00486946">
        <w:rPr>
          <w:b/>
          <w:bCs/>
        </w:rPr>
        <w:fldChar w:fldCharType="begin"/>
      </w:r>
      <w:r w:rsidRPr="00486946">
        <w:rPr>
          <w:b/>
          <w:bCs/>
        </w:rPr>
        <w:instrText xml:space="preserve"> SEQ Figure \* ARABIC </w:instrText>
      </w:r>
      <w:r w:rsidRPr="00486946">
        <w:rPr>
          <w:b/>
          <w:bCs/>
        </w:rPr>
        <w:fldChar w:fldCharType="separate"/>
      </w:r>
      <w:r w:rsidRPr="00486946">
        <w:rPr>
          <w:b/>
          <w:bCs/>
          <w:noProof/>
        </w:rPr>
        <w:t>8</w:t>
      </w:r>
      <w:r w:rsidRPr="00486946">
        <w:rPr>
          <w:b/>
          <w:bCs/>
        </w:rPr>
        <w:fldChar w:fldCharType="end"/>
      </w:r>
      <w:r>
        <w:br/>
      </w:r>
      <w:r w:rsidRPr="00486946">
        <w:rPr>
          <w:i/>
          <w:iCs w:val="0"/>
        </w:rPr>
        <w:t>Four Paradigms of NLP (Pengfei et al., 2023, p. 195)</w:t>
      </w:r>
    </w:p>
    <w:p w14:paraId="06CACE74" w14:textId="50B397E3" w:rsidR="00486946" w:rsidRDefault="00486946" w:rsidP="00486946">
      <w:pPr>
        <w:pStyle w:val="Caption"/>
        <w:ind w:firstLine="0"/>
      </w:pPr>
      <w:r w:rsidRPr="00486946">
        <w:drawing>
          <wp:inline distT="0" distB="0" distL="0" distR="0" wp14:anchorId="594A85D3" wp14:editId="7BB904A6">
            <wp:extent cx="5759532" cy="4545477"/>
            <wp:effectExtent l="0" t="0" r="0" b="7620"/>
            <wp:docPr id="18514479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796" name="Picture 1" descr="A picture containing text, screenshot, font, number&#10;&#10;Description automatically generated"/>
                    <pic:cNvPicPr/>
                  </pic:nvPicPr>
                  <pic:blipFill>
                    <a:blip r:embed="rId33"/>
                    <a:stretch>
                      <a:fillRect/>
                    </a:stretch>
                  </pic:blipFill>
                  <pic:spPr>
                    <a:xfrm>
                      <a:off x="0" y="0"/>
                      <a:ext cx="5759718" cy="4545624"/>
                    </a:xfrm>
                    <a:prstGeom prst="rect">
                      <a:avLst/>
                    </a:prstGeom>
                  </pic:spPr>
                </pic:pic>
              </a:graphicData>
            </a:graphic>
          </wp:inline>
        </w:drawing>
      </w:r>
    </w:p>
    <w:p w14:paraId="35CE91FD" w14:textId="509CC27D" w:rsidR="007E4D4B" w:rsidRDefault="005F3FBD" w:rsidP="00836707">
      <w:r>
        <w:t xml:space="preserve"> Their design necessitates encapsulating context, questions, examples, and response formatting into prompt templates (Pengfei et al., 2023; Strobelt et al., 2023). </w:t>
      </w:r>
      <w:r w:rsidR="007E4D4B">
        <w:t xml:space="preserve">For example, suppose a financial broker or stock trading application wants to provide personalized guidance using a language </w:t>
      </w:r>
      <w:r w:rsidR="007E4D4B">
        <w:t>model (</w:t>
      </w:r>
      <w:r w:rsidR="007E4D4B">
        <w:fldChar w:fldCharType="begin"/>
      </w:r>
      <w:r w:rsidR="007E4D4B">
        <w:instrText xml:space="preserve"> REF _Ref135138182 </w:instrText>
      </w:r>
      <w:r w:rsidR="007E4D4B">
        <w:fldChar w:fldCharType="separate"/>
      </w:r>
      <w:r w:rsidR="007E4D4B" w:rsidRPr="007E4D4B">
        <w:rPr>
          <w:b/>
          <w:bCs/>
        </w:rPr>
        <w:t xml:space="preserve">Figure </w:t>
      </w:r>
      <w:r w:rsidR="00486946">
        <w:rPr>
          <w:b/>
          <w:bCs/>
        </w:rPr>
        <w:t>9</w:t>
      </w:r>
      <w:r w:rsidR="007E4D4B">
        <w:rPr>
          <w:b/>
          <w:bCs/>
          <w:noProof/>
        </w:rPr>
        <w:t xml:space="preserve"> </w:t>
      </w:r>
      <w:r w:rsidR="007E4D4B">
        <w:rPr>
          <w:i/>
          <w:iCs/>
        </w:rPr>
        <w:t>Prompt template</w:t>
      </w:r>
      <w:r w:rsidR="007E4D4B">
        <w:fldChar w:fldCharType="end"/>
      </w:r>
      <w:r w:rsidR="007E4D4B">
        <w:t>)</w:t>
      </w:r>
      <w:r w:rsidR="007E4D4B">
        <w:t xml:space="preserve">. A conservative investor named Alice comes to the support interface and asks: </w:t>
      </w:r>
      <w:r w:rsidR="007E4D4B">
        <w:rPr>
          <w:i/>
          <w:iCs/>
        </w:rPr>
        <w:t>Hi, should I trade oil futures</w:t>
      </w:r>
      <w:r w:rsidR="007E4D4B">
        <w:t xml:space="preserve">? The prompt template can start with Alice’s properties, such as her investment style and account balance. Next, append the </w:t>
      </w:r>
      <w:r w:rsidR="007E4D4B">
        <w:lastRenderedPageBreak/>
        <w:t xml:space="preserve">prompt to include her natural language question. Third, specify the response classifications like the previous example. </w:t>
      </w:r>
    </w:p>
    <w:p w14:paraId="0BA3CF9D" w14:textId="38910A53" w:rsidR="007E4D4B" w:rsidRDefault="007E4D4B" w:rsidP="007E4D4B">
      <w:pPr>
        <w:pStyle w:val="Caption"/>
        <w:ind w:firstLine="0"/>
        <w:rPr>
          <w:i/>
          <w:iCs w:val="0"/>
        </w:rPr>
      </w:pPr>
      <w:bookmarkStart w:id="111" w:name="_Ref135138182"/>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486946">
        <w:rPr>
          <w:b/>
          <w:bCs/>
          <w:noProof/>
        </w:rPr>
        <w:t>9</w:t>
      </w:r>
      <w:r w:rsidRPr="007E4D4B">
        <w:rPr>
          <w:b/>
          <w:bCs/>
        </w:rPr>
        <w:fldChar w:fldCharType="end"/>
      </w:r>
      <w:r>
        <w:br/>
      </w:r>
      <w:r>
        <w:rPr>
          <w:i/>
          <w:iCs w:val="0"/>
        </w:rPr>
        <w:t>Prompt template</w:t>
      </w:r>
      <w:bookmarkEnd w:id="111"/>
    </w:p>
    <w:p w14:paraId="00A41B93" w14:textId="3C82D0B1" w:rsidR="007E4D4B" w:rsidRPr="007E4D4B" w:rsidRDefault="007E4D4B" w:rsidP="007E4D4B">
      <w:pPr>
        <w:pStyle w:val="SC-Source"/>
      </w:pPr>
      <w:r>
        <w:rPr>
          <w:rFonts w:ascii="Segoe UI" w:hAnsi="Segoe UI" w:cs="Segoe UI"/>
          <w:color w:val="343541"/>
        </w:rPr>
        <w:t xml:space="preserve">Alice: a conservative investor </w:t>
      </w:r>
      <w:r>
        <w:rPr>
          <w:rFonts w:ascii="Segoe UI" w:hAnsi="Segoe UI" w:cs="Segoe UI"/>
          <w:color w:val="343541"/>
        </w:rPr>
        <w:br/>
      </w:r>
      <w:r>
        <w:rPr>
          <w:rFonts w:ascii="Segoe UI" w:hAnsi="Segoe UI" w:cs="Segoe UI"/>
          <w:color w:val="343541"/>
        </w:rPr>
        <w:t xml:space="preserve">Account Balance: $1000 </w:t>
      </w:r>
      <w:r>
        <w:rPr>
          <w:rFonts w:ascii="Segoe UI" w:hAnsi="Segoe UI" w:cs="Segoe UI"/>
          <w:color w:val="343541"/>
        </w:rPr>
        <w:br/>
      </w:r>
      <w:r>
        <w:rPr>
          <w:rFonts w:ascii="Segoe UI" w:hAnsi="Segoe UI" w:cs="Segoe UI"/>
          <w:color w:val="343541"/>
        </w:rPr>
        <w:t xml:space="preserve">Approved For: Buying stocks and options </w:t>
      </w:r>
      <w:r>
        <w:rPr>
          <w:rFonts w:ascii="Segoe UI" w:hAnsi="Segoe UI" w:cs="Segoe UI"/>
          <w:color w:val="343541"/>
        </w:rPr>
        <w:br/>
      </w:r>
      <w:r>
        <w:rPr>
          <w:rFonts w:ascii="Segoe UI" w:hAnsi="Segoe UI" w:cs="Segoe UI"/>
          <w:color w:val="343541"/>
        </w:rPr>
        <w:t xml:space="preserve">Cannot: Short stocks </w:t>
      </w:r>
      <w:r>
        <w:rPr>
          <w:rFonts w:ascii="Segoe UI" w:hAnsi="Segoe UI" w:cs="Segoe UI"/>
          <w:color w:val="343541"/>
        </w:rPr>
        <w:br/>
      </w:r>
      <w:r>
        <w:rPr>
          <w:rFonts w:ascii="Segoe UI" w:hAnsi="Segoe UI" w:cs="Segoe UI"/>
          <w:color w:val="343541"/>
        </w:rPr>
        <w:br/>
        <w:t>Hi, should I trade oil futures?</w:t>
      </w:r>
      <w:r>
        <w:rPr>
          <w:rFonts w:ascii="Segoe UI" w:hAnsi="Segoe UI" w:cs="Segoe UI"/>
          <w:color w:val="343541"/>
        </w:rPr>
        <w:t xml:space="preserve"> </w:t>
      </w:r>
      <w:r>
        <w:rPr>
          <w:rFonts w:ascii="Segoe UI" w:hAnsi="Segoe UI" w:cs="Segoe UI"/>
          <w:color w:val="343541"/>
        </w:rPr>
        <w:br/>
      </w:r>
      <w:r>
        <w:rPr>
          <w:rFonts w:ascii="Segoe UI" w:hAnsi="Segoe UI" w:cs="Segoe UI"/>
          <w:color w:val="343541"/>
        </w:rPr>
        <w:t>return (A) if this aligns with her strategy (B) this is not a good idea</w:t>
      </w:r>
    </w:p>
    <w:p w14:paraId="4C956F80" w14:textId="6C3BF4A4" w:rsidR="007E4D4B" w:rsidRDefault="007E4D4B" w:rsidP="007E4D4B">
      <w:r>
        <w:t xml:space="preserve">Semantically, the template warms up the transformer with hints that influence the positional encoders and activate the embeddings, leading to creativity (see the </w:t>
      </w:r>
      <w:r w:rsidRPr="005F3FBD">
        <w:rPr>
          <w:i/>
          <w:iCs/>
        </w:rPr>
        <w:fldChar w:fldCharType="begin"/>
      </w:r>
      <w:r w:rsidRPr="005F3FBD">
        <w:rPr>
          <w:i/>
          <w:iCs/>
        </w:rPr>
        <w:instrText xml:space="preserve"> REF _Ref135136946 </w:instrText>
      </w:r>
      <w:r>
        <w:rPr>
          <w:i/>
          <w:iCs/>
        </w:rPr>
        <w:instrText xml:space="preserve"> \* MERGEFORMAT </w:instrText>
      </w:r>
      <w:r w:rsidRPr="005F3FBD">
        <w:rPr>
          <w:i/>
          <w:iCs/>
        </w:rPr>
        <w:fldChar w:fldCharType="separate"/>
      </w:r>
      <w:r w:rsidRPr="005F3FBD">
        <w:rPr>
          <w:i/>
          <w:iCs/>
        </w:rPr>
        <w:t>What are Transformers</w:t>
      </w:r>
      <w:r w:rsidRPr="005F3FBD">
        <w:rPr>
          <w:i/>
          <w:iCs/>
        </w:rPr>
        <w:fldChar w:fldCharType="end"/>
      </w:r>
      <w:r>
        <w:t xml:space="preserve"> section). In this case, the Euclidian distance between </w:t>
      </w:r>
      <w:r w:rsidRPr="007E4D4B">
        <w:rPr>
          <w:i/>
          <w:iCs/>
        </w:rPr>
        <w:t>trading oil futures</w:t>
      </w:r>
      <w:r>
        <w:t xml:space="preserve"> (high-risk strategy) and a </w:t>
      </w:r>
      <w:r>
        <w:rPr>
          <w:i/>
          <w:iCs/>
        </w:rPr>
        <w:t>conservative investor</w:t>
      </w:r>
      <w:r>
        <w:t xml:space="preserve"> is closest to the token (B) this is not a good idea.</w:t>
      </w:r>
      <w:r>
        <w:t xml:space="preserve"> It’s possible to inspect the distance further by changing the response format to </w:t>
      </w:r>
      <w:r>
        <w:rPr>
          <w:i/>
          <w:iCs/>
        </w:rPr>
        <w:t>return the distance to</w:t>
      </w:r>
      <w:r>
        <w:t xml:space="preserve"> and reissuing the prompt.</w:t>
      </w:r>
    </w:p>
    <w:p w14:paraId="39F0217C" w14:textId="42E957B5" w:rsidR="007E4D4B" w:rsidRPr="007E4D4B" w:rsidRDefault="007E4D4B" w:rsidP="007E4D4B">
      <w:pPr>
        <w:pStyle w:val="Caption"/>
        <w:ind w:firstLine="0"/>
        <w:rPr>
          <w:i/>
          <w:iCs w:val="0"/>
        </w:rPr>
      </w:pPr>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486946">
        <w:rPr>
          <w:b/>
          <w:bCs/>
          <w:noProof/>
        </w:rPr>
        <w:t>10</w:t>
      </w:r>
      <w:r w:rsidRPr="007E4D4B">
        <w:rPr>
          <w:b/>
          <w:bCs/>
        </w:rPr>
        <w:fldChar w:fldCharType="end"/>
      </w:r>
      <w:r>
        <w:br/>
      </w:r>
      <w:r>
        <w:rPr>
          <w:i/>
          <w:iCs w:val="0"/>
        </w:rPr>
        <w:t>Response to prompt template</w:t>
      </w:r>
    </w:p>
    <w:p w14:paraId="50C387AC" w14:textId="77777777" w:rsidR="007E4D4B" w:rsidRPr="007E4D4B" w:rsidRDefault="007E4D4B" w:rsidP="007E4D4B">
      <w:pPr>
        <w:pStyle w:val="SC-Source"/>
      </w:pPr>
      <w:r w:rsidRPr="007E4D4B">
        <w:t>Based on the given information, the distance to (A) if trading oil futures aligns with Alice's strategy and (B) if it is not a good idea can be evaluated as follows:</w:t>
      </w:r>
    </w:p>
    <w:p w14:paraId="7838AE18" w14:textId="77777777" w:rsidR="007E4D4B" w:rsidRPr="007E4D4B" w:rsidRDefault="007E4D4B" w:rsidP="007E4D4B">
      <w:pPr>
        <w:pStyle w:val="SC-Source"/>
      </w:pPr>
      <w:r w:rsidRPr="007E4D4B">
        <w:t>(A) If this aligns with her strategy: Medium distance. Oil futures trading is typically considered more speculative and carries higher risks. As a conservative investor, Alice may prefer investment options with lower risk profiles.</w:t>
      </w:r>
    </w:p>
    <w:p w14:paraId="317BBC0A" w14:textId="77777777" w:rsidR="007E4D4B" w:rsidRPr="007E4D4B" w:rsidRDefault="007E4D4B" w:rsidP="007E4D4B">
      <w:pPr>
        <w:pStyle w:val="SC-Source"/>
      </w:pPr>
      <w:r w:rsidRPr="007E4D4B">
        <w:t>(B) This is not a good idea: Short distance. Trading oil futures may not align with Alice's conservative investment approach, as it involves higher risks and volatility.</w:t>
      </w:r>
    </w:p>
    <w:p w14:paraId="67866506" w14:textId="1AB6133B" w:rsidR="007E4D4B" w:rsidRPr="007E4D4B" w:rsidRDefault="007E4D4B" w:rsidP="007E4D4B">
      <w:pPr>
        <w:pStyle w:val="SC-Source"/>
      </w:pPr>
      <w:r w:rsidRPr="007E4D4B">
        <w:lastRenderedPageBreak/>
        <w:t>Considering both factors, the recommendation would lean towards (B) as it is generally not advisable for Alice, a conservative investor, to trade oil futures due to the higher risk involved.</w:t>
      </w:r>
    </w:p>
    <w:p w14:paraId="0E249E70" w14:textId="70046C69" w:rsidR="003F74B6" w:rsidRDefault="005F3FBD" w:rsidP="005F3FBD">
      <w:pPr>
        <w:pStyle w:val="Heading3"/>
        <w:ind w:firstLine="0"/>
      </w:pPr>
      <w:r>
        <w:t>Multi-shot Processing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In this section discuss one, few, and langchain value-prop</w:t>
      </w:r>
    </w:p>
    <w:p w14:paraId="42016BC8" w14:textId="77777777" w:rsidR="00836707" w:rsidRDefault="00836707" w:rsidP="00836707">
      <w:pPr>
        <w:pStyle w:val="Heading2"/>
        <w:ind w:firstLine="0"/>
      </w:pPr>
      <w:r>
        <w:t>How do LLMs handle multi-modal content</w:t>
      </w:r>
    </w:p>
    <w:p w14:paraId="4B90A98D" w14:textId="03DE172A" w:rsidR="00836707" w:rsidRPr="004A1674" w:rsidRDefault="00836707" w:rsidP="00836707">
      <w:r>
        <w:t>This section discusses LLMs’ capabilities</w:t>
      </w:r>
      <w:r w:rsidR="002D6EA2">
        <w:t>,</w:t>
      </w:r>
      <w:r>
        <w:t xml:space="preserve"> strengths</w:t>
      </w:r>
      <w:r w:rsidR="002D6EA2">
        <w:t>,</w:t>
      </w:r>
      <w:r>
        <w:t xml:space="preserve">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Default="00836707" w:rsidP="00836707">
      <w:pPr>
        <w:pStyle w:val="Heading3"/>
        <w:ind w:firstLine="0"/>
      </w:pPr>
      <w:r>
        <w:t>Code</w:t>
      </w:r>
    </w:p>
    <w:p w14:paraId="7DA3D77E" w14:textId="77777777" w:rsidR="00836707" w:rsidRDefault="00836707" w:rsidP="00836707">
      <w:pPr>
        <w:pStyle w:val="Heading2"/>
        <w:ind w:firstLine="0"/>
      </w:pPr>
      <w:r>
        <w:t>How are industry leaders inventing and simplifying</w:t>
      </w:r>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How are researchers customizing LLMs</w:t>
      </w:r>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Are models explainable</w:t>
      </w:r>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In this section talk about the Socratic Method and Political bystep.</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attack</w:t>
      </w:r>
    </w:p>
    <w:p w14:paraId="3D2694D4" w14:textId="09DD81B5" w:rsidR="00836707" w:rsidRPr="00842EEC" w:rsidRDefault="00836707" w:rsidP="00AE7A12">
      <w:pPr>
        <w:pStyle w:val="Heading3"/>
        <w:ind w:firstLine="0"/>
      </w:pPr>
      <w:r>
        <w:lastRenderedPageBreak/>
        <w:t>Strategies for XAI</w:t>
      </w:r>
    </w:p>
    <w:p w14:paraId="0C286ACD" w14:textId="77777777" w:rsidR="00836707" w:rsidRDefault="00836707" w:rsidP="00836707">
      <w:pPr>
        <w:pStyle w:val="Heading2"/>
        <w:ind w:firstLine="0"/>
      </w:pPr>
      <w:r>
        <w:t>How are governments approaching regulations</w:t>
      </w:r>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12" w:name="_Toc251423642"/>
      <w:bookmarkStart w:id="113" w:name="_Toc464831655"/>
      <w:bookmarkStart w:id="114" w:name="_Toc465328391"/>
      <w:bookmarkStart w:id="115" w:name="_Toc51929223"/>
      <w:commentRangeStart w:id="116"/>
      <w:r w:rsidRPr="00887A22">
        <w:t>Summary</w:t>
      </w:r>
      <w:bookmarkEnd w:id="112"/>
      <w:bookmarkEnd w:id="113"/>
      <w:bookmarkEnd w:id="114"/>
      <w:commentRangeEnd w:id="116"/>
      <w:r>
        <w:rPr>
          <w:rStyle w:val="CommentReference"/>
          <w:szCs w:val="20"/>
        </w:rPr>
        <w:commentReference w:id="116"/>
      </w:r>
      <w:bookmarkEnd w:id="115"/>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7" w:name="_Toc464831656"/>
      <w:bookmarkStart w:id="118" w:name="_Toc465328392"/>
      <w:bookmarkStart w:id="119" w:name="_Toc51929224"/>
      <w:r w:rsidRPr="00887A22">
        <w:lastRenderedPageBreak/>
        <w:t>Chapter 3: Research Method</w:t>
      </w:r>
      <w:bookmarkEnd w:id="117"/>
      <w:bookmarkEnd w:id="118"/>
      <w:bookmarkEnd w:id="119"/>
    </w:p>
    <w:p w14:paraId="6AEED611" w14:textId="77777777" w:rsidR="00836707" w:rsidRDefault="00836707" w:rsidP="00836707">
      <w:bookmarkStart w:id="120" w:name="_Toc145748774"/>
      <w:bookmarkStart w:id="121" w:name="_Toc155062013"/>
      <w:bookmarkStart w:id="122" w:name="_Toc159248684"/>
      <w:bookmarkStart w:id="123" w:name="_Toc166557819"/>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67972A62" w14:textId="77777777" w:rsidR="00836707" w:rsidRDefault="00836707" w:rsidP="00836707">
      <w:r>
        <w:t>This chapter examines</w:t>
      </w:r>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4" w:name="_Toc134428796"/>
      <w:bookmarkEnd w:id="120"/>
      <w:bookmarkEnd w:id="121"/>
      <w:bookmarkEnd w:id="122"/>
      <w:bookmarkEnd w:id="123"/>
      <w:r>
        <w:t>Research Methodology and Design</w:t>
      </w:r>
      <w:bookmarkEnd w:id="124"/>
    </w:p>
    <w:p w14:paraId="67E6B0E9" w14:textId="77777777" w:rsidR="00836707" w:rsidRDefault="00836707" w:rsidP="00836707">
      <w:r>
        <w:t xml:space="preserve">Design science is a research methodology that creates and uses purposeful artifacts to study a phenomenon (Hevner et al., 2004). Academic and business communities employ this method as a standard approach to information technology and communication (IT&amp;C) problems </w:t>
      </w:r>
      <w:r w:rsidRPr="00BD0461">
        <w:t>(Bryar &amp; Carr, 2021; Peffers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Creswell, 2014; Jason &amp; Glenwick, 2016; McCusker &amp; Gunaydin,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approaches best align with problem and purpose statement variations (see Table 10). Suppose the objective is to compare treatment effectiveness or aggregate patient monitoring implementations. In that case, respectably, quantitative and qualitative methods are a better fit.</w:t>
      </w:r>
    </w:p>
    <w:p w14:paraId="4B6773C1" w14:textId="77777777" w:rsidR="00836707" w:rsidRPr="00421FD7" w:rsidRDefault="00836707" w:rsidP="00836707">
      <w:pPr>
        <w:ind w:firstLine="0"/>
        <w:rPr>
          <w:i/>
        </w:rPr>
      </w:pPr>
      <w:bookmarkStart w:id="125" w:name="_Toc134428826"/>
      <w:r w:rsidRPr="00BC7214">
        <w:rPr>
          <w:b/>
          <w:bCs/>
        </w:rPr>
        <w:t xml:space="preserve">Table </w:t>
      </w:r>
      <w:r>
        <w:rPr>
          <w:b/>
          <w:bCs/>
        </w:rPr>
        <w:t>4</w:t>
      </w:r>
      <w:r>
        <w:br/>
      </w:r>
      <w:r>
        <w:rPr>
          <w:i/>
          <w:iCs/>
        </w:rPr>
        <w:t xml:space="preserve">Alternative </w:t>
      </w:r>
      <w:r w:rsidRPr="00421FD7">
        <w:rPr>
          <w:i/>
        </w:rPr>
        <w:t>Research Approaches</w:t>
      </w:r>
      <w:bookmarkEnd w:id="125"/>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Estimate the probability of an event</w:t>
            </w:r>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6" w:name="_Toc464831658"/>
      <w:bookmarkStart w:id="127" w:name="_Toc465328394"/>
      <w:bookmarkStart w:id="128" w:name="_Toc51929226"/>
      <w:bookmarkStart w:id="129" w:name="_Toc145748781"/>
      <w:bookmarkStart w:id="130" w:name="_Toc145829268"/>
      <w:commentRangeStart w:id="131"/>
      <w:r>
        <w:t>Population</w:t>
      </w:r>
      <w:commentRangeEnd w:id="131"/>
      <w:r>
        <w:rPr>
          <w:rStyle w:val="CommentReference"/>
        </w:rPr>
        <w:commentReference w:id="131"/>
      </w:r>
      <w:r>
        <w:t xml:space="preserve"> and Sample</w:t>
      </w:r>
      <w:bookmarkEnd w:id="126"/>
      <w:bookmarkEnd w:id="127"/>
      <w:bookmarkEnd w:id="128"/>
    </w:p>
    <w:bookmarkEnd w:id="129"/>
    <w:bookmarkEnd w:id="130"/>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32"/>
      <w:r w:rsidR="00836707" w:rsidRPr="00887A22">
        <w:t xml:space="preserve">the data will be (proposal) or were (manuscript) obtained </w:t>
      </w:r>
      <w:commentRangeEnd w:id="132"/>
      <w:r w:rsidR="00836707">
        <w:rPr>
          <w:rStyle w:val="CommentReference"/>
          <w:rFonts w:cs="Arial"/>
          <w:szCs w:val="20"/>
        </w:rPr>
        <w:commentReference w:id="132"/>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3" w:name="_Toc251423646"/>
      <w:bookmarkStart w:id="134" w:name="_Toc464831659"/>
      <w:bookmarkStart w:id="135" w:name="_Toc465328395"/>
      <w:bookmarkStart w:id="136" w:name="_Toc51929227"/>
      <w:commentRangeStart w:id="137"/>
      <w:commentRangeStart w:id="138"/>
      <w:r>
        <w:t>Materials or Instrumentation</w:t>
      </w:r>
      <w:commentRangeEnd w:id="137"/>
      <w:r>
        <w:rPr>
          <w:rStyle w:val="CommentReference"/>
        </w:rPr>
        <w:commentReference w:id="137"/>
      </w:r>
      <w:commentRangeEnd w:id="138"/>
      <w:r>
        <w:rPr>
          <w:rStyle w:val="CommentReference"/>
        </w:rPr>
        <w:commentReference w:id="138"/>
      </w:r>
      <w:bookmarkEnd w:id="133"/>
      <w:bookmarkEnd w:id="134"/>
      <w:bookmarkEnd w:id="135"/>
      <w:bookmarkEnd w:id="136"/>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9"/>
      <w:r w:rsidR="00836707" w:rsidRPr="00887A22">
        <w:t xml:space="preserve">detail any field testing or pilot testing of instruments to include their results and any subsequent modifications. </w:t>
      </w:r>
      <w:commentRangeEnd w:id="139"/>
      <w:r w:rsidR="00836707">
        <w:rPr>
          <w:rStyle w:val="CommentReference"/>
          <w:rFonts w:cs="Arial"/>
          <w:szCs w:val="20"/>
        </w:rPr>
        <w:commentReference w:id="139"/>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40" w:name="_Toc464831660"/>
      <w:bookmarkStart w:id="141" w:name="_Toc465328396"/>
      <w:bookmarkStart w:id="142" w:name="_Toc51929228"/>
      <w:commentRangeStart w:id="143"/>
      <w:commentRangeStart w:id="144"/>
      <w:commentRangeStart w:id="145"/>
      <w:r w:rsidRPr="00887A22">
        <w:t xml:space="preserve">Operational Definitions of Variables </w:t>
      </w:r>
      <w:bookmarkEnd w:id="140"/>
      <w:bookmarkEnd w:id="141"/>
      <w:commentRangeEnd w:id="143"/>
      <w:r>
        <w:rPr>
          <w:rStyle w:val="CommentReference"/>
          <w:szCs w:val="20"/>
        </w:rPr>
        <w:commentReference w:id="143"/>
      </w:r>
      <w:commentRangeEnd w:id="144"/>
      <w:r>
        <w:rPr>
          <w:rStyle w:val="CommentReference"/>
          <w:szCs w:val="20"/>
        </w:rPr>
        <w:commentReference w:id="144"/>
      </w:r>
      <w:commentRangeEnd w:id="145"/>
      <w:r>
        <w:rPr>
          <w:rStyle w:val="CommentReference"/>
          <w:szCs w:val="20"/>
        </w:rPr>
        <w:commentReference w:id="145"/>
      </w:r>
      <w:bookmarkEnd w:id="142"/>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6"/>
      <w:r>
        <w:t>XXX</w:t>
      </w:r>
      <w:commentRangeEnd w:id="146"/>
      <w:r>
        <w:rPr>
          <w:rStyle w:val="CommentReference"/>
        </w:rPr>
        <w:commentReference w:id="146"/>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7" w:name="_Toc464831663"/>
      <w:bookmarkStart w:id="148" w:name="_Toc465328397"/>
      <w:bookmarkStart w:id="149" w:name="_Toc51929229"/>
      <w:r w:rsidRPr="00887A22">
        <w:t>Study Procedures</w:t>
      </w:r>
      <w:bookmarkEnd w:id="147"/>
      <w:bookmarkEnd w:id="148"/>
      <w:bookmarkEnd w:id="149"/>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50" w:name="_Toc464831664"/>
      <w:bookmarkStart w:id="151" w:name="_Toc465328398"/>
      <w:bookmarkStart w:id="152" w:name="_Toc51929230"/>
      <w:commentRangeStart w:id="153"/>
      <w:r>
        <w:t>Data Analysis</w:t>
      </w:r>
      <w:commentRangeEnd w:id="153"/>
      <w:r>
        <w:rPr>
          <w:rStyle w:val="CommentReference"/>
        </w:rPr>
        <w:commentReference w:id="153"/>
      </w:r>
      <w:bookmarkEnd w:id="150"/>
      <w:bookmarkEnd w:id="151"/>
      <w:bookmarkEnd w:id="152"/>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ultimate goal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predictor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For mixed methods studies, include all of the above.</w:t>
      </w:r>
    </w:p>
    <w:p w14:paraId="3AB35962" w14:textId="77777777" w:rsidR="00836707" w:rsidRPr="00887A22" w:rsidRDefault="00836707" w:rsidP="00836707">
      <w:pPr>
        <w:pStyle w:val="Heading2"/>
      </w:pPr>
      <w:bookmarkStart w:id="154" w:name="_Toc464831665"/>
      <w:bookmarkStart w:id="155" w:name="_Toc465328399"/>
      <w:bookmarkStart w:id="156" w:name="_Toc251423649"/>
      <w:bookmarkStart w:id="157" w:name="_Toc51929231"/>
      <w:commentRangeStart w:id="158"/>
      <w:r w:rsidRPr="00887A22">
        <w:t>Assumptions</w:t>
      </w:r>
      <w:bookmarkEnd w:id="154"/>
      <w:bookmarkEnd w:id="155"/>
      <w:r w:rsidRPr="00887A22">
        <w:t xml:space="preserve"> </w:t>
      </w:r>
      <w:bookmarkEnd w:id="156"/>
      <w:commentRangeEnd w:id="158"/>
      <w:r>
        <w:rPr>
          <w:rStyle w:val="CommentReference"/>
          <w:szCs w:val="20"/>
        </w:rPr>
        <w:commentReference w:id="158"/>
      </w:r>
      <w:bookmarkEnd w:id="157"/>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9" w:name="_Toc464831666"/>
      <w:bookmarkStart w:id="160" w:name="_Toc465328400"/>
      <w:bookmarkStart w:id="161" w:name="_Toc51929232"/>
      <w:commentRangeStart w:id="162"/>
      <w:r w:rsidRPr="00887A22">
        <w:t>Limitations</w:t>
      </w:r>
      <w:bookmarkEnd w:id="159"/>
      <w:bookmarkEnd w:id="160"/>
      <w:commentRangeEnd w:id="162"/>
      <w:r>
        <w:rPr>
          <w:rStyle w:val="CommentReference"/>
          <w:szCs w:val="20"/>
        </w:rPr>
        <w:commentReference w:id="162"/>
      </w:r>
      <w:bookmarkEnd w:id="161"/>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3" w:name="_Toc464831667"/>
      <w:bookmarkStart w:id="164" w:name="_Toc465328401"/>
      <w:bookmarkStart w:id="165" w:name="_Toc51929233"/>
      <w:commentRangeStart w:id="166"/>
      <w:r w:rsidRPr="00887A22">
        <w:t>Delimitations</w:t>
      </w:r>
      <w:bookmarkEnd w:id="163"/>
      <w:bookmarkEnd w:id="164"/>
      <w:commentRangeEnd w:id="166"/>
      <w:r>
        <w:rPr>
          <w:rStyle w:val="CommentReference"/>
          <w:szCs w:val="20"/>
        </w:rPr>
        <w:commentReference w:id="166"/>
      </w:r>
      <w:bookmarkEnd w:id="165"/>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7" w:name="_Toc464831668"/>
      <w:bookmarkStart w:id="168" w:name="_Toc465328402"/>
      <w:bookmarkStart w:id="169" w:name="_Toc51929234"/>
      <w:commentRangeStart w:id="170"/>
      <w:r w:rsidRPr="00887A22">
        <w:t>Ethical Assurances</w:t>
      </w:r>
      <w:bookmarkEnd w:id="167"/>
      <w:bookmarkEnd w:id="168"/>
      <w:commentRangeEnd w:id="170"/>
      <w:r>
        <w:rPr>
          <w:rStyle w:val="CommentReference"/>
          <w:szCs w:val="20"/>
        </w:rPr>
        <w:commentReference w:id="170"/>
      </w:r>
      <w:bookmarkEnd w:id="169"/>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71"/>
      <w:r w:rsidR="00836707" w:rsidRPr="00887A22">
        <w:t xml:space="preserve">If the risk to participants is greater than minimal, discuss the relevant ethical issues and how they will be (proposal) or were (manuscript) addressed. </w:t>
      </w:r>
      <w:commentRangeEnd w:id="171"/>
      <w:r w:rsidR="00836707">
        <w:rPr>
          <w:rStyle w:val="CommentReference"/>
          <w:rFonts w:cs="Arial"/>
          <w:szCs w:val="20"/>
        </w:rPr>
        <w:commentReference w:id="171"/>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were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72" w:name="_Toc251423651"/>
    <w:bookmarkStart w:id="173" w:name="_Toc464831669"/>
    <w:bookmarkStart w:id="174"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5" w:name="_Toc51929235"/>
      <w:r w:rsidRPr="00887A22">
        <w:t>Summary</w:t>
      </w:r>
      <w:bookmarkEnd w:id="172"/>
      <w:bookmarkEnd w:id="173"/>
      <w:bookmarkEnd w:id="174"/>
      <w:bookmarkEnd w:id="175"/>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6" w:name="_Toc251424087"/>
      <w:bookmarkStart w:id="177" w:name="_Toc231285448"/>
      <w:r w:rsidRPr="00887A22">
        <w:br w:type="page"/>
      </w:r>
      <w:bookmarkStart w:id="178" w:name="_Toc464831670"/>
      <w:bookmarkStart w:id="179" w:name="_Toc465328404"/>
      <w:bookmarkStart w:id="180" w:name="_Toc51929236"/>
      <w:r w:rsidRPr="00887A22">
        <w:lastRenderedPageBreak/>
        <w:t>Chapter 4: Finding</w:t>
      </w:r>
      <w:bookmarkEnd w:id="176"/>
      <w:bookmarkEnd w:id="178"/>
      <w:bookmarkEnd w:id="179"/>
      <w:r w:rsidRPr="00887A22">
        <w:t>s</w:t>
      </w:r>
      <w:bookmarkEnd w:id="180"/>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81"/>
      <w:r w:rsidR="00836707" w:rsidRPr="00887A22">
        <w:t>.</w:t>
      </w:r>
      <w:commentRangeEnd w:id="181"/>
      <w:r w:rsidR="00836707">
        <w:rPr>
          <w:rStyle w:val="CommentReference"/>
          <w:rFonts w:cs="Arial"/>
          <w:szCs w:val="20"/>
        </w:rPr>
        <w:commentReference w:id="181"/>
      </w:r>
      <w:r w:rsidR="00836707" w:rsidRPr="00887A22">
        <w:t xml:space="preserve"> </w:t>
      </w:r>
    </w:p>
    <w:p w14:paraId="2F139C44" w14:textId="77777777" w:rsidR="00836707" w:rsidRPr="00887A22" w:rsidRDefault="00836707" w:rsidP="00836707">
      <w:pPr>
        <w:pStyle w:val="Heading2"/>
      </w:pPr>
      <w:bookmarkStart w:id="182" w:name="_Toc464831671"/>
      <w:bookmarkStart w:id="183" w:name="_Toc465328405"/>
      <w:bookmarkStart w:id="184" w:name="_Toc51929237"/>
      <w:commentRangeStart w:id="185"/>
      <w:r w:rsidRPr="00887A22">
        <w:t>XXX</w:t>
      </w:r>
      <w:commentRangeEnd w:id="185"/>
      <w:r>
        <w:rPr>
          <w:rStyle w:val="CommentReference"/>
          <w:szCs w:val="20"/>
        </w:rPr>
        <w:commentReference w:id="185"/>
      </w:r>
      <w:r w:rsidRPr="00887A22">
        <w:t xml:space="preserve"> of the Data</w:t>
      </w:r>
      <w:bookmarkEnd w:id="182"/>
      <w:bookmarkEnd w:id="183"/>
      <w:bookmarkEnd w:id="184"/>
    </w:p>
    <w:p w14:paraId="1E5EB02D" w14:textId="77777777" w:rsidR="00836707" w:rsidRPr="00887A22" w:rsidRDefault="00836707" w:rsidP="00836707">
      <w:bookmarkStart w:id="186" w:name="_Toc222132554"/>
      <w:bookmarkStart w:id="187"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8" w:name="_Toc464831672"/>
      <w:bookmarkStart w:id="189" w:name="_Toc465328406"/>
      <w:bookmarkStart w:id="190" w:name="_Toc51929238"/>
      <w:commentRangeStart w:id="191"/>
      <w:r>
        <w:lastRenderedPageBreak/>
        <w:t>Results</w:t>
      </w:r>
      <w:commentRangeEnd w:id="191"/>
      <w:r>
        <w:rPr>
          <w:rStyle w:val="CommentReference"/>
        </w:rPr>
        <w:commentReference w:id="191"/>
      </w:r>
      <w:bookmarkEnd w:id="186"/>
      <w:bookmarkEnd w:id="187"/>
      <w:bookmarkEnd w:id="188"/>
      <w:bookmarkEnd w:id="189"/>
      <w:bookmarkEnd w:id="190"/>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in a table. Ensure no potentially identifying information is reported.</w:t>
      </w:r>
    </w:p>
    <w:p w14:paraId="40C9D961" w14:textId="77777777" w:rsidR="00836707" w:rsidRPr="005422F4" w:rsidRDefault="00836707" w:rsidP="00836707">
      <w:pPr>
        <w:pStyle w:val="Heading3"/>
      </w:pPr>
      <w:commentRangeStart w:id="192"/>
      <w:r w:rsidRPr="005422F4">
        <w:t xml:space="preserve">Research Question 1/Hypothesis </w:t>
      </w:r>
      <w:commentRangeEnd w:id="192"/>
      <w:r w:rsidRPr="005422F4">
        <w:commentReference w:id="192"/>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3"/>
      <w:commentRangeStart w:id="194"/>
      <w:commentRangeStart w:id="195"/>
      <w:r w:rsidR="00836707" w:rsidRPr="00887A22">
        <w:t>tables and/or figures to report the results as appropriate</w:t>
      </w:r>
      <w:commentRangeEnd w:id="193"/>
      <w:r w:rsidR="00836707">
        <w:rPr>
          <w:rStyle w:val="CommentReference"/>
          <w:rFonts w:cs="Arial"/>
          <w:szCs w:val="20"/>
        </w:rPr>
        <w:commentReference w:id="193"/>
      </w:r>
      <w:commentRangeEnd w:id="194"/>
      <w:r w:rsidR="00836707">
        <w:rPr>
          <w:rStyle w:val="CommentReference"/>
          <w:rFonts w:cs="Arial"/>
          <w:szCs w:val="20"/>
        </w:rPr>
        <w:commentReference w:id="194"/>
      </w:r>
      <w:commentRangeEnd w:id="195"/>
      <w:r w:rsidR="00836707">
        <w:rPr>
          <w:rStyle w:val="CommentReference"/>
          <w:rFonts w:cs="Arial"/>
          <w:szCs w:val="20"/>
        </w:rPr>
        <w:commentReference w:id="195"/>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6"/>
      <w:r w:rsidR="00836707" w:rsidRPr="00887A22">
        <w:t>For qualitative studies</w:t>
      </w:r>
      <w:commentRangeEnd w:id="196"/>
      <w:r w:rsidR="00836707">
        <w:rPr>
          <w:rStyle w:val="CommentReference"/>
          <w:rFonts w:cs="Arial"/>
          <w:szCs w:val="20"/>
        </w:rPr>
        <w:commentReference w:id="196"/>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include all of the above.</w:t>
      </w:r>
    </w:p>
    <w:p w14:paraId="7881D2A4" w14:textId="77777777" w:rsidR="00836707" w:rsidRPr="00887A22" w:rsidRDefault="00836707" w:rsidP="00836707">
      <w:pPr>
        <w:pStyle w:val="Heading2"/>
      </w:pPr>
      <w:bookmarkStart w:id="197" w:name="_Toc464831675"/>
      <w:bookmarkStart w:id="198" w:name="_Toc465328407"/>
      <w:bookmarkStart w:id="199" w:name="_Toc51929239"/>
      <w:bookmarkStart w:id="200" w:name="_Toc222132556"/>
      <w:bookmarkStart w:id="201" w:name="_Toc251424090"/>
      <w:commentRangeStart w:id="202"/>
      <w:r w:rsidRPr="00887A22">
        <w:t>Evaluation of the Findings</w:t>
      </w:r>
      <w:bookmarkEnd w:id="197"/>
      <w:bookmarkEnd w:id="198"/>
      <w:commentRangeEnd w:id="202"/>
      <w:r>
        <w:rPr>
          <w:rStyle w:val="CommentReference"/>
          <w:b w:val="0"/>
          <w:bCs w:val="0"/>
          <w:szCs w:val="20"/>
        </w:rPr>
        <w:commentReference w:id="202"/>
      </w:r>
      <w:bookmarkEnd w:id="199"/>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3" w:name="_Toc464831676"/>
      <w:bookmarkStart w:id="204" w:name="_Toc465328408"/>
      <w:bookmarkStart w:id="205" w:name="_Toc51929240"/>
      <w:r w:rsidRPr="00887A22">
        <w:t>Summary</w:t>
      </w:r>
      <w:bookmarkEnd w:id="200"/>
      <w:bookmarkEnd w:id="201"/>
      <w:bookmarkEnd w:id="203"/>
      <w:bookmarkEnd w:id="204"/>
      <w:bookmarkEnd w:id="205"/>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6" w:name="_Toc251424091"/>
      <w:bookmarkStart w:id="207" w:name="_Toc464831677"/>
      <w:bookmarkStart w:id="208" w:name="_Toc465328409"/>
      <w:bookmarkStart w:id="209" w:name="_Toc51929241"/>
      <w:r w:rsidRPr="00887A22">
        <w:lastRenderedPageBreak/>
        <w:t xml:space="preserve">Chapter 5: Implications, </w:t>
      </w:r>
      <w:commentRangeStart w:id="210"/>
      <w:r w:rsidRPr="00887A22">
        <w:t>Recommendations</w:t>
      </w:r>
      <w:commentRangeEnd w:id="210"/>
      <w:r>
        <w:rPr>
          <w:rStyle w:val="CommentReference"/>
          <w:b w:val="0"/>
          <w:bCs w:val="0"/>
          <w:szCs w:val="20"/>
        </w:rPr>
        <w:commentReference w:id="210"/>
      </w:r>
      <w:r w:rsidRPr="00887A22">
        <w:t>, and Conclusions</w:t>
      </w:r>
      <w:bookmarkEnd w:id="206"/>
      <w:bookmarkEnd w:id="207"/>
      <w:bookmarkEnd w:id="208"/>
      <w:bookmarkEnd w:id="209"/>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11" w:name="_Toc464831678"/>
      <w:bookmarkStart w:id="212" w:name="_Toc465328410"/>
    </w:p>
    <w:p w14:paraId="49365325" w14:textId="77777777" w:rsidR="00836707" w:rsidRPr="00887A22" w:rsidRDefault="00836707" w:rsidP="00836707">
      <w:pPr>
        <w:pStyle w:val="Heading2"/>
      </w:pPr>
      <w:bookmarkStart w:id="213" w:name="_Toc51929242"/>
      <w:r>
        <w:t>Implications</w:t>
      </w:r>
      <w:bookmarkEnd w:id="211"/>
      <w:bookmarkEnd w:id="212"/>
      <w:bookmarkEnd w:id="213"/>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4"/>
      <w:r w:rsidRPr="005422F4">
        <w:t xml:space="preserve">Research Question 1/Hypothesis </w:t>
      </w:r>
      <w:commentRangeEnd w:id="214"/>
      <w:r w:rsidRPr="005422F4">
        <w:commentReference w:id="214"/>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5" w:name="_Toc222132559"/>
      <w:bookmarkStart w:id="216" w:name="_Toc251424093"/>
      <w:bookmarkStart w:id="217" w:name="_Toc464831679"/>
      <w:bookmarkStart w:id="218" w:name="_Toc465328411"/>
      <w:bookmarkStart w:id="219" w:name="_Toc51929243"/>
      <w:r w:rsidRPr="00887A22">
        <w:t>Recommendations</w:t>
      </w:r>
      <w:bookmarkEnd w:id="215"/>
      <w:bookmarkEnd w:id="216"/>
      <w:r w:rsidRPr="00887A22">
        <w:t xml:space="preserve"> for </w:t>
      </w:r>
      <w:bookmarkEnd w:id="217"/>
      <w:bookmarkEnd w:id="218"/>
      <w:r w:rsidRPr="00887A22">
        <w:t>Practice</w:t>
      </w:r>
      <w:bookmarkEnd w:id="219"/>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20" w:name="_Toc464831680"/>
      <w:bookmarkStart w:id="221" w:name="_Toc465328412"/>
      <w:bookmarkStart w:id="222" w:name="_Toc51929244"/>
      <w:r w:rsidRPr="00887A22">
        <w:t>Recommendations for Future Research</w:t>
      </w:r>
      <w:bookmarkEnd w:id="220"/>
      <w:bookmarkEnd w:id="221"/>
      <w:bookmarkEnd w:id="222"/>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3" w:name="_Toc222132560"/>
      <w:bookmarkStart w:id="224" w:name="_Toc251424094"/>
      <w:bookmarkStart w:id="225" w:name="_Toc464831681"/>
      <w:bookmarkStart w:id="226" w:name="_Toc465328413"/>
      <w:bookmarkStart w:id="227" w:name="_Toc51929245"/>
      <w:r w:rsidRPr="00887A22">
        <w:t>Conclusions</w:t>
      </w:r>
      <w:bookmarkEnd w:id="223"/>
      <w:bookmarkEnd w:id="224"/>
      <w:bookmarkEnd w:id="225"/>
      <w:bookmarkEnd w:id="226"/>
      <w:bookmarkEnd w:id="227"/>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C78BF77" w14:textId="77777777" w:rsidR="00486946" w:rsidRDefault="00836707" w:rsidP="00486946">
              <w:pPr>
                <w:pStyle w:val="Bibliography"/>
                <w:ind w:left="720" w:hanging="720"/>
                <w:rPr>
                  <w:noProof/>
                </w:rPr>
              </w:pPr>
              <w:r>
                <w:fldChar w:fldCharType="begin"/>
              </w:r>
              <w:r>
                <w:instrText xml:space="preserve"> BIBLIOGRAPHY </w:instrText>
              </w:r>
              <w:r>
                <w:fldChar w:fldCharType="separate"/>
              </w:r>
              <w:r w:rsidR="00486946">
                <w:rPr>
                  <w:noProof/>
                </w:rPr>
                <w:t xml:space="preserve">Bell, Koren, &amp; Volinsky. (2009). </w:t>
              </w:r>
              <w:r w:rsidR="00486946">
                <w:rPr>
                  <w:i/>
                  <w:iCs/>
                  <w:noProof/>
                </w:rPr>
                <w:t>The BellKor solution to the Netflix Prize.</w:t>
              </w:r>
              <w:r w:rsidR="00486946">
                <w:rPr>
                  <w:noProof/>
                </w:rPr>
                <w:t xml:space="preserve"> Retrieved from Netflix Prize: https://netflixprize.com/assets/GrandPrize2009_BPC_BellKor.pdf</w:t>
              </w:r>
            </w:p>
            <w:p w14:paraId="3F56422C" w14:textId="77777777" w:rsidR="00486946" w:rsidRDefault="00486946" w:rsidP="00486946">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6B357B42" w14:textId="77777777" w:rsidR="00486946" w:rsidRDefault="00486946" w:rsidP="00486946">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DC674AE" w14:textId="77777777" w:rsidR="00486946" w:rsidRDefault="00486946" w:rsidP="00486946">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1773205" w14:textId="77777777" w:rsidR="00486946" w:rsidRDefault="00486946" w:rsidP="00486946">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14C6B892" w14:textId="77777777" w:rsidR="00486946" w:rsidRDefault="00486946" w:rsidP="00486946">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26A368D8" w14:textId="77777777" w:rsidR="00486946" w:rsidRDefault="00486946" w:rsidP="00486946">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65F9FBF6" w14:textId="77777777" w:rsidR="00486946" w:rsidRDefault="00486946" w:rsidP="00486946">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4243EFDF" w14:textId="77777777" w:rsidR="00486946" w:rsidRDefault="00486946" w:rsidP="00486946">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4356203E" w14:textId="77777777" w:rsidR="00486946" w:rsidRDefault="00486946" w:rsidP="00486946">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A1FC962" w14:textId="77777777" w:rsidR="00486946" w:rsidRDefault="00486946" w:rsidP="00486946">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07D8CCC" w14:textId="77777777" w:rsidR="00486946" w:rsidRDefault="00486946" w:rsidP="00486946">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3B8F1992" w14:textId="77777777" w:rsidR="00486946" w:rsidRDefault="00486946" w:rsidP="00486946">
              <w:pPr>
                <w:pStyle w:val="Bibliography"/>
                <w:ind w:left="720" w:hanging="720"/>
                <w:rPr>
                  <w:noProof/>
                </w:rPr>
              </w:pPr>
              <w:r>
                <w:rPr>
                  <w:noProof/>
                </w:rPr>
                <w:t xml:space="preserve">Hendrawan, I., Utami, E., &amp; Hartanto, A. (2022). Comparison of Word2vec and Doc2vec Methods. </w:t>
              </w:r>
              <w:r>
                <w:rPr>
                  <w:i/>
                  <w:iCs/>
                  <w:noProof/>
                </w:rPr>
                <w:t>International Conference on Information Technology, Information Systems and Electrical Engineering</w:t>
              </w:r>
              <w:r>
                <w:rPr>
                  <w:noProof/>
                </w:rPr>
                <w:t xml:space="preserve"> (pp. 530-534). IEEE. doi:https://doi.org/10.1109/ICITISEE57756.2022.10057702</w:t>
              </w:r>
            </w:p>
            <w:p w14:paraId="7BD4B700" w14:textId="77777777" w:rsidR="00486946" w:rsidRDefault="00486946" w:rsidP="00486946">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A7D6759" w14:textId="77777777" w:rsidR="00486946" w:rsidRDefault="00486946" w:rsidP="00486946">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7F28DFC" w14:textId="77777777" w:rsidR="00486946" w:rsidRDefault="00486946" w:rsidP="00486946">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1F3DCF6B" w14:textId="77777777" w:rsidR="00486946" w:rsidRDefault="00486946" w:rsidP="00486946">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214B11AB" w14:textId="77777777" w:rsidR="00486946" w:rsidRDefault="00486946" w:rsidP="00486946">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57F17FC6" w14:textId="77777777" w:rsidR="00486946" w:rsidRDefault="00486946" w:rsidP="00486946">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66BFA0AD" w14:textId="77777777" w:rsidR="00486946" w:rsidRDefault="00486946" w:rsidP="0048694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6083ED34" w14:textId="77777777" w:rsidR="00486946" w:rsidRDefault="00486946" w:rsidP="0048694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02FD45C" w14:textId="77777777" w:rsidR="00486946" w:rsidRDefault="00486946" w:rsidP="00486946">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5F2998E" w14:textId="77777777" w:rsidR="00486946" w:rsidRDefault="00486946" w:rsidP="0048694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F97EAE" w14:textId="77777777" w:rsidR="00486946" w:rsidRDefault="00486946" w:rsidP="00486946">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C7DA57C" w14:textId="77777777" w:rsidR="00486946" w:rsidRDefault="00486946" w:rsidP="00486946">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2B4282CE" w14:textId="77777777" w:rsidR="00486946" w:rsidRDefault="00486946" w:rsidP="00486946">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1A0DCF2" w14:textId="77777777" w:rsidR="00486946" w:rsidRDefault="00486946" w:rsidP="00486946">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03490E07" w14:textId="77777777" w:rsidR="00486946" w:rsidRDefault="00486946" w:rsidP="00486946">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4ABDB6A" w14:textId="77777777" w:rsidR="00486946" w:rsidRDefault="00486946" w:rsidP="00486946">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00D462D" w14:textId="77777777" w:rsidR="00486946" w:rsidRDefault="00486946" w:rsidP="00486946">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484A26EE" w14:textId="77777777" w:rsidR="00486946" w:rsidRDefault="00486946" w:rsidP="00486946">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FC45898" w14:textId="77777777" w:rsidR="00486946" w:rsidRDefault="00486946" w:rsidP="00486946">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0A879AC9" w14:textId="77777777" w:rsidR="00486946" w:rsidRDefault="00486946" w:rsidP="00486946">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0F49C326" w14:textId="77777777" w:rsidR="00486946" w:rsidRDefault="00486946" w:rsidP="00486946">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1BD05024" w14:textId="77777777" w:rsidR="00486946" w:rsidRDefault="00486946" w:rsidP="00486946">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19F258F" w14:textId="77777777" w:rsidR="00486946" w:rsidRDefault="00486946" w:rsidP="00486946">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7170A66E" w14:textId="77777777" w:rsidR="00486946" w:rsidRDefault="00486946" w:rsidP="0048694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09ADAEBE" w14:textId="77777777" w:rsidR="00486946" w:rsidRDefault="00486946" w:rsidP="00486946">
              <w:pPr>
                <w:pStyle w:val="Bibliography"/>
                <w:ind w:left="720" w:hanging="720"/>
                <w:rPr>
                  <w:noProof/>
                </w:rPr>
              </w:pPr>
              <w:r>
                <w:rPr>
                  <w:noProof/>
                </w:rPr>
                <w:t xml:space="preserve">Strobelt, H., Webson, A., Sanh, V., Hoover, B., Beyer, J., Pfister, H., &amp; Rush, A. (2023). Interactive and Visual Prompt Engineering for Ad-hoc Task Adaptation with Large Language Models. </w:t>
              </w:r>
              <w:r>
                <w:rPr>
                  <w:i/>
                  <w:iCs/>
                  <w:noProof/>
                </w:rPr>
                <w:t>Transactions on Visualization and Computer Graphics, 29</w:t>
              </w:r>
              <w:r>
                <w:rPr>
                  <w:noProof/>
                </w:rPr>
                <w:t>(1), 1146-1156. doi:https://doi.org/10.1109/TVCG.2022.3209479</w:t>
              </w:r>
            </w:p>
            <w:p w14:paraId="67156E56" w14:textId="77777777" w:rsidR="00486946" w:rsidRDefault="00486946" w:rsidP="00486946">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3C36C5BD" w14:textId="77777777" w:rsidR="00486946" w:rsidRDefault="00486946" w:rsidP="00486946">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1C4CBE1A" w14:textId="77777777" w:rsidR="00486946" w:rsidRDefault="00486946" w:rsidP="00486946">
              <w:pPr>
                <w:pStyle w:val="Bibliography"/>
                <w:ind w:left="720" w:hanging="720"/>
                <w:rPr>
                  <w:noProof/>
                </w:rPr>
              </w:pPr>
              <w:r>
                <w:rPr>
                  <w:noProof/>
                </w:rPr>
                <w:lastRenderedPageBreak/>
                <w:t xml:space="preserve">Vaswani, A., Shazeer, N., Parmar, N., Uszkoreit, J., Jones, L., Gomez, A., &amp; Kaiser, L. P. (2017). Attention is all you need. </w:t>
              </w:r>
              <w:r>
                <w:rPr>
                  <w:i/>
                  <w:iCs/>
                  <w:noProof/>
                </w:rPr>
                <w:t>Advances in Neural Information Processing Systems, 30</w:t>
              </w:r>
              <w:r>
                <w:rPr>
                  <w:noProof/>
                </w:rPr>
                <w:t>, 5998-6008. doi:https://arxiv.org/abs/1706.03762</w:t>
              </w:r>
            </w:p>
            <w:p w14:paraId="4725A823" w14:textId="77777777" w:rsidR="00486946" w:rsidRDefault="00486946" w:rsidP="00486946">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AB02581" w14:textId="77777777" w:rsidR="00486946" w:rsidRDefault="00486946" w:rsidP="00486946">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29B70B9" w14:textId="77777777" w:rsidR="00486946" w:rsidRDefault="00486946" w:rsidP="00486946">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40403F26" w14:textId="77777777" w:rsidR="00486946" w:rsidRDefault="00486946" w:rsidP="00486946">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486946">
              <w:r>
                <w:rPr>
                  <w:b/>
                  <w:bCs/>
                  <w:noProof/>
                </w:rPr>
                <w:fldChar w:fldCharType="end"/>
              </w:r>
            </w:p>
          </w:sdtContent>
        </w:sdt>
      </w:sdtContent>
    </w:sdt>
    <w:bookmarkEnd w:id="177"/>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4"/>
      <w:footerReference w:type="default" r:id="rId35"/>
      <w:headerReference w:type="first" r:id="rId36"/>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6"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31"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32"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7"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8"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9"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3"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4"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5"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6"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3"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8"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62"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6"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70"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71"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81"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5"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91"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92"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3"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4"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5"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6"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202"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10"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4"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B41F" w14:textId="77777777" w:rsidR="00A13362" w:rsidRDefault="00A13362" w:rsidP="00E216F1">
      <w:r>
        <w:separator/>
      </w:r>
    </w:p>
  </w:endnote>
  <w:endnote w:type="continuationSeparator" w:id="0">
    <w:p w14:paraId="778EBA03" w14:textId="77777777" w:rsidR="00A13362" w:rsidRDefault="00A13362" w:rsidP="00E216F1">
      <w:r>
        <w:continuationSeparator/>
      </w:r>
    </w:p>
  </w:endnote>
  <w:endnote w:type="continuationNotice" w:id="1">
    <w:p w14:paraId="71B12887" w14:textId="77777777" w:rsidR="00A13362" w:rsidRDefault="00A13362"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E8BA" w14:textId="77777777" w:rsidR="00A13362" w:rsidRDefault="00A13362" w:rsidP="00E216F1">
      <w:r>
        <w:separator/>
      </w:r>
    </w:p>
  </w:footnote>
  <w:footnote w:type="continuationSeparator" w:id="0">
    <w:p w14:paraId="2BE9AFEC" w14:textId="77777777" w:rsidR="00A13362" w:rsidRDefault="00A13362" w:rsidP="00E216F1">
      <w:r>
        <w:continuationSeparator/>
      </w:r>
    </w:p>
  </w:footnote>
  <w:footnote w:type="continuationNotice" w:id="1">
    <w:p w14:paraId="30D270E0" w14:textId="77777777" w:rsidR="00A13362" w:rsidRDefault="00A13362"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2C2"/>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222B"/>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547F1"/>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D6EA2"/>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3F74B6"/>
    <w:rsid w:val="00417020"/>
    <w:rsid w:val="00437910"/>
    <w:rsid w:val="00445C66"/>
    <w:rsid w:val="00456BC5"/>
    <w:rsid w:val="0047108C"/>
    <w:rsid w:val="004712BC"/>
    <w:rsid w:val="00473BB3"/>
    <w:rsid w:val="004845C6"/>
    <w:rsid w:val="0048694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3FBD"/>
    <w:rsid w:val="005F7564"/>
    <w:rsid w:val="006001DD"/>
    <w:rsid w:val="00602B21"/>
    <w:rsid w:val="00634884"/>
    <w:rsid w:val="00644A5A"/>
    <w:rsid w:val="00653D20"/>
    <w:rsid w:val="00657C20"/>
    <w:rsid w:val="00657E24"/>
    <w:rsid w:val="00663242"/>
    <w:rsid w:val="0067047E"/>
    <w:rsid w:val="00674290"/>
    <w:rsid w:val="00677A87"/>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1772"/>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80787"/>
    <w:rsid w:val="00795508"/>
    <w:rsid w:val="007966F3"/>
    <w:rsid w:val="007978A4"/>
    <w:rsid w:val="007A09ED"/>
    <w:rsid w:val="007B24DA"/>
    <w:rsid w:val="007B6685"/>
    <w:rsid w:val="007B763F"/>
    <w:rsid w:val="007C474E"/>
    <w:rsid w:val="007D1B8A"/>
    <w:rsid w:val="007D4618"/>
    <w:rsid w:val="007D5A13"/>
    <w:rsid w:val="007D5CFF"/>
    <w:rsid w:val="007D5EBE"/>
    <w:rsid w:val="007D6676"/>
    <w:rsid w:val="007D758D"/>
    <w:rsid w:val="007E4D4B"/>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C7FF7"/>
    <w:rsid w:val="009E2483"/>
    <w:rsid w:val="009E2802"/>
    <w:rsid w:val="009F55A7"/>
    <w:rsid w:val="00A018BF"/>
    <w:rsid w:val="00A02308"/>
    <w:rsid w:val="00A13362"/>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E7A12"/>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E0814"/>
    <w:rsid w:val="00BF0267"/>
    <w:rsid w:val="00BF4570"/>
    <w:rsid w:val="00C0552B"/>
    <w:rsid w:val="00C135BE"/>
    <w:rsid w:val="00C14612"/>
    <w:rsid w:val="00C23A48"/>
    <w:rsid w:val="00C32919"/>
    <w:rsid w:val="00C5763B"/>
    <w:rsid w:val="00C64B0D"/>
    <w:rsid w:val="00C65F8E"/>
    <w:rsid w:val="00C8042F"/>
    <w:rsid w:val="00C879B2"/>
    <w:rsid w:val="00CA4AC4"/>
    <w:rsid w:val="00CA5900"/>
    <w:rsid w:val="00CB2E59"/>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 w:type="paragraph" w:customStyle="1" w:styleId="SC-Source">
    <w:name w:val="SC - Source"/>
    <w:basedOn w:val="Normal"/>
    <w:qFormat/>
    <w:rsid w:val="00CB2E59"/>
    <w:pPr>
      <w:shd w:val="pct50" w:color="DEEAF6" w:themeColor="accent1" w:themeTint="33" w:fill="auto"/>
      <w:suppressAutoHyphens w:val="0"/>
      <w:spacing w:after="160" w:line="259" w:lineRule="auto"/>
      <w:ind w:firstLine="0"/>
      <w:contextualSpacing w:val="0"/>
    </w:pPr>
    <w:rPr>
      <w:rFonts w:ascii="Courier" w:eastAsia="Arial" w:hAnsi="Courier" w:cs="Consolas"/>
      <w:sz w:val="22"/>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463">
      <w:bodyDiv w:val="1"/>
      <w:marLeft w:val="0"/>
      <w:marRight w:val="0"/>
      <w:marTop w:val="0"/>
      <w:marBottom w:val="0"/>
      <w:divBdr>
        <w:top w:val="none" w:sz="0" w:space="0" w:color="auto"/>
        <w:left w:val="none" w:sz="0" w:space="0" w:color="auto"/>
        <w:bottom w:val="none" w:sz="0" w:space="0" w:color="auto"/>
        <w:right w:val="none" w:sz="0" w:space="0" w:color="auto"/>
      </w:divBdr>
    </w:div>
    <w:div w:id="45688572">
      <w:bodyDiv w:val="1"/>
      <w:marLeft w:val="0"/>
      <w:marRight w:val="0"/>
      <w:marTop w:val="0"/>
      <w:marBottom w:val="0"/>
      <w:divBdr>
        <w:top w:val="none" w:sz="0" w:space="0" w:color="auto"/>
        <w:left w:val="none" w:sz="0" w:space="0" w:color="auto"/>
        <w:bottom w:val="none" w:sz="0" w:space="0" w:color="auto"/>
        <w:right w:val="none" w:sz="0" w:space="0" w:color="auto"/>
      </w:divBdr>
    </w:div>
    <w:div w:id="59907723">
      <w:bodyDiv w:val="1"/>
      <w:marLeft w:val="0"/>
      <w:marRight w:val="0"/>
      <w:marTop w:val="0"/>
      <w:marBottom w:val="0"/>
      <w:divBdr>
        <w:top w:val="none" w:sz="0" w:space="0" w:color="auto"/>
        <w:left w:val="none" w:sz="0" w:space="0" w:color="auto"/>
        <w:bottom w:val="none" w:sz="0" w:space="0" w:color="auto"/>
        <w:right w:val="none" w:sz="0" w:space="0" w:color="auto"/>
      </w:divBdr>
    </w:div>
    <w:div w:id="68114946">
      <w:bodyDiv w:val="1"/>
      <w:marLeft w:val="0"/>
      <w:marRight w:val="0"/>
      <w:marTop w:val="0"/>
      <w:marBottom w:val="0"/>
      <w:divBdr>
        <w:top w:val="none" w:sz="0" w:space="0" w:color="auto"/>
        <w:left w:val="none" w:sz="0" w:space="0" w:color="auto"/>
        <w:bottom w:val="none" w:sz="0" w:space="0" w:color="auto"/>
        <w:right w:val="none" w:sz="0" w:space="0" w:color="auto"/>
      </w:divBdr>
    </w:div>
    <w:div w:id="78260633">
      <w:bodyDiv w:val="1"/>
      <w:marLeft w:val="0"/>
      <w:marRight w:val="0"/>
      <w:marTop w:val="0"/>
      <w:marBottom w:val="0"/>
      <w:divBdr>
        <w:top w:val="none" w:sz="0" w:space="0" w:color="auto"/>
        <w:left w:val="none" w:sz="0" w:space="0" w:color="auto"/>
        <w:bottom w:val="none" w:sz="0" w:space="0" w:color="auto"/>
        <w:right w:val="none" w:sz="0" w:space="0" w:color="auto"/>
      </w:divBdr>
    </w:div>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04144780">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57514049">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369570772">
      <w:bodyDiv w:val="1"/>
      <w:marLeft w:val="0"/>
      <w:marRight w:val="0"/>
      <w:marTop w:val="0"/>
      <w:marBottom w:val="0"/>
      <w:divBdr>
        <w:top w:val="none" w:sz="0" w:space="0" w:color="auto"/>
        <w:left w:val="none" w:sz="0" w:space="0" w:color="auto"/>
        <w:bottom w:val="none" w:sz="0" w:space="0" w:color="auto"/>
        <w:right w:val="none" w:sz="0" w:space="0" w:color="auto"/>
      </w:divBdr>
    </w:div>
    <w:div w:id="414670617">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40418191">
      <w:bodyDiv w:val="1"/>
      <w:marLeft w:val="0"/>
      <w:marRight w:val="0"/>
      <w:marTop w:val="0"/>
      <w:marBottom w:val="0"/>
      <w:divBdr>
        <w:top w:val="none" w:sz="0" w:space="0" w:color="auto"/>
        <w:left w:val="none" w:sz="0" w:space="0" w:color="auto"/>
        <w:bottom w:val="none" w:sz="0" w:space="0" w:color="auto"/>
        <w:right w:val="none" w:sz="0" w:space="0" w:color="auto"/>
      </w:divBdr>
    </w:div>
    <w:div w:id="449710410">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7150372">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12135708">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64836814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86240600">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865631183">
      <w:bodyDiv w:val="1"/>
      <w:marLeft w:val="0"/>
      <w:marRight w:val="0"/>
      <w:marTop w:val="0"/>
      <w:marBottom w:val="0"/>
      <w:divBdr>
        <w:top w:val="none" w:sz="0" w:space="0" w:color="auto"/>
        <w:left w:val="none" w:sz="0" w:space="0" w:color="auto"/>
        <w:bottom w:val="none" w:sz="0" w:space="0" w:color="auto"/>
        <w:right w:val="none" w:sz="0" w:space="0" w:color="auto"/>
      </w:divBdr>
    </w:div>
    <w:div w:id="91019455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47086840">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973026684">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30036738">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50804981">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18068141">
      <w:bodyDiv w:val="1"/>
      <w:marLeft w:val="0"/>
      <w:marRight w:val="0"/>
      <w:marTop w:val="0"/>
      <w:marBottom w:val="0"/>
      <w:divBdr>
        <w:top w:val="none" w:sz="0" w:space="0" w:color="auto"/>
        <w:left w:val="none" w:sz="0" w:space="0" w:color="auto"/>
        <w:bottom w:val="none" w:sz="0" w:space="0" w:color="auto"/>
        <w:right w:val="none" w:sz="0" w:space="0" w:color="auto"/>
      </w:divBdr>
    </w:div>
    <w:div w:id="1121454657">
      <w:bodyDiv w:val="1"/>
      <w:marLeft w:val="0"/>
      <w:marRight w:val="0"/>
      <w:marTop w:val="0"/>
      <w:marBottom w:val="0"/>
      <w:divBdr>
        <w:top w:val="none" w:sz="0" w:space="0" w:color="auto"/>
        <w:left w:val="none" w:sz="0" w:space="0" w:color="auto"/>
        <w:bottom w:val="none" w:sz="0" w:space="0" w:color="auto"/>
        <w:right w:val="none" w:sz="0" w:space="0" w:color="auto"/>
      </w:divBdr>
    </w:div>
    <w:div w:id="1121680840">
      <w:bodyDiv w:val="1"/>
      <w:marLeft w:val="0"/>
      <w:marRight w:val="0"/>
      <w:marTop w:val="0"/>
      <w:marBottom w:val="0"/>
      <w:divBdr>
        <w:top w:val="none" w:sz="0" w:space="0" w:color="auto"/>
        <w:left w:val="none" w:sz="0" w:space="0" w:color="auto"/>
        <w:bottom w:val="none" w:sz="0" w:space="0" w:color="auto"/>
        <w:right w:val="none" w:sz="0" w:space="0" w:color="auto"/>
      </w:divBdr>
    </w:div>
    <w:div w:id="1132289218">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54645394">
      <w:bodyDiv w:val="1"/>
      <w:marLeft w:val="0"/>
      <w:marRight w:val="0"/>
      <w:marTop w:val="0"/>
      <w:marBottom w:val="0"/>
      <w:divBdr>
        <w:top w:val="none" w:sz="0" w:space="0" w:color="auto"/>
        <w:left w:val="none" w:sz="0" w:space="0" w:color="auto"/>
        <w:bottom w:val="none" w:sz="0" w:space="0" w:color="auto"/>
        <w:right w:val="none" w:sz="0" w:space="0" w:color="auto"/>
      </w:divBdr>
    </w:div>
    <w:div w:id="1204439493">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28149399">
      <w:bodyDiv w:val="1"/>
      <w:marLeft w:val="0"/>
      <w:marRight w:val="0"/>
      <w:marTop w:val="0"/>
      <w:marBottom w:val="0"/>
      <w:divBdr>
        <w:top w:val="none" w:sz="0" w:space="0" w:color="auto"/>
        <w:left w:val="none" w:sz="0" w:space="0" w:color="auto"/>
        <w:bottom w:val="none" w:sz="0" w:space="0" w:color="auto"/>
        <w:right w:val="none" w:sz="0" w:space="0" w:color="auto"/>
      </w:divBdr>
    </w:div>
    <w:div w:id="1290742296">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391658404">
      <w:bodyDiv w:val="1"/>
      <w:marLeft w:val="0"/>
      <w:marRight w:val="0"/>
      <w:marTop w:val="0"/>
      <w:marBottom w:val="0"/>
      <w:divBdr>
        <w:top w:val="none" w:sz="0" w:space="0" w:color="auto"/>
        <w:left w:val="none" w:sz="0" w:space="0" w:color="auto"/>
        <w:bottom w:val="none" w:sz="0" w:space="0" w:color="auto"/>
        <w:right w:val="none" w:sz="0" w:space="0" w:color="auto"/>
      </w:divBdr>
    </w:div>
    <w:div w:id="1414083705">
      <w:bodyDiv w:val="1"/>
      <w:marLeft w:val="0"/>
      <w:marRight w:val="0"/>
      <w:marTop w:val="0"/>
      <w:marBottom w:val="0"/>
      <w:divBdr>
        <w:top w:val="none" w:sz="0" w:space="0" w:color="auto"/>
        <w:left w:val="none" w:sz="0" w:space="0" w:color="auto"/>
        <w:bottom w:val="none" w:sz="0" w:space="0" w:color="auto"/>
        <w:right w:val="none" w:sz="0" w:space="0" w:color="auto"/>
      </w:divBdr>
    </w:div>
    <w:div w:id="1438331519">
      <w:bodyDiv w:val="1"/>
      <w:marLeft w:val="0"/>
      <w:marRight w:val="0"/>
      <w:marTop w:val="0"/>
      <w:marBottom w:val="0"/>
      <w:divBdr>
        <w:top w:val="none" w:sz="0" w:space="0" w:color="auto"/>
        <w:left w:val="none" w:sz="0" w:space="0" w:color="auto"/>
        <w:bottom w:val="none" w:sz="0" w:space="0" w:color="auto"/>
        <w:right w:val="none" w:sz="0" w:space="0" w:color="auto"/>
      </w:divBdr>
    </w:div>
    <w:div w:id="1457604767">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186107">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71043497">
      <w:bodyDiv w:val="1"/>
      <w:marLeft w:val="0"/>
      <w:marRight w:val="0"/>
      <w:marTop w:val="0"/>
      <w:marBottom w:val="0"/>
      <w:divBdr>
        <w:top w:val="none" w:sz="0" w:space="0" w:color="auto"/>
        <w:left w:val="none" w:sz="0" w:space="0" w:color="auto"/>
        <w:bottom w:val="none" w:sz="0" w:space="0" w:color="auto"/>
        <w:right w:val="none" w:sz="0" w:space="0" w:color="auto"/>
      </w:divBdr>
    </w:div>
    <w:div w:id="1585651432">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07540116">
      <w:bodyDiv w:val="1"/>
      <w:marLeft w:val="0"/>
      <w:marRight w:val="0"/>
      <w:marTop w:val="0"/>
      <w:marBottom w:val="0"/>
      <w:divBdr>
        <w:top w:val="none" w:sz="0" w:space="0" w:color="auto"/>
        <w:left w:val="none" w:sz="0" w:space="0" w:color="auto"/>
        <w:bottom w:val="none" w:sz="0" w:space="0" w:color="auto"/>
        <w:right w:val="none" w:sz="0" w:space="0" w:color="auto"/>
      </w:divBdr>
    </w:div>
    <w:div w:id="1670324786">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84503964">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696465808">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6877814">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93939979">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881628292">
      <w:bodyDiv w:val="1"/>
      <w:marLeft w:val="0"/>
      <w:marRight w:val="0"/>
      <w:marTop w:val="0"/>
      <w:marBottom w:val="0"/>
      <w:divBdr>
        <w:top w:val="none" w:sz="0" w:space="0" w:color="auto"/>
        <w:left w:val="none" w:sz="0" w:space="0" w:color="auto"/>
        <w:bottom w:val="none" w:sz="0" w:space="0" w:color="auto"/>
        <w:right w:val="none" w:sz="0" w:space="0" w:color="auto"/>
      </w:divBdr>
    </w:div>
    <w:div w:id="1884248761">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46041162">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1982036589">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 w:id="20890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
    <b:Tag>Str23</b:Tag>
    <b:SourceType>JournalArticle</b:SourceType>
    <b:Guid>{54BEC519-53D6-43BA-9199-8322A252BEC8}</b:Guid>
    <b:Author>
      <b:Author>
        <b:NameList>
          <b:Person>
            <b:Last>Strobelt</b:Last>
            <b:First>H</b:First>
          </b:Person>
          <b:Person>
            <b:Last>Webson</b:Last>
            <b:First>A</b:First>
          </b:Person>
          <b:Person>
            <b:Last>Sanh</b:Last>
            <b:First>V</b:First>
          </b:Person>
          <b:Person>
            <b:Last>Hoover</b:Last>
            <b:First>B</b:First>
          </b:Person>
          <b:Person>
            <b:Last>Beyer</b:Last>
            <b:First>J</b:First>
          </b:Person>
          <b:Person>
            <b:Last>Pfister</b:Last>
            <b:First>H</b:First>
          </b:Person>
          <b:Person>
            <b:Last>Rush</b:Last>
            <b:First>A</b:First>
          </b:Person>
        </b:NameList>
      </b:Author>
    </b:Author>
    <b:Title>Interactive and Visual Prompt Engineering for Ad-hoc Task Adaptation with Large Language Models</b:Title>
    <b:Pages>1146-1156</b:Pages>
    <b:Year>2023</b:Year>
    <b:ConferenceName>IEEE Transactions on Visualization and Computer Graphics</b:ConferenceName>
    <b:Publisher>IEEE</b:Publisher>
    <b:Volume>29</b:Volume>
    <b:DOI>https://doi.org/10.1109/TVCG.2022.3209479</b:DOI>
    <b:JournalName>Transactions on Visualization and Computer Graphics</b:JournalName>
    <b:Issue>1</b:Issue>
    <b:RefOrder>45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46</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651B1193-517E-48CA-8E86-D1AC0B2F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64</Pages>
  <Words>11987</Words>
  <Characters>68329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80156</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111</cp:revision>
  <dcterms:created xsi:type="dcterms:W3CDTF">2023-05-13T15:44:00Z</dcterms:created>
  <dcterms:modified xsi:type="dcterms:W3CDTF">2023-05-16T22:27:00Z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