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1BB19E" w14:textId="77777777" w:rsidR="00912DAB" w:rsidRDefault="00912DAB" w:rsidP="004765E9"/>
    <w:p w14:paraId="6679F4FB" w14:textId="77777777" w:rsidR="004765E9" w:rsidRDefault="004765E9" w:rsidP="004765E9"/>
    <w:p w14:paraId="6FB82150" w14:textId="77777777" w:rsidR="004765E9" w:rsidRDefault="004765E9" w:rsidP="004765E9"/>
    <w:p w14:paraId="05E2FBFE" w14:textId="77777777" w:rsidR="004765E9" w:rsidRDefault="004765E9" w:rsidP="004765E9"/>
    <w:p w14:paraId="6FE9F18C" w14:textId="77777777" w:rsidR="004765E9" w:rsidRDefault="004765E9" w:rsidP="004765E9"/>
    <w:p w14:paraId="7CE4837D" w14:textId="77777777" w:rsidR="004765E9" w:rsidRDefault="004765E9" w:rsidP="004765E9"/>
    <w:p w14:paraId="65954785" w14:textId="77777777" w:rsidR="004765E9" w:rsidRDefault="004765E9" w:rsidP="004765E9">
      <w:pPr>
        <w:jc w:val="center"/>
      </w:pPr>
      <w:r w:rsidRPr="004765E9">
        <w:rPr>
          <w:b/>
        </w:rPr>
        <w:t xml:space="preserve">Functional Areas of </w:t>
      </w:r>
      <w:r>
        <w:rPr>
          <w:b/>
        </w:rPr>
        <w:t>Business</w:t>
      </w:r>
    </w:p>
    <w:p w14:paraId="2AE5B5EC" w14:textId="77777777" w:rsidR="004765E9" w:rsidRDefault="004765E9" w:rsidP="004765E9">
      <w:pPr>
        <w:jc w:val="center"/>
      </w:pPr>
      <w:r>
        <w:t>Nate Bachmeier</w:t>
      </w:r>
    </w:p>
    <w:p w14:paraId="4980FB32" w14:textId="77777777" w:rsidR="004765E9" w:rsidRDefault="004765E9" w:rsidP="004765E9">
      <w:pPr>
        <w:jc w:val="center"/>
      </w:pPr>
      <w:r>
        <w:t>MGMT 512: Management</w:t>
      </w:r>
    </w:p>
    <w:p w14:paraId="74318C8B" w14:textId="77777777" w:rsidR="004765E9" w:rsidRDefault="004765E9" w:rsidP="004765E9">
      <w:pPr>
        <w:jc w:val="center"/>
      </w:pPr>
      <w:r>
        <w:t>University of Phoenix</w:t>
      </w:r>
    </w:p>
    <w:p w14:paraId="2BE9B977" w14:textId="77777777" w:rsidR="004765E9" w:rsidRDefault="004765E9" w:rsidP="004765E9">
      <w:pPr>
        <w:jc w:val="center"/>
      </w:pPr>
      <w:r>
        <w:t>August 3</w:t>
      </w:r>
      <w:r w:rsidRPr="004765E9">
        <w:rPr>
          <w:vertAlign w:val="superscript"/>
        </w:rPr>
        <w:t>rd</w:t>
      </w:r>
      <w:r>
        <w:t>, 2015</w:t>
      </w:r>
    </w:p>
    <w:p w14:paraId="407CE591" w14:textId="77777777" w:rsidR="004765E9" w:rsidRDefault="004765E9" w:rsidP="004765E9">
      <w:pPr>
        <w:jc w:val="center"/>
      </w:pPr>
      <w:r>
        <w:t>Facilitator: David Rollins</w:t>
      </w:r>
    </w:p>
    <w:p w14:paraId="127FD5A1" w14:textId="77777777" w:rsidR="004765E9" w:rsidRDefault="004765E9">
      <w:pPr>
        <w:spacing w:line="259" w:lineRule="auto"/>
      </w:pPr>
      <w:r>
        <w:br w:type="page"/>
      </w:r>
      <w:bookmarkStart w:id="0" w:name="_GoBack"/>
      <w:bookmarkEnd w:id="0"/>
    </w:p>
    <w:p w14:paraId="4D332ED2" w14:textId="77777777" w:rsidR="004765E9" w:rsidRDefault="004765E9" w:rsidP="004765E9">
      <w:pPr>
        <w:pStyle w:val="Title"/>
      </w:pPr>
      <w:r w:rsidRPr="004765E9">
        <w:lastRenderedPageBreak/>
        <w:t>Functional Areas of Business</w:t>
      </w:r>
    </w:p>
    <w:p w14:paraId="3F980402" w14:textId="7090D522" w:rsidR="004765E9" w:rsidRDefault="006C30D3" w:rsidP="006C30D3">
      <w:r>
        <w:tab/>
        <w:t xml:space="preserve">Organizations are formed for the purpose of achieving a mission. In order for them to be successful in this effort, several core functional areas of the business need to be carefully managed. By having management in each of these areas </w:t>
      </w:r>
      <w:r w:rsidR="00E119BD">
        <w:t>set</w:t>
      </w:r>
      <w:r>
        <w:t>s</w:t>
      </w:r>
      <w:r w:rsidR="00E119BD">
        <w:t xml:space="preserve"> the direction, ensure policies are followed, and align the </w:t>
      </w:r>
      <w:r w:rsidR="00F64C5A">
        <w:t xml:space="preserve">broader </w:t>
      </w:r>
      <w:r w:rsidR="00E119BD">
        <w:t xml:space="preserve">goals and objectives with the mission. </w:t>
      </w:r>
    </w:p>
    <w:p w14:paraId="1DC4FD13" w14:textId="34A392DF" w:rsidR="00E119BD" w:rsidRDefault="00683EC3" w:rsidP="00E119BD">
      <w:pPr>
        <w:pStyle w:val="Heading1"/>
      </w:pPr>
      <w:r>
        <w:t>Legal</w:t>
      </w:r>
    </w:p>
    <w:p w14:paraId="658027B0" w14:textId="1C12F5D8" w:rsidR="00B112F1" w:rsidRDefault="000F7C52" w:rsidP="000F7C52">
      <w:r>
        <w:tab/>
        <w:t>Society defines the rules which govern fair</w:t>
      </w:r>
      <w:r w:rsidR="00F50BBD">
        <w:t>, ethical,</w:t>
      </w:r>
      <w:r>
        <w:t xml:space="preserve"> and reasonable behavior through laws and legal requirements. Businesses which operate within a society need to follow these rules or face</w:t>
      </w:r>
      <w:r w:rsidR="003065FB">
        <w:t>:</w:t>
      </w:r>
      <w:r>
        <w:t xml:space="preserve"> prohibition</w:t>
      </w:r>
      <w:r w:rsidR="00B112F1">
        <w:t xml:space="preserve">, fines, and bad publicity. </w:t>
      </w:r>
    </w:p>
    <w:p w14:paraId="7AFB0A5C" w14:textId="16DCBAA1" w:rsidR="00B112F1" w:rsidRPr="00A56DEE" w:rsidRDefault="00F50BBD" w:rsidP="00F50BBD">
      <w:r>
        <w:tab/>
        <w:t>The management role exists to translate the business strategy with the legal team. They work together to identify any potential issues, and build a plan to mitigate them beforehand. Afterwards the manager is responsible for delegating tasks to their team and signing off on their completion.</w:t>
      </w:r>
    </w:p>
    <w:p w14:paraId="4B3D827D" w14:textId="47A24A13" w:rsidR="00E119BD" w:rsidRDefault="00E119BD" w:rsidP="00E119BD">
      <w:pPr>
        <w:pStyle w:val="Heading1"/>
      </w:pPr>
      <w:r>
        <w:t>Human Resource Management</w:t>
      </w:r>
    </w:p>
    <w:p w14:paraId="3829D2F1" w14:textId="77777777" w:rsidR="0051500B" w:rsidRDefault="00683EC3" w:rsidP="00683EC3">
      <w:r>
        <w:tab/>
        <w:t xml:space="preserve">Without the right team there to support the organization, it is unlikely to reach its full potential. </w:t>
      </w:r>
      <w:r w:rsidR="0051500B">
        <w:t xml:space="preserve">Management’s role is to select the team members and make sure the employee follows the expectations of the company. </w:t>
      </w:r>
    </w:p>
    <w:p w14:paraId="579F5E20" w14:textId="3D759F15" w:rsidR="0051500B" w:rsidRDefault="0051500B" w:rsidP="0051500B">
      <w:pPr>
        <w:ind w:firstLine="720"/>
      </w:pPr>
      <w:r>
        <w:t xml:space="preserve">For example the company may have a dress code, or require that customers of foreign governments be treated in a specific manner. Expectations can also include training requirements, such as all senior engineers needing an MBA. </w:t>
      </w:r>
    </w:p>
    <w:p w14:paraId="2B46EE09" w14:textId="7B2A9ECA" w:rsidR="00597396" w:rsidRPr="00394058" w:rsidRDefault="00CB7D6A" w:rsidP="00CB7D6A">
      <w:pPr>
        <w:ind w:firstLine="720"/>
      </w:pPr>
      <w:r>
        <w:lastRenderedPageBreak/>
        <w:t>Another role of management is to keep the teams and departments right sized. If there is too much work</w:t>
      </w:r>
      <w:r w:rsidR="0078247C">
        <w:t xml:space="preserve"> or not enough</w:t>
      </w:r>
      <w:r>
        <w:t>, hired</w:t>
      </w:r>
      <w:r w:rsidR="0078247C">
        <w:t xml:space="preserve"> or </w:t>
      </w:r>
      <w:r>
        <w:t xml:space="preserve">conversely </w:t>
      </w:r>
      <w:r w:rsidR="0078247C">
        <w:t>lays</w:t>
      </w:r>
      <w:r>
        <w:t xml:space="preserve"> off </w:t>
      </w:r>
      <w:r w:rsidR="0078247C">
        <w:t>may be required</w:t>
      </w:r>
      <w:r>
        <w:t>.</w:t>
      </w:r>
    </w:p>
    <w:p w14:paraId="6FDB358D" w14:textId="7EA88957" w:rsidR="00E119BD" w:rsidRDefault="00E119BD" w:rsidP="00E119BD">
      <w:pPr>
        <w:pStyle w:val="Heading1"/>
      </w:pPr>
      <w:r>
        <w:t>Leadership</w:t>
      </w:r>
    </w:p>
    <w:p w14:paraId="5C17AB42" w14:textId="54E26106" w:rsidR="00D82FC2" w:rsidRDefault="00D82FC2" w:rsidP="003A626B">
      <w:r>
        <w:tab/>
        <w:t>Even an organization full of talented employees will find itself in a chaotic state; without management to communicate direction, provide inspiration, and cast the final vote.</w:t>
      </w:r>
    </w:p>
    <w:p w14:paraId="2B976855" w14:textId="5ECC02DF" w:rsidR="00CF0D20" w:rsidRDefault="00CF0D20" w:rsidP="003A626B">
      <w:r>
        <w:tab/>
        <w:t>In the leadership role of communicator, the manager has a unique perceptive on how their teams work aligns with the broader direction of the company</w:t>
      </w:r>
      <w:sdt>
        <w:sdtPr>
          <w:id w:val="2029756921"/>
          <w:citation/>
        </w:sdtPr>
        <w:sdtContent>
          <w:r w:rsidR="00051136">
            <w:fldChar w:fldCharType="begin"/>
          </w:r>
          <w:r w:rsidR="00051136">
            <w:instrText xml:space="preserve"> CITATION Nic13 \l 1033 </w:instrText>
          </w:r>
          <w:r w:rsidR="00051136">
            <w:fldChar w:fldCharType="separate"/>
          </w:r>
          <w:r w:rsidR="00051136">
            <w:rPr>
              <w:noProof/>
            </w:rPr>
            <w:t xml:space="preserve"> (Nickels, McHugh, &amp; McHugh, 2013)</w:t>
          </w:r>
          <w:r w:rsidR="00051136">
            <w:fldChar w:fldCharType="end"/>
          </w:r>
        </w:sdtContent>
      </w:sdt>
      <w:r>
        <w:t xml:space="preserve">. They are also tasked with reporting status and managing to their superiors. This enables clear expectations and reduces surprises as projects progress. </w:t>
      </w:r>
    </w:p>
    <w:p w14:paraId="5654CAD9" w14:textId="417D1376" w:rsidR="00CF0D20" w:rsidRDefault="00CF0D20" w:rsidP="003A626B">
      <w:r>
        <w:tab/>
        <w:t xml:space="preserve">Typically a manager will not do the tasks which are assigned to their team. Instead they provide inspiration and guidance on how these tasks could be performed. They produce moral support and encourage their individual contributors to accomplish more. </w:t>
      </w:r>
    </w:p>
    <w:p w14:paraId="4FBC3CF6" w14:textId="3ED93B94" w:rsidR="00E119BD" w:rsidRDefault="00E119BD" w:rsidP="00E119BD">
      <w:pPr>
        <w:pStyle w:val="Heading1"/>
      </w:pPr>
      <w:r>
        <w:t>Accounting</w:t>
      </w:r>
      <w:r w:rsidR="00482F2F">
        <w:t xml:space="preserve"> </w:t>
      </w:r>
      <w:r w:rsidR="00067D47">
        <w:t>and Financing</w:t>
      </w:r>
    </w:p>
    <w:p w14:paraId="6372AC22" w14:textId="7DCF1D92" w:rsidR="00067D47" w:rsidRDefault="00482F2F" w:rsidP="00482F2F">
      <w:r>
        <w:tab/>
      </w:r>
      <w:r w:rsidR="00F064E0">
        <w:t>Without a</w:t>
      </w:r>
      <w:r>
        <w:t xml:space="preserve">ccounting </w:t>
      </w:r>
      <w:r w:rsidR="00F064E0">
        <w:t xml:space="preserve">an organization would have no visibility into their spending, </w:t>
      </w:r>
      <w:r w:rsidR="00067D47">
        <w:t xml:space="preserve">collections, </w:t>
      </w:r>
      <w:r w:rsidR="00B914FD">
        <w:t xml:space="preserve">assets </w:t>
      </w:r>
      <w:r w:rsidR="00CF0D20">
        <w:t>management</w:t>
      </w:r>
      <w:r w:rsidR="00B914FD">
        <w:t>,</w:t>
      </w:r>
      <w:r w:rsidR="00F064E0">
        <w:t xml:space="preserve"> </w:t>
      </w:r>
      <w:r w:rsidR="00067D47">
        <w:t>or</w:t>
      </w:r>
      <w:r w:rsidR="00F064E0">
        <w:t xml:space="preserve"> payroll </w:t>
      </w:r>
      <w:r w:rsidR="00067D47">
        <w:t>processing</w:t>
      </w:r>
      <w:sdt>
        <w:sdtPr>
          <w:id w:val="2021506216"/>
          <w:citation/>
        </w:sdtPr>
        <w:sdtContent>
          <w:r w:rsidR="00067D47">
            <w:fldChar w:fldCharType="begin"/>
          </w:r>
          <w:r w:rsidR="00067D47">
            <w:instrText xml:space="preserve"> CITATION Rai10 \l 1033 </w:instrText>
          </w:r>
          <w:r w:rsidR="00067D47">
            <w:fldChar w:fldCharType="separate"/>
          </w:r>
          <w:r w:rsidR="00455029">
            <w:rPr>
              <w:noProof/>
            </w:rPr>
            <w:t xml:space="preserve"> (Raiborn, 2010)</w:t>
          </w:r>
          <w:r w:rsidR="00067D47">
            <w:fldChar w:fldCharType="end"/>
          </w:r>
        </w:sdtContent>
      </w:sdt>
      <w:r w:rsidR="00F064E0">
        <w:t xml:space="preserve">. </w:t>
      </w:r>
      <w:r w:rsidR="00067D47">
        <w:t>This creates the need for a management role to oversee those aspects of the business.</w:t>
      </w:r>
    </w:p>
    <w:p w14:paraId="2538C129" w14:textId="2A4ED457" w:rsidR="00067D47" w:rsidRDefault="00067D47" w:rsidP="00F064E0">
      <w:r>
        <w:tab/>
        <w:t xml:space="preserve">Not only does management need to keep the accounts balanced, they also need to perform periodic auditing to protect against fraud or embezzlement. </w:t>
      </w:r>
      <w:r>
        <w:br/>
      </w:r>
      <w:r>
        <w:tab/>
        <w:t xml:space="preserve">Accounting addresses the daily rhythm of business in terms of money and securities, while finance addresses the sustainability of the business. Financial management includes tasks </w:t>
      </w:r>
      <w:r>
        <w:lastRenderedPageBreak/>
        <w:t>such as lining up credit for expansions, creating departmental budgets, and investing or saving money as appropriate</w:t>
      </w:r>
      <w:sdt>
        <w:sdtPr>
          <w:id w:val="1404101442"/>
          <w:citation/>
        </w:sdtPr>
        <w:sdtContent>
          <w:r>
            <w:fldChar w:fldCharType="begin"/>
          </w:r>
          <w:r>
            <w:instrText xml:space="preserve"> CITATION Rai10 \l 1033 </w:instrText>
          </w:r>
          <w:r>
            <w:fldChar w:fldCharType="separate"/>
          </w:r>
          <w:r w:rsidR="00455029">
            <w:rPr>
              <w:noProof/>
            </w:rPr>
            <w:t xml:space="preserve"> (Raiborn, 2010)</w:t>
          </w:r>
          <w:r>
            <w:fldChar w:fldCharType="end"/>
          </w:r>
        </w:sdtContent>
      </w:sdt>
      <w:r>
        <w:t>.</w:t>
      </w:r>
    </w:p>
    <w:p w14:paraId="26599F32" w14:textId="089C0EDC" w:rsidR="00F064E0" w:rsidRDefault="00146220" w:rsidP="00961159">
      <w:r>
        <w:tab/>
        <w:t xml:space="preserve">Middle and front line management </w:t>
      </w:r>
      <w:r w:rsidR="00961159">
        <w:t xml:space="preserve">fills the role of ensuring the budgets are followed by </w:t>
      </w:r>
      <w:r>
        <w:t xml:space="preserve">approving line items and out of band expenditures. </w:t>
      </w:r>
      <w:r w:rsidR="00961159">
        <w:t xml:space="preserve">They </w:t>
      </w:r>
      <w:r>
        <w:t xml:space="preserve">decentralize </w:t>
      </w:r>
      <w:r w:rsidR="0047677B">
        <w:t xml:space="preserve">the approval process while still protecting against frivolous costs. </w:t>
      </w:r>
    </w:p>
    <w:p w14:paraId="69BD7648" w14:textId="55322F8F" w:rsidR="00E119BD" w:rsidRDefault="00E119BD" w:rsidP="00E119BD">
      <w:pPr>
        <w:pStyle w:val="Heading1"/>
      </w:pPr>
      <w:r>
        <w:t>Economics</w:t>
      </w:r>
    </w:p>
    <w:p w14:paraId="71B916B0" w14:textId="627B2DB7" w:rsidR="008F244A" w:rsidRDefault="00FE2653" w:rsidP="001642D6">
      <w:pPr>
        <w:ind w:firstLine="720"/>
      </w:pPr>
      <w:r>
        <w:t xml:space="preserve">There are external forces which push the organization in certain directions. </w:t>
      </w:r>
      <w:r w:rsidR="008F244A">
        <w:t>These forces include demographic, interest rates, social and political changes and uncertainty</w:t>
      </w:r>
      <w:sdt>
        <w:sdtPr>
          <w:id w:val="472877361"/>
          <w:citation/>
        </w:sdtPr>
        <w:sdtContent>
          <w:r w:rsidR="001642D6">
            <w:fldChar w:fldCharType="begin"/>
          </w:r>
          <w:r w:rsidR="001642D6">
            <w:instrText xml:space="preserve"> CITATION Rob12 \l 1033 </w:instrText>
          </w:r>
          <w:r w:rsidR="001642D6">
            <w:fldChar w:fldCharType="separate"/>
          </w:r>
          <w:r w:rsidR="00455029">
            <w:rPr>
              <w:noProof/>
            </w:rPr>
            <w:t xml:space="preserve"> (Robbins &amp; Coulter, 2012)</w:t>
          </w:r>
          <w:r w:rsidR="001642D6">
            <w:fldChar w:fldCharType="end"/>
          </w:r>
        </w:sdtContent>
      </w:sdt>
      <w:r w:rsidR="008F244A">
        <w:t xml:space="preserve">. </w:t>
      </w:r>
    </w:p>
    <w:p w14:paraId="28116339" w14:textId="45AA868D" w:rsidR="008F244A" w:rsidRPr="00FE2653" w:rsidRDefault="00FE2653" w:rsidP="008F244A">
      <w:pPr>
        <w:ind w:firstLine="720"/>
      </w:pPr>
      <w:r>
        <w:t xml:space="preserve">Management is responsible for understanding these forces and </w:t>
      </w:r>
      <w:r w:rsidR="001642D6">
        <w:t xml:space="preserve">incorporating those trends in their </w:t>
      </w:r>
      <w:r>
        <w:t>planning</w:t>
      </w:r>
      <w:r w:rsidR="001642D6">
        <w:t xml:space="preserve"> and forecasting</w:t>
      </w:r>
      <w:r>
        <w:t xml:space="preserve">. </w:t>
      </w:r>
      <w:r w:rsidR="001642D6">
        <w:t xml:space="preserve">For instance during the 2009 recession most people had less disposable income. Management needed to identify this trend and offer discounts to attract customers. </w:t>
      </w:r>
    </w:p>
    <w:p w14:paraId="48D612B3" w14:textId="10CEC90E" w:rsidR="00E119BD" w:rsidRDefault="00E119BD" w:rsidP="00E119BD">
      <w:pPr>
        <w:pStyle w:val="Heading1"/>
      </w:pPr>
      <w:r>
        <w:t>Research and Statistics</w:t>
      </w:r>
    </w:p>
    <w:p w14:paraId="64CC16C6" w14:textId="1CDAC1D4" w:rsidR="00AD59A9" w:rsidRDefault="00AD59A9" w:rsidP="008F244A">
      <w:r>
        <w:tab/>
        <w:t xml:space="preserve">Business telemetry is the eyes of an organization, without it the leadership is flying blind and is unlikely to operate efficiently. Management’s role is to identify </w:t>
      </w:r>
      <w:r w:rsidR="008F244A">
        <w:t xml:space="preserve">Key Performance Indicators (KPI) </w:t>
      </w:r>
      <w:r>
        <w:t>which can tell which direction the company is headed</w:t>
      </w:r>
      <w:sdt>
        <w:sdtPr>
          <w:id w:val="-1100023291"/>
          <w:citation/>
        </w:sdtPr>
        <w:sdtContent>
          <w:r>
            <w:fldChar w:fldCharType="begin"/>
          </w:r>
          <w:r w:rsidR="00455029">
            <w:instrText xml:space="preserve">CITATION Buz10 \l 1033 </w:instrText>
          </w:r>
          <w:r>
            <w:fldChar w:fldCharType="separate"/>
          </w:r>
          <w:r w:rsidR="00455029">
            <w:rPr>
              <w:noProof/>
            </w:rPr>
            <w:t xml:space="preserve"> (Buzalka, 2010)</w:t>
          </w:r>
          <w:r>
            <w:fldChar w:fldCharType="end"/>
          </w:r>
        </w:sdtContent>
      </w:sdt>
      <w:r>
        <w:t xml:space="preserve">. </w:t>
      </w:r>
    </w:p>
    <w:p w14:paraId="74BE829E" w14:textId="0B4072B5" w:rsidR="007E1D91" w:rsidRDefault="007E1D91" w:rsidP="008F244A">
      <w:r>
        <w:tab/>
        <w:t>Next management creates a plan to ask the questions to “stakeholders such as customers, investors, partners, and senior leadership</w:t>
      </w:r>
      <w:sdt>
        <w:sdtPr>
          <w:id w:val="1113335941"/>
          <w:citation/>
        </w:sdtPr>
        <w:sdtContent>
          <w:r>
            <w:fldChar w:fldCharType="begin"/>
          </w:r>
          <w:r>
            <w:instrText xml:space="preserve"> CITATION Rob12 \l 1033 </w:instrText>
          </w:r>
          <w:r>
            <w:fldChar w:fldCharType="separate"/>
          </w:r>
          <w:r w:rsidR="00455029">
            <w:rPr>
              <w:noProof/>
            </w:rPr>
            <w:t xml:space="preserve"> (Robbins &amp; Coulter, 2012)</w:t>
          </w:r>
          <w:r>
            <w:fldChar w:fldCharType="end"/>
          </w:r>
        </w:sdtContent>
      </w:sdt>
      <w:r>
        <w:t>”; then collect the data to answer the KPI metrics.</w:t>
      </w:r>
    </w:p>
    <w:p w14:paraId="7A63A1B5" w14:textId="487F94A7" w:rsidR="007E1D91" w:rsidRDefault="007E1D91" w:rsidP="008F244A">
      <w:r>
        <w:lastRenderedPageBreak/>
        <w:tab/>
        <w:t xml:space="preserve">Finally management needs to report which trends need more work. This might involve organizing a virtual team to drill further into root cause analysis. </w:t>
      </w:r>
    </w:p>
    <w:p w14:paraId="6803D7B4" w14:textId="4F8951F8" w:rsidR="00E119BD" w:rsidRDefault="00E119BD" w:rsidP="00E119BD">
      <w:pPr>
        <w:pStyle w:val="Heading1"/>
      </w:pPr>
      <w:r>
        <w:t>Operations Management</w:t>
      </w:r>
    </w:p>
    <w:p w14:paraId="3A5AD6FE" w14:textId="560BA342" w:rsidR="003C6C24" w:rsidRDefault="00483A68" w:rsidP="00483A68">
      <w:r>
        <w:tab/>
        <w:t xml:space="preserve">Most organizations require inputs and outputs in the form of goods and services through supply chains. </w:t>
      </w:r>
      <w:r w:rsidR="003C6C24">
        <w:t xml:space="preserve">For instance Intel </w:t>
      </w:r>
      <w:r>
        <w:t xml:space="preserve">consumes </w:t>
      </w:r>
      <w:r w:rsidR="003C6C24">
        <w:t xml:space="preserve">a </w:t>
      </w:r>
      <w:r>
        <w:t xml:space="preserve">large </w:t>
      </w:r>
      <w:r w:rsidR="003C6C24">
        <w:t xml:space="preserve">supply of silicon to </w:t>
      </w:r>
      <w:r w:rsidR="00C91707">
        <w:t xml:space="preserve">produce </w:t>
      </w:r>
      <w:r w:rsidR="003C6C24">
        <w:t xml:space="preserve">its </w:t>
      </w:r>
      <w:r>
        <w:t>micro</w:t>
      </w:r>
      <w:r w:rsidR="003C6C24">
        <w:t>chips.</w:t>
      </w:r>
    </w:p>
    <w:p w14:paraId="1526A6CE" w14:textId="7489C909" w:rsidR="00483A68" w:rsidRDefault="00483A68" w:rsidP="00483A68">
      <w:r>
        <w:tab/>
        <w:t>Management is responsible for keeping the input and outputs at a sustainable level</w:t>
      </w:r>
      <w:sdt>
        <w:sdtPr>
          <w:id w:val="1698419740"/>
          <w:citation/>
        </w:sdtPr>
        <w:sdtContent>
          <w:r>
            <w:fldChar w:fldCharType="begin"/>
          </w:r>
          <w:r w:rsidR="00455029">
            <w:instrText xml:space="preserve">CITATION Kle05 \l 1033 </w:instrText>
          </w:r>
          <w:r>
            <w:fldChar w:fldCharType="separate"/>
          </w:r>
          <w:r w:rsidR="00455029">
            <w:rPr>
              <w:noProof/>
            </w:rPr>
            <w:t xml:space="preserve"> (Kleindorfer, Signhal, &amp; Van Wassenhove, 2005)</w:t>
          </w:r>
          <w:r>
            <w:fldChar w:fldCharType="end"/>
          </w:r>
        </w:sdtContent>
      </w:sdt>
      <w:r>
        <w:t xml:space="preserve">. </w:t>
      </w:r>
      <w:r w:rsidR="005B28C6">
        <w:t xml:space="preserve">If this insufficient inputs are provided profit margins can be reduced as volume discounts are not obtained, or customer order go unfilled. Conversely if supply is not drained efficiently the business will have depreciating assets and lose liquidity of its cash flow. </w:t>
      </w:r>
    </w:p>
    <w:p w14:paraId="76770860" w14:textId="1363E4A0" w:rsidR="00E119BD" w:rsidRDefault="00455029" w:rsidP="00E119BD">
      <w:pPr>
        <w:pStyle w:val="Heading1"/>
      </w:pPr>
      <w:r>
        <w:t xml:space="preserve">Sales and </w:t>
      </w:r>
      <w:r w:rsidR="00E119BD">
        <w:t>Marketing</w:t>
      </w:r>
    </w:p>
    <w:p w14:paraId="2918A3AA" w14:textId="6B680C24" w:rsidR="001E29F7" w:rsidRDefault="001E29F7" w:rsidP="001E29F7">
      <w:r>
        <w:tab/>
      </w:r>
      <w:r w:rsidR="005B28C6">
        <w:t>Armstrong describes m</w:t>
      </w:r>
      <w:r>
        <w:t xml:space="preserve">arketing </w:t>
      </w:r>
      <w:r w:rsidR="005B28C6">
        <w:t>as “</w:t>
      </w:r>
      <w:r>
        <w:t xml:space="preserve">the art of selling the brand, products, </w:t>
      </w:r>
      <w:r w:rsidR="005B28C6">
        <w:t>or</w:t>
      </w:r>
      <w:r>
        <w:t xml:space="preserve"> services to </w:t>
      </w:r>
      <w:r w:rsidR="005B28C6">
        <w:t>a</w:t>
      </w:r>
      <w:r>
        <w:t xml:space="preserve"> customer base</w:t>
      </w:r>
      <w:sdt>
        <w:sdtPr>
          <w:id w:val="1150175291"/>
          <w:citation/>
        </w:sdtPr>
        <w:sdtContent>
          <w:r w:rsidR="005B28C6">
            <w:fldChar w:fldCharType="begin"/>
          </w:r>
          <w:r w:rsidR="005B28C6">
            <w:instrText xml:space="preserve"> CITATION Arm111 \l 1033 </w:instrText>
          </w:r>
          <w:r w:rsidR="005B28C6">
            <w:fldChar w:fldCharType="separate"/>
          </w:r>
          <w:r w:rsidR="00455029">
            <w:rPr>
              <w:noProof/>
            </w:rPr>
            <w:t xml:space="preserve"> (Armstrong, 2011)</w:t>
          </w:r>
          <w:r w:rsidR="005B28C6">
            <w:fldChar w:fldCharType="end"/>
          </w:r>
        </w:sdtContent>
      </w:sdt>
      <w:r>
        <w:t>.</w:t>
      </w:r>
      <w:r w:rsidR="005B28C6">
        <w:t>”</w:t>
      </w:r>
      <w:r>
        <w:t xml:space="preserve"> </w:t>
      </w:r>
      <w:r w:rsidR="005B28C6">
        <w:t xml:space="preserve">An </w:t>
      </w:r>
      <w:r>
        <w:t xml:space="preserve">organization </w:t>
      </w:r>
      <w:r w:rsidR="005B28C6">
        <w:t xml:space="preserve">that </w:t>
      </w:r>
      <w:r>
        <w:t xml:space="preserve">does not correctly apply marketing strategies, there will </w:t>
      </w:r>
      <w:r w:rsidR="005B28C6">
        <w:t>have difficulties reaching sales goals and advertising its products</w:t>
      </w:r>
      <w:r>
        <w:t xml:space="preserve">. </w:t>
      </w:r>
    </w:p>
    <w:p w14:paraId="66E73755" w14:textId="017E70A3" w:rsidR="005B28C6" w:rsidRDefault="005B28C6" w:rsidP="001E29F7">
      <w:r>
        <w:tab/>
        <w:t xml:space="preserve">Management’s role is to leverage sales data and determine what purchasing trends are available. They need to create an environment where customers want to do business and feel they received a good deal. Lastly they need to work with research and statistical departments to understand the customer and roll out products that are needed in the market place.  </w:t>
      </w:r>
    </w:p>
    <w:p w14:paraId="07F81F85" w14:textId="77777777" w:rsidR="005B28C6" w:rsidRDefault="005B28C6">
      <w:pPr>
        <w:spacing w:line="259" w:lineRule="auto"/>
        <w:rPr>
          <w:b/>
        </w:rPr>
      </w:pPr>
      <w:r>
        <w:br w:type="page"/>
      </w:r>
    </w:p>
    <w:p w14:paraId="621A841D" w14:textId="2146AA78" w:rsidR="00E119BD" w:rsidRDefault="00E119BD" w:rsidP="00E119BD">
      <w:pPr>
        <w:pStyle w:val="Heading1"/>
      </w:pPr>
      <w:r>
        <w:lastRenderedPageBreak/>
        <w:t>Strategic Planning</w:t>
      </w:r>
      <w:r w:rsidR="00455029">
        <w:t xml:space="preserve"> and Implementation</w:t>
      </w:r>
    </w:p>
    <w:p w14:paraId="5B99EF68" w14:textId="6A84730A" w:rsidR="005B28C6" w:rsidRDefault="005B28C6" w:rsidP="001E29F7">
      <w:r>
        <w:tab/>
      </w:r>
      <w:r w:rsidR="00455029">
        <w:t xml:space="preserve">Each functional area addresses a different aspect needed to efficiently run a business. To bring coherency across the areas strategic planning is needed to build the overarching plan. </w:t>
      </w:r>
    </w:p>
    <w:p w14:paraId="4628976E" w14:textId="77777777" w:rsidR="00455029" w:rsidRDefault="00455029" w:rsidP="00455029">
      <w:r>
        <w:tab/>
        <w:t xml:space="preserve">In this capacity management has the role of defining the grand vision and establishing the broad direction of the company or product line. </w:t>
      </w:r>
    </w:p>
    <w:p w14:paraId="418830A0" w14:textId="77777777" w:rsidR="00455029" w:rsidRDefault="00455029" w:rsidP="00455029">
      <w:pPr>
        <w:ind w:firstLine="720"/>
      </w:pPr>
      <w:r>
        <w:t>For instance according to Gerstner, IBM was losing hundreds of millions of dollars every quarter. His office created the strategic plan of unifying duplicate internal systems, selling underused real-estate, and laying off 45,000 employees. Each of the functional areas then translated this into the needed goals and task level objectives required to deliver this</w:t>
      </w:r>
      <w:sdt>
        <w:sdtPr>
          <w:id w:val="-956016779"/>
          <w:citation/>
        </w:sdtPr>
        <w:sdtContent>
          <w:r>
            <w:fldChar w:fldCharType="begin"/>
          </w:r>
          <w:r>
            <w:instrText xml:space="preserve"> CITATION Ger02 \l 1033 </w:instrText>
          </w:r>
          <w:r>
            <w:fldChar w:fldCharType="separate"/>
          </w:r>
          <w:r>
            <w:rPr>
              <w:noProof/>
            </w:rPr>
            <w:t xml:space="preserve"> (Gerstner, 2002)</w:t>
          </w:r>
          <w:r>
            <w:fldChar w:fldCharType="end"/>
          </w:r>
        </w:sdtContent>
      </w:sdt>
      <w:r>
        <w:t xml:space="preserve">. </w:t>
      </w:r>
    </w:p>
    <w:p w14:paraId="3D9B73E7" w14:textId="77777777" w:rsidR="00455029" w:rsidRDefault="00455029">
      <w:pPr>
        <w:spacing w:line="259" w:lineRule="auto"/>
      </w:pPr>
      <w:r>
        <w:br w:type="page"/>
      </w:r>
    </w:p>
    <w:sdt>
      <w:sdtPr>
        <w:id w:val="841433131"/>
        <w:docPartObj>
          <w:docPartGallery w:val="Bibliographies"/>
          <w:docPartUnique/>
        </w:docPartObj>
      </w:sdtPr>
      <w:sdtEndPr>
        <w:rPr>
          <w:b w:val="0"/>
        </w:rPr>
      </w:sdtEndPr>
      <w:sdtContent>
        <w:p w14:paraId="0FBA4727" w14:textId="29861D02" w:rsidR="00455029" w:rsidRDefault="00455029">
          <w:pPr>
            <w:pStyle w:val="Heading1"/>
          </w:pPr>
          <w:r>
            <w:t>References</w:t>
          </w:r>
        </w:p>
        <w:sdt>
          <w:sdtPr>
            <w:id w:val="-573587230"/>
            <w:bibliography/>
          </w:sdtPr>
          <w:sdtContent>
            <w:p w14:paraId="50EBA6C9" w14:textId="77777777" w:rsidR="00455029" w:rsidRDefault="00455029" w:rsidP="00455029">
              <w:pPr>
                <w:pStyle w:val="Bibliography"/>
                <w:ind w:left="720" w:hanging="720"/>
                <w:rPr>
                  <w:noProof/>
                </w:rPr>
              </w:pPr>
              <w:r>
                <w:fldChar w:fldCharType="begin"/>
              </w:r>
              <w:r>
                <w:instrText xml:space="preserve"> BIBLIOGRAPHY </w:instrText>
              </w:r>
              <w:r>
                <w:fldChar w:fldCharType="separate"/>
              </w:r>
              <w:r>
                <w:rPr>
                  <w:noProof/>
                </w:rPr>
                <w:t xml:space="preserve">Armstrong, G. (2011). </w:t>
              </w:r>
              <w:r>
                <w:rPr>
                  <w:i/>
                  <w:iCs/>
                  <w:noProof/>
                </w:rPr>
                <w:t>Marketing: An Introduction 10th Edition.</w:t>
              </w:r>
              <w:r>
                <w:rPr>
                  <w:noProof/>
                </w:rPr>
                <w:t xml:space="preserve"> Pearson Education.</w:t>
              </w:r>
            </w:p>
            <w:p w14:paraId="7B6A4F66" w14:textId="77777777" w:rsidR="00455029" w:rsidRDefault="00455029" w:rsidP="00455029">
              <w:pPr>
                <w:pStyle w:val="Bibliography"/>
                <w:ind w:left="720" w:hanging="720"/>
                <w:rPr>
                  <w:noProof/>
                </w:rPr>
              </w:pPr>
              <w:r>
                <w:rPr>
                  <w:noProof/>
                </w:rPr>
                <w:t xml:space="preserve">Buzalka, M. (2010, November). </w:t>
              </w:r>
              <w:r>
                <w:rPr>
                  <w:i/>
                  <w:iCs/>
                  <w:noProof/>
                </w:rPr>
                <w:t>Why KPI.</w:t>
              </w:r>
              <w:r>
                <w:rPr>
                  <w:noProof/>
                </w:rPr>
                <w:t xml:space="preserve"> Retrieved from Food Management: http://search.proquest.com.contentproxy.phoenix.edu/docview/786397261</w:t>
              </w:r>
            </w:p>
            <w:p w14:paraId="3874E8DA" w14:textId="77777777" w:rsidR="00455029" w:rsidRDefault="00455029" w:rsidP="00455029">
              <w:pPr>
                <w:pStyle w:val="Bibliography"/>
                <w:ind w:left="720" w:hanging="720"/>
                <w:rPr>
                  <w:noProof/>
                </w:rPr>
              </w:pPr>
              <w:r>
                <w:rPr>
                  <w:noProof/>
                </w:rPr>
                <w:t xml:space="preserve">Gerstner, L. (2002). </w:t>
              </w:r>
              <w:r>
                <w:rPr>
                  <w:i/>
                  <w:iCs/>
                  <w:noProof/>
                </w:rPr>
                <w:t>Elephants Can't Dance?</w:t>
              </w:r>
              <w:r>
                <w:rPr>
                  <w:noProof/>
                </w:rPr>
                <w:t xml:space="preserve"> Harper Business.</w:t>
              </w:r>
            </w:p>
            <w:p w14:paraId="7815C324" w14:textId="77777777" w:rsidR="00455029" w:rsidRDefault="00455029" w:rsidP="00455029">
              <w:pPr>
                <w:pStyle w:val="Bibliography"/>
                <w:ind w:left="720" w:hanging="720"/>
                <w:rPr>
                  <w:noProof/>
                </w:rPr>
              </w:pPr>
              <w:r>
                <w:rPr>
                  <w:noProof/>
                </w:rPr>
                <w:t xml:space="preserve">Kleindorfer, P., Signhal, K., &amp; Van Wassenhove, L. (2005, Winter). Substainable Operations Management. </w:t>
              </w:r>
              <w:r>
                <w:rPr>
                  <w:i/>
                  <w:iCs/>
                  <w:noProof/>
                </w:rPr>
                <w:t>Production and Operations Management</w:t>
              </w:r>
              <w:r>
                <w:rPr>
                  <w:noProof/>
                </w:rPr>
                <w:t>, 482-492. Retrieved from ProQuest: http://search.proquest.com.contentproxy.phoenix.edu/docview/228764679</w:t>
              </w:r>
            </w:p>
            <w:p w14:paraId="75EC3502" w14:textId="77777777" w:rsidR="00455029" w:rsidRDefault="00455029" w:rsidP="00455029">
              <w:pPr>
                <w:pStyle w:val="Bibliography"/>
                <w:ind w:left="720" w:hanging="720"/>
                <w:rPr>
                  <w:noProof/>
                </w:rPr>
              </w:pPr>
              <w:r>
                <w:rPr>
                  <w:noProof/>
                </w:rPr>
                <w:t xml:space="preserve">Nickels, W., McHugh, J., &amp; McHugh, S. (2013). </w:t>
              </w:r>
              <w:r>
                <w:rPr>
                  <w:i/>
                  <w:iCs/>
                  <w:noProof/>
                </w:rPr>
                <w:t>Understanding Business, Tenth Edition.</w:t>
              </w:r>
              <w:r>
                <w:rPr>
                  <w:noProof/>
                </w:rPr>
                <w:t xml:space="preserve"> McGraw-Hill Company.</w:t>
              </w:r>
            </w:p>
            <w:p w14:paraId="01BA9487" w14:textId="77777777" w:rsidR="00455029" w:rsidRDefault="00455029" w:rsidP="00455029">
              <w:pPr>
                <w:pStyle w:val="Bibliography"/>
                <w:ind w:left="720" w:hanging="720"/>
                <w:rPr>
                  <w:noProof/>
                </w:rPr>
              </w:pPr>
              <w:r>
                <w:rPr>
                  <w:noProof/>
                </w:rPr>
                <w:t xml:space="preserve">Raiborn, C. (2010). </w:t>
              </w:r>
              <w:r>
                <w:rPr>
                  <w:i/>
                  <w:iCs/>
                  <w:noProof/>
                </w:rPr>
                <w:t>Core Concepts of Accounting, Second Edition.</w:t>
              </w:r>
              <w:r>
                <w:rPr>
                  <w:noProof/>
                </w:rPr>
                <w:t xml:space="preserve"> John Wiley &amp; Sons Inc.</w:t>
              </w:r>
            </w:p>
            <w:p w14:paraId="6DE0A9D3" w14:textId="77777777" w:rsidR="00455029" w:rsidRDefault="00455029" w:rsidP="00455029">
              <w:pPr>
                <w:pStyle w:val="Bibliography"/>
                <w:ind w:left="720" w:hanging="720"/>
                <w:rPr>
                  <w:noProof/>
                </w:rPr>
              </w:pPr>
              <w:r>
                <w:rPr>
                  <w:noProof/>
                </w:rPr>
                <w:t xml:space="preserve">Robbins, S., &amp; Coulter, M. (2012). </w:t>
              </w:r>
              <w:r>
                <w:rPr>
                  <w:i/>
                  <w:iCs/>
                  <w:noProof/>
                </w:rPr>
                <w:t>Management.</w:t>
              </w:r>
              <w:r>
                <w:rPr>
                  <w:noProof/>
                </w:rPr>
                <w:t xml:space="preserve"> Upper Saddle River, New Jersey: Pearson Education Inc.</w:t>
              </w:r>
            </w:p>
            <w:p w14:paraId="78485BA9" w14:textId="1C52A4B9" w:rsidR="00455029" w:rsidRDefault="00455029" w:rsidP="00455029">
              <w:r>
                <w:rPr>
                  <w:b/>
                  <w:bCs/>
                  <w:noProof/>
                </w:rPr>
                <w:fldChar w:fldCharType="end"/>
              </w:r>
            </w:p>
          </w:sdtContent>
        </w:sdt>
      </w:sdtContent>
    </w:sdt>
    <w:p w14:paraId="44CC4040" w14:textId="20BE3F9F" w:rsidR="00912DAB" w:rsidRPr="00455029" w:rsidRDefault="00912DAB" w:rsidP="00455029">
      <w:pPr>
        <w:ind w:firstLine="720"/>
      </w:pPr>
    </w:p>
    <w:sectPr w:rsidR="00912DAB" w:rsidRPr="00455029" w:rsidSect="004765E9">
      <w:headerReference w:type="even" r:id="rId8"/>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74132" w14:textId="77777777" w:rsidR="004765E9" w:rsidRDefault="004765E9" w:rsidP="004765E9">
      <w:pPr>
        <w:spacing w:after="0" w:line="240" w:lineRule="auto"/>
      </w:pPr>
      <w:r>
        <w:separator/>
      </w:r>
    </w:p>
  </w:endnote>
  <w:endnote w:type="continuationSeparator" w:id="0">
    <w:p w14:paraId="14B20142" w14:textId="77777777" w:rsidR="004765E9" w:rsidRDefault="004765E9" w:rsidP="004765E9">
      <w:pPr>
        <w:spacing w:after="0" w:line="240" w:lineRule="auto"/>
      </w:pPr>
      <w:r>
        <w:continuationSeparator/>
      </w:r>
    </w:p>
  </w:endnote>
  <w:endnote w:type="continuationNotice" w:id="1">
    <w:p w14:paraId="0B5C6651" w14:textId="77777777" w:rsidR="00834905" w:rsidRDefault="008349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37C853" w14:textId="77777777" w:rsidR="004765E9" w:rsidRDefault="004765E9" w:rsidP="004765E9">
      <w:pPr>
        <w:spacing w:after="0" w:line="240" w:lineRule="auto"/>
      </w:pPr>
      <w:r>
        <w:separator/>
      </w:r>
    </w:p>
  </w:footnote>
  <w:footnote w:type="continuationSeparator" w:id="0">
    <w:p w14:paraId="03DC9EB6" w14:textId="77777777" w:rsidR="004765E9" w:rsidRDefault="004765E9" w:rsidP="004765E9">
      <w:pPr>
        <w:spacing w:after="0" w:line="240" w:lineRule="auto"/>
      </w:pPr>
      <w:r>
        <w:continuationSeparator/>
      </w:r>
    </w:p>
  </w:footnote>
  <w:footnote w:type="continuationNotice" w:id="1">
    <w:p w14:paraId="359712BA" w14:textId="77777777" w:rsidR="00834905" w:rsidRDefault="0083490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A570A" w14:textId="6A70C1A4" w:rsidR="004765E9" w:rsidRDefault="00597396" w:rsidP="004765E9">
    <w:pPr>
      <w:pStyle w:val="Header"/>
      <w:pBdr>
        <w:bottom w:val="single" w:sz="4" w:space="1" w:color="D9D9D9" w:themeColor="background1" w:themeShade="D9"/>
      </w:pBdr>
      <w:rPr>
        <w:b/>
        <w:bCs/>
      </w:rPr>
    </w:pPr>
    <w:r>
      <w:rPr>
        <w:color w:val="7F7F7F" w:themeColor="background1" w:themeShade="7F"/>
        <w:spacing w:val="60"/>
      </w:rPr>
      <w:t>FUNCTIONAL AREAS OF BUSINESS</w:t>
    </w:r>
    <w:r w:rsidR="004765E9">
      <w:rPr>
        <w:color w:val="7F7F7F" w:themeColor="background1" w:themeShade="7F"/>
        <w:spacing w:val="60"/>
      </w:rPr>
      <w:tab/>
    </w:r>
    <w:sdt>
      <w:sdtPr>
        <w:rPr>
          <w:color w:val="7F7F7F" w:themeColor="background1" w:themeShade="7F"/>
          <w:spacing w:val="60"/>
        </w:rPr>
        <w:id w:val="-245347414"/>
        <w:docPartObj>
          <w:docPartGallery w:val="Page Numbers (Top of Page)"/>
          <w:docPartUnique/>
        </w:docPartObj>
      </w:sdtPr>
      <w:sdtEndPr>
        <w:rPr>
          <w:b/>
          <w:bCs/>
          <w:noProof/>
          <w:color w:val="auto"/>
          <w:spacing w:val="0"/>
        </w:rPr>
      </w:sdtEndPr>
      <w:sdtContent>
        <w:r w:rsidR="004765E9">
          <w:rPr>
            <w:color w:val="7F7F7F" w:themeColor="background1" w:themeShade="7F"/>
            <w:spacing w:val="60"/>
          </w:rPr>
          <w:t>Page</w:t>
        </w:r>
        <w:r w:rsidR="004765E9">
          <w:t xml:space="preserve"> | </w:t>
        </w:r>
        <w:r w:rsidR="004765E9">
          <w:fldChar w:fldCharType="begin"/>
        </w:r>
        <w:r w:rsidR="004765E9">
          <w:instrText xml:space="preserve"> PAGE   \* MERGEFORMAT </w:instrText>
        </w:r>
        <w:r w:rsidR="004765E9">
          <w:fldChar w:fldCharType="separate"/>
        </w:r>
        <w:r w:rsidR="00051136" w:rsidRPr="00051136">
          <w:rPr>
            <w:b/>
            <w:bCs/>
            <w:noProof/>
          </w:rPr>
          <w:t>6</w:t>
        </w:r>
        <w:r w:rsidR="004765E9">
          <w:rPr>
            <w:b/>
            <w:bCs/>
            <w:noProof/>
          </w:rPr>
          <w:fldChar w:fldCharType="end"/>
        </w:r>
      </w:sdtContent>
    </w:sdt>
  </w:p>
  <w:p w14:paraId="739A0CAC" w14:textId="77777777" w:rsidR="004765E9" w:rsidRDefault="004765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72F61" w14:textId="77777777" w:rsidR="004765E9" w:rsidRDefault="004765E9" w:rsidP="004765E9">
    <w:pPr>
      <w:pStyle w:val="Header"/>
      <w:pBdr>
        <w:bottom w:val="single" w:sz="4" w:space="1" w:color="D9D9D9" w:themeColor="background1" w:themeShade="D9"/>
      </w:pBdr>
      <w:rPr>
        <w:b/>
        <w:bCs/>
      </w:rPr>
    </w:pPr>
    <w:r>
      <w:rPr>
        <w:color w:val="7F7F7F" w:themeColor="background1" w:themeShade="7F"/>
        <w:spacing w:val="60"/>
      </w:rPr>
      <w:t>MGMT 512: MANAGEMENT</w: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1150202784"/>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051136" w:rsidRPr="00051136">
          <w:rPr>
            <w:b/>
            <w:bCs/>
            <w:noProof/>
          </w:rPr>
          <w:t>1</w:t>
        </w:r>
        <w:r>
          <w:rPr>
            <w:b/>
            <w:bCs/>
            <w:noProof/>
          </w:rPr>
          <w:fldChar w:fldCharType="end"/>
        </w:r>
      </w:sdtContent>
    </w:sdt>
  </w:p>
  <w:p w14:paraId="10C16F30" w14:textId="77777777" w:rsidR="004765E9" w:rsidRDefault="004765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842A0"/>
    <w:multiLevelType w:val="multilevel"/>
    <w:tmpl w:val="4E86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437EC4"/>
    <w:multiLevelType w:val="hybridMultilevel"/>
    <w:tmpl w:val="4ECE8DCE"/>
    <w:lvl w:ilvl="0" w:tplc="87A0A158">
      <w:start w:val="616"/>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5E9"/>
    <w:rsid w:val="00051136"/>
    <w:rsid w:val="00067D47"/>
    <w:rsid w:val="000F7C52"/>
    <w:rsid w:val="00146220"/>
    <w:rsid w:val="001642D6"/>
    <w:rsid w:val="001C771E"/>
    <w:rsid w:val="001E29F7"/>
    <w:rsid w:val="002161E2"/>
    <w:rsid w:val="00273A1C"/>
    <w:rsid w:val="002F0CFA"/>
    <w:rsid w:val="003065FB"/>
    <w:rsid w:val="00342A80"/>
    <w:rsid w:val="00394058"/>
    <w:rsid w:val="003A626B"/>
    <w:rsid w:val="003C6C24"/>
    <w:rsid w:val="00455029"/>
    <w:rsid w:val="0047431E"/>
    <w:rsid w:val="004765E9"/>
    <w:rsid w:val="0047677B"/>
    <w:rsid w:val="00482F2F"/>
    <w:rsid w:val="00483A68"/>
    <w:rsid w:val="0051500B"/>
    <w:rsid w:val="00597396"/>
    <w:rsid w:val="005B28C6"/>
    <w:rsid w:val="00683EC3"/>
    <w:rsid w:val="006C30D3"/>
    <w:rsid w:val="006E7917"/>
    <w:rsid w:val="0078247C"/>
    <w:rsid w:val="007E1D91"/>
    <w:rsid w:val="00834905"/>
    <w:rsid w:val="00834CE4"/>
    <w:rsid w:val="008967CC"/>
    <w:rsid w:val="008C6591"/>
    <w:rsid w:val="008F244A"/>
    <w:rsid w:val="00912DAB"/>
    <w:rsid w:val="00961159"/>
    <w:rsid w:val="009B4E64"/>
    <w:rsid w:val="00A56DEE"/>
    <w:rsid w:val="00AD59A9"/>
    <w:rsid w:val="00B112F1"/>
    <w:rsid w:val="00B474F7"/>
    <w:rsid w:val="00B914FD"/>
    <w:rsid w:val="00C91707"/>
    <w:rsid w:val="00CB7D6A"/>
    <w:rsid w:val="00CF0D20"/>
    <w:rsid w:val="00CF1EA8"/>
    <w:rsid w:val="00D82FC2"/>
    <w:rsid w:val="00E119BD"/>
    <w:rsid w:val="00ED2812"/>
    <w:rsid w:val="00F064E0"/>
    <w:rsid w:val="00F1391C"/>
    <w:rsid w:val="00F50BBD"/>
    <w:rsid w:val="00F64C5A"/>
    <w:rsid w:val="00F70AEA"/>
    <w:rsid w:val="00FD7EE9"/>
    <w:rsid w:val="00FE2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2891C"/>
  <w15:chartTrackingRefBased/>
  <w15:docId w15:val="{EA44374F-A1AA-43A8-BC57-F64CEC8A7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5E9"/>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E119BD"/>
    <w:pPr>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6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5E9"/>
    <w:rPr>
      <w:rFonts w:ascii="Times New Roman" w:hAnsi="Times New Roman" w:cs="Times New Roman"/>
      <w:sz w:val="24"/>
      <w:szCs w:val="24"/>
    </w:rPr>
  </w:style>
  <w:style w:type="paragraph" w:styleId="Footer">
    <w:name w:val="footer"/>
    <w:basedOn w:val="Normal"/>
    <w:link w:val="FooterChar"/>
    <w:uiPriority w:val="99"/>
    <w:unhideWhenUsed/>
    <w:rsid w:val="00476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5E9"/>
    <w:rPr>
      <w:rFonts w:ascii="Times New Roman" w:hAnsi="Times New Roman" w:cs="Times New Roman"/>
      <w:sz w:val="24"/>
      <w:szCs w:val="24"/>
    </w:rPr>
  </w:style>
  <w:style w:type="paragraph" w:styleId="Title">
    <w:name w:val="Title"/>
    <w:basedOn w:val="Normal"/>
    <w:next w:val="Normal"/>
    <w:link w:val="TitleChar"/>
    <w:uiPriority w:val="10"/>
    <w:qFormat/>
    <w:rsid w:val="004765E9"/>
    <w:pPr>
      <w:jc w:val="center"/>
    </w:pPr>
  </w:style>
  <w:style w:type="character" w:customStyle="1" w:styleId="TitleChar">
    <w:name w:val="Title Char"/>
    <w:basedOn w:val="DefaultParagraphFont"/>
    <w:link w:val="Title"/>
    <w:uiPriority w:val="10"/>
    <w:rsid w:val="004765E9"/>
    <w:rPr>
      <w:rFonts w:ascii="Times New Roman" w:hAnsi="Times New Roman" w:cs="Times New Roman"/>
      <w:sz w:val="24"/>
      <w:szCs w:val="24"/>
    </w:rPr>
  </w:style>
  <w:style w:type="character" w:customStyle="1" w:styleId="Heading1Char">
    <w:name w:val="Heading 1 Char"/>
    <w:basedOn w:val="DefaultParagraphFont"/>
    <w:link w:val="Heading1"/>
    <w:uiPriority w:val="9"/>
    <w:rsid w:val="00E119BD"/>
    <w:rPr>
      <w:rFonts w:ascii="Times New Roman" w:hAnsi="Times New Roman" w:cs="Times New Roman"/>
      <w:b/>
      <w:sz w:val="24"/>
      <w:szCs w:val="24"/>
    </w:rPr>
  </w:style>
  <w:style w:type="paragraph" w:styleId="ListParagraph">
    <w:name w:val="List Paragraph"/>
    <w:basedOn w:val="Normal"/>
    <w:uiPriority w:val="34"/>
    <w:qFormat/>
    <w:rsid w:val="003A626B"/>
    <w:pPr>
      <w:ind w:left="720"/>
      <w:contextualSpacing/>
    </w:pPr>
  </w:style>
  <w:style w:type="character" w:styleId="Hyperlink">
    <w:name w:val="Hyperlink"/>
    <w:basedOn w:val="DefaultParagraphFont"/>
    <w:uiPriority w:val="99"/>
    <w:unhideWhenUsed/>
    <w:rsid w:val="00834905"/>
    <w:rPr>
      <w:color w:val="0563C1" w:themeColor="hyperlink"/>
      <w:u w:val="single"/>
    </w:rPr>
  </w:style>
  <w:style w:type="paragraph" w:styleId="Bibliography">
    <w:name w:val="Bibliography"/>
    <w:basedOn w:val="Normal"/>
    <w:next w:val="Normal"/>
    <w:uiPriority w:val="37"/>
    <w:unhideWhenUsed/>
    <w:rsid w:val="00455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3755">
      <w:bodyDiv w:val="1"/>
      <w:marLeft w:val="0"/>
      <w:marRight w:val="0"/>
      <w:marTop w:val="0"/>
      <w:marBottom w:val="0"/>
      <w:divBdr>
        <w:top w:val="none" w:sz="0" w:space="0" w:color="auto"/>
        <w:left w:val="none" w:sz="0" w:space="0" w:color="auto"/>
        <w:bottom w:val="none" w:sz="0" w:space="0" w:color="auto"/>
        <w:right w:val="none" w:sz="0" w:space="0" w:color="auto"/>
      </w:divBdr>
    </w:div>
    <w:div w:id="60444984">
      <w:bodyDiv w:val="1"/>
      <w:marLeft w:val="0"/>
      <w:marRight w:val="0"/>
      <w:marTop w:val="0"/>
      <w:marBottom w:val="0"/>
      <w:divBdr>
        <w:top w:val="none" w:sz="0" w:space="0" w:color="auto"/>
        <w:left w:val="none" w:sz="0" w:space="0" w:color="auto"/>
        <w:bottom w:val="none" w:sz="0" w:space="0" w:color="auto"/>
        <w:right w:val="none" w:sz="0" w:space="0" w:color="auto"/>
      </w:divBdr>
    </w:div>
    <w:div w:id="104277637">
      <w:bodyDiv w:val="1"/>
      <w:marLeft w:val="0"/>
      <w:marRight w:val="0"/>
      <w:marTop w:val="0"/>
      <w:marBottom w:val="0"/>
      <w:divBdr>
        <w:top w:val="none" w:sz="0" w:space="0" w:color="auto"/>
        <w:left w:val="none" w:sz="0" w:space="0" w:color="auto"/>
        <w:bottom w:val="none" w:sz="0" w:space="0" w:color="auto"/>
        <w:right w:val="none" w:sz="0" w:space="0" w:color="auto"/>
      </w:divBdr>
    </w:div>
    <w:div w:id="183593249">
      <w:bodyDiv w:val="1"/>
      <w:marLeft w:val="0"/>
      <w:marRight w:val="0"/>
      <w:marTop w:val="0"/>
      <w:marBottom w:val="0"/>
      <w:divBdr>
        <w:top w:val="none" w:sz="0" w:space="0" w:color="auto"/>
        <w:left w:val="none" w:sz="0" w:space="0" w:color="auto"/>
        <w:bottom w:val="none" w:sz="0" w:space="0" w:color="auto"/>
        <w:right w:val="none" w:sz="0" w:space="0" w:color="auto"/>
      </w:divBdr>
    </w:div>
    <w:div w:id="264650757">
      <w:bodyDiv w:val="1"/>
      <w:marLeft w:val="0"/>
      <w:marRight w:val="0"/>
      <w:marTop w:val="0"/>
      <w:marBottom w:val="0"/>
      <w:divBdr>
        <w:top w:val="none" w:sz="0" w:space="0" w:color="auto"/>
        <w:left w:val="none" w:sz="0" w:space="0" w:color="auto"/>
        <w:bottom w:val="none" w:sz="0" w:space="0" w:color="auto"/>
        <w:right w:val="none" w:sz="0" w:space="0" w:color="auto"/>
      </w:divBdr>
    </w:div>
    <w:div w:id="303127326">
      <w:bodyDiv w:val="1"/>
      <w:marLeft w:val="0"/>
      <w:marRight w:val="0"/>
      <w:marTop w:val="0"/>
      <w:marBottom w:val="0"/>
      <w:divBdr>
        <w:top w:val="none" w:sz="0" w:space="0" w:color="auto"/>
        <w:left w:val="none" w:sz="0" w:space="0" w:color="auto"/>
        <w:bottom w:val="none" w:sz="0" w:space="0" w:color="auto"/>
        <w:right w:val="none" w:sz="0" w:space="0" w:color="auto"/>
      </w:divBdr>
    </w:div>
    <w:div w:id="366298445">
      <w:bodyDiv w:val="1"/>
      <w:marLeft w:val="0"/>
      <w:marRight w:val="0"/>
      <w:marTop w:val="0"/>
      <w:marBottom w:val="0"/>
      <w:divBdr>
        <w:top w:val="none" w:sz="0" w:space="0" w:color="auto"/>
        <w:left w:val="none" w:sz="0" w:space="0" w:color="auto"/>
        <w:bottom w:val="none" w:sz="0" w:space="0" w:color="auto"/>
        <w:right w:val="none" w:sz="0" w:space="0" w:color="auto"/>
      </w:divBdr>
    </w:div>
    <w:div w:id="454060595">
      <w:bodyDiv w:val="1"/>
      <w:marLeft w:val="0"/>
      <w:marRight w:val="0"/>
      <w:marTop w:val="0"/>
      <w:marBottom w:val="0"/>
      <w:divBdr>
        <w:top w:val="none" w:sz="0" w:space="0" w:color="auto"/>
        <w:left w:val="none" w:sz="0" w:space="0" w:color="auto"/>
        <w:bottom w:val="none" w:sz="0" w:space="0" w:color="auto"/>
        <w:right w:val="none" w:sz="0" w:space="0" w:color="auto"/>
      </w:divBdr>
    </w:div>
    <w:div w:id="479883061">
      <w:bodyDiv w:val="1"/>
      <w:marLeft w:val="0"/>
      <w:marRight w:val="0"/>
      <w:marTop w:val="0"/>
      <w:marBottom w:val="0"/>
      <w:divBdr>
        <w:top w:val="none" w:sz="0" w:space="0" w:color="auto"/>
        <w:left w:val="none" w:sz="0" w:space="0" w:color="auto"/>
        <w:bottom w:val="none" w:sz="0" w:space="0" w:color="auto"/>
        <w:right w:val="none" w:sz="0" w:space="0" w:color="auto"/>
      </w:divBdr>
    </w:div>
    <w:div w:id="673991377">
      <w:bodyDiv w:val="1"/>
      <w:marLeft w:val="0"/>
      <w:marRight w:val="0"/>
      <w:marTop w:val="0"/>
      <w:marBottom w:val="0"/>
      <w:divBdr>
        <w:top w:val="none" w:sz="0" w:space="0" w:color="auto"/>
        <w:left w:val="none" w:sz="0" w:space="0" w:color="auto"/>
        <w:bottom w:val="none" w:sz="0" w:space="0" w:color="auto"/>
        <w:right w:val="none" w:sz="0" w:space="0" w:color="auto"/>
      </w:divBdr>
    </w:div>
    <w:div w:id="789322318">
      <w:bodyDiv w:val="1"/>
      <w:marLeft w:val="0"/>
      <w:marRight w:val="0"/>
      <w:marTop w:val="0"/>
      <w:marBottom w:val="0"/>
      <w:divBdr>
        <w:top w:val="none" w:sz="0" w:space="0" w:color="auto"/>
        <w:left w:val="none" w:sz="0" w:space="0" w:color="auto"/>
        <w:bottom w:val="none" w:sz="0" w:space="0" w:color="auto"/>
        <w:right w:val="none" w:sz="0" w:space="0" w:color="auto"/>
      </w:divBdr>
    </w:div>
    <w:div w:id="840657011">
      <w:bodyDiv w:val="1"/>
      <w:marLeft w:val="0"/>
      <w:marRight w:val="0"/>
      <w:marTop w:val="0"/>
      <w:marBottom w:val="0"/>
      <w:divBdr>
        <w:top w:val="none" w:sz="0" w:space="0" w:color="auto"/>
        <w:left w:val="none" w:sz="0" w:space="0" w:color="auto"/>
        <w:bottom w:val="none" w:sz="0" w:space="0" w:color="auto"/>
        <w:right w:val="none" w:sz="0" w:space="0" w:color="auto"/>
      </w:divBdr>
    </w:div>
    <w:div w:id="877426772">
      <w:bodyDiv w:val="1"/>
      <w:marLeft w:val="0"/>
      <w:marRight w:val="0"/>
      <w:marTop w:val="0"/>
      <w:marBottom w:val="0"/>
      <w:divBdr>
        <w:top w:val="none" w:sz="0" w:space="0" w:color="auto"/>
        <w:left w:val="none" w:sz="0" w:space="0" w:color="auto"/>
        <w:bottom w:val="none" w:sz="0" w:space="0" w:color="auto"/>
        <w:right w:val="none" w:sz="0" w:space="0" w:color="auto"/>
      </w:divBdr>
    </w:div>
    <w:div w:id="931553264">
      <w:bodyDiv w:val="1"/>
      <w:marLeft w:val="0"/>
      <w:marRight w:val="0"/>
      <w:marTop w:val="0"/>
      <w:marBottom w:val="0"/>
      <w:divBdr>
        <w:top w:val="none" w:sz="0" w:space="0" w:color="auto"/>
        <w:left w:val="none" w:sz="0" w:space="0" w:color="auto"/>
        <w:bottom w:val="none" w:sz="0" w:space="0" w:color="auto"/>
        <w:right w:val="none" w:sz="0" w:space="0" w:color="auto"/>
      </w:divBdr>
    </w:div>
    <w:div w:id="1108040511">
      <w:bodyDiv w:val="1"/>
      <w:marLeft w:val="0"/>
      <w:marRight w:val="0"/>
      <w:marTop w:val="0"/>
      <w:marBottom w:val="0"/>
      <w:divBdr>
        <w:top w:val="none" w:sz="0" w:space="0" w:color="auto"/>
        <w:left w:val="none" w:sz="0" w:space="0" w:color="auto"/>
        <w:bottom w:val="none" w:sz="0" w:space="0" w:color="auto"/>
        <w:right w:val="none" w:sz="0" w:space="0" w:color="auto"/>
      </w:divBdr>
    </w:div>
    <w:div w:id="1151403396">
      <w:bodyDiv w:val="1"/>
      <w:marLeft w:val="0"/>
      <w:marRight w:val="0"/>
      <w:marTop w:val="0"/>
      <w:marBottom w:val="0"/>
      <w:divBdr>
        <w:top w:val="none" w:sz="0" w:space="0" w:color="auto"/>
        <w:left w:val="none" w:sz="0" w:space="0" w:color="auto"/>
        <w:bottom w:val="none" w:sz="0" w:space="0" w:color="auto"/>
        <w:right w:val="none" w:sz="0" w:space="0" w:color="auto"/>
      </w:divBdr>
    </w:div>
    <w:div w:id="1294099281">
      <w:bodyDiv w:val="1"/>
      <w:marLeft w:val="0"/>
      <w:marRight w:val="0"/>
      <w:marTop w:val="0"/>
      <w:marBottom w:val="0"/>
      <w:divBdr>
        <w:top w:val="none" w:sz="0" w:space="0" w:color="auto"/>
        <w:left w:val="none" w:sz="0" w:space="0" w:color="auto"/>
        <w:bottom w:val="none" w:sz="0" w:space="0" w:color="auto"/>
        <w:right w:val="none" w:sz="0" w:space="0" w:color="auto"/>
      </w:divBdr>
    </w:div>
    <w:div w:id="1317228174">
      <w:bodyDiv w:val="1"/>
      <w:marLeft w:val="0"/>
      <w:marRight w:val="0"/>
      <w:marTop w:val="0"/>
      <w:marBottom w:val="0"/>
      <w:divBdr>
        <w:top w:val="none" w:sz="0" w:space="0" w:color="auto"/>
        <w:left w:val="none" w:sz="0" w:space="0" w:color="auto"/>
        <w:bottom w:val="none" w:sz="0" w:space="0" w:color="auto"/>
        <w:right w:val="none" w:sz="0" w:space="0" w:color="auto"/>
      </w:divBdr>
    </w:div>
    <w:div w:id="1345283475">
      <w:bodyDiv w:val="1"/>
      <w:marLeft w:val="0"/>
      <w:marRight w:val="0"/>
      <w:marTop w:val="0"/>
      <w:marBottom w:val="0"/>
      <w:divBdr>
        <w:top w:val="none" w:sz="0" w:space="0" w:color="auto"/>
        <w:left w:val="none" w:sz="0" w:space="0" w:color="auto"/>
        <w:bottom w:val="none" w:sz="0" w:space="0" w:color="auto"/>
        <w:right w:val="none" w:sz="0" w:space="0" w:color="auto"/>
      </w:divBdr>
    </w:div>
    <w:div w:id="1385909791">
      <w:bodyDiv w:val="1"/>
      <w:marLeft w:val="0"/>
      <w:marRight w:val="0"/>
      <w:marTop w:val="0"/>
      <w:marBottom w:val="0"/>
      <w:divBdr>
        <w:top w:val="none" w:sz="0" w:space="0" w:color="auto"/>
        <w:left w:val="none" w:sz="0" w:space="0" w:color="auto"/>
        <w:bottom w:val="none" w:sz="0" w:space="0" w:color="auto"/>
        <w:right w:val="none" w:sz="0" w:space="0" w:color="auto"/>
      </w:divBdr>
    </w:div>
    <w:div w:id="1400902016">
      <w:bodyDiv w:val="1"/>
      <w:marLeft w:val="0"/>
      <w:marRight w:val="0"/>
      <w:marTop w:val="0"/>
      <w:marBottom w:val="0"/>
      <w:divBdr>
        <w:top w:val="none" w:sz="0" w:space="0" w:color="auto"/>
        <w:left w:val="none" w:sz="0" w:space="0" w:color="auto"/>
        <w:bottom w:val="none" w:sz="0" w:space="0" w:color="auto"/>
        <w:right w:val="none" w:sz="0" w:space="0" w:color="auto"/>
      </w:divBdr>
    </w:div>
    <w:div w:id="1402364703">
      <w:bodyDiv w:val="1"/>
      <w:marLeft w:val="0"/>
      <w:marRight w:val="0"/>
      <w:marTop w:val="0"/>
      <w:marBottom w:val="0"/>
      <w:divBdr>
        <w:top w:val="none" w:sz="0" w:space="0" w:color="auto"/>
        <w:left w:val="none" w:sz="0" w:space="0" w:color="auto"/>
        <w:bottom w:val="none" w:sz="0" w:space="0" w:color="auto"/>
        <w:right w:val="none" w:sz="0" w:space="0" w:color="auto"/>
      </w:divBdr>
    </w:div>
    <w:div w:id="1414160058">
      <w:bodyDiv w:val="1"/>
      <w:marLeft w:val="0"/>
      <w:marRight w:val="0"/>
      <w:marTop w:val="0"/>
      <w:marBottom w:val="0"/>
      <w:divBdr>
        <w:top w:val="none" w:sz="0" w:space="0" w:color="auto"/>
        <w:left w:val="none" w:sz="0" w:space="0" w:color="auto"/>
        <w:bottom w:val="none" w:sz="0" w:space="0" w:color="auto"/>
        <w:right w:val="none" w:sz="0" w:space="0" w:color="auto"/>
      </w:divBdr>
    </w:div>
    <w:div w:id="1497649706">
      <w:bodyDiv w:val="1"/>
      <w:marLeft w:val="0"/>
      <w:marRight w:val="0"/>
      <w:marTop w:val="0"/>
      <w:marBottom w:val="0"/>
      <w:divBdr>
        <w:top w:val="none" w:sz="0" w:space="0" w:color="auto"/>
        <w:left w:val="none" w:sz="0" w:space="0" w:color="auto"/>
        <w:bottom w:val="none" w:sz="0" w:space="0" w:color="auto"/>
        <w:right w:val="none" w:sz="0" w:space="0" w:color="auto"/>
      </w:divBdr>
    </w:div>
    <w:div w:id="1527913826">
      <w:bodyDiv w:val="1"/>
      <w:marLeft w:val="0"/>
      <w:marRight w:val="0"/>
      <w:marTop w:val="0"/>
      <w:marBottom w:val="0"/>
      <w:divBdr>
        <w:top w:val="none" w:sz="0" w:space="0" w:color="auto"/>
        <w:left w:val="none" w:sz="0" w:space="0" w:color="auto"/>
        <w:bottom w:val="none" w:sz="0" w:space="0" w:color="auto"/>
        <w:right w:val="none" w:sz="0" w:space="0" w:color="auto"/>
      </w:divBdr>
    </w:div>
    <w:div w:id="1538083037">
      <w:bodyDiv w:val="1"/>
      <w:marLeft w:val="0"/>
      <w:marRight w:val="0"/>
      <w:marTop w:val="0"/>
      <w:marBottom w:val="0"/>
      <w:divBdr>
        <w:top w:val="none" w:sz="0" w:space="0" w:color="auto"/>
        <w:left w:val="none" w:sz="0" w:space="0" w:color="auto"/>
        <w:bottom w:val="none" w:sz="0" w:space="0" w:color="auto"/>
        <w:right w:val="none" w:sz="0" w:space="0" w:color="auto"/>
      </w:divBdr>
    </w:div>
    <w:div w:id="1594821864">
      <w:bodyDiv w:val="1"/>
      <w:marLeft w:val="0"/>
      <w:marRight w:val="0"/>
      <w:marTop w:val="0"/>
      <w:marBottom w:val="0"/>
      <w:divBdr>
        <w:top w:val="none" w:sz="0" w:space="0" w:color="auto"/>
        <w:left w:val="none" w:sz="0" w:space="0" w:color="auto"/>
        <w:bottom w:val="none" w:sz="0" w:space="0" w:color="auto"/>
        <w:right w:val="none" w:sz="0" w:space="0" w:color="auto"/>
      </w:divBdr>
    </w:div>
    <w:div w:id="1601718684">
      <w:bodyDiv w:val="1"/>
      <w:marLeft w:val="0"/>
      <w:marRight w:val="0"/>
      <w:marTop w:val="0"/>
      <w:marBottom w:val="0"/>
      <w:divBdr>
        <w:top w:val="none" w:sz="0" w:space="0" w:color="auto"/>
        <w:left w:val="none" w:sz="0" w:space="0" w:color="auto"/>
        <w:bottom w:val="none" w:sz="0" w:space="0" w:color="auto"/>
        <w:right w:val="none" w:sz="0" w:space="0" w:color="auto"/>
      </w:divBdr>
    </w:div>
    <w:div w:id="1618219213">
      <w:bodyDiv w:val="1"/>
      <w:marLeft w:val="0"/>
      <w:marRight w:val="0"/>
      <w:marTop w:val="0"/>
      <w:marBottom w:val="0"/>
      <w:divBdr>
        <w:top w:val="none" w:sz="0" w:space="0" w:color="auto"/>
        <w:left w:val="none" w:sz="0" w:space="0" w:color="auto"/>
        <w:bottom w:val="none" w:sz="0" w:space="0" w:color="auto"/>
        <w:right w:val="none" w:sz="0" w:space="0" w:color="auto"/>
      </w:divBdr>
    </w:div>
    <w:div w:id="1745296126">
      <w:bodyDiv w:val="1"/>
      <w:marLeft w:val="0"/>
      <w:marRight w:val="0"/>
      <w:marTop w:val="0"/>
      <w:marBottom w:val="0"/>
      <w:divBdr>
        <w:top w:val="none" w:sz="0" w:space="0" w:color="auto"/>
        <w:left w:val="none" w:sz="0" w:space="0" w:color="auto"/>
        <w:bottom w:val="none" w:sz="0" w:space="0" w:color="auto"/>
        <w:right w:val="none" w:sz="0" w:space="0" w:color="auto"/>
      </w:divBdr>
    </w:div>
    <w:div w:id="1753696503">
      <w:bodyDiv w:val="1"/>
      <w:marLeft w:val="0"/>
      <w:marRight w:val="0"/>
      <w:marTop w:val="0"/>
      <w:marBottom w:val="0"/>
      <w:divBdr>
        <w:top w:val="none" w:sz="0" w:space="0" w:color="auto"/>
        <w:left w:val="none" w:sz="0" w:space="0" w:color="auto"/>
        <w:bottom w:val="none" w:sz="0" w:space="0" w:color="auto"/>
        <w:right w:val="none" w:sz="0" w:space="0" w:color="auto"/>
      </w:divBdr>
    </w:div>
    <w:div w:id="1801222346">
      <w:bodyDiv w:val="1"/>
      <w:marLeft w:val="0"/>
      <w:marRight w:val="0"/>
      <w:marTop w:val="0"/>
      <w:marBottom w:val="0"/>
      <w:divBdr>
        <w:top w:val="none" w:sz="0" w:space="0" w:color="auto"/>
        <w:left w:val="none" w:sz="0" w:space="0" w:color="auto"/>
        <w:bottom w:val="none" w:sz="0" w:space="0" w:color="auto"/>
        <w:right w:val="none" w:sz="0" w:space="0" w:color="auto"/>
      </w:divBdr>
    </w:div>
    <w:div w:id="1826628118">
      <w:bodyDiv w:val="1"/>
      <w:marLeft w:val="0"/>
      <w:marRight w:val="0"/>
      <w:marTop w:val="0"/>
      <w:marBottom w:val="0"/>
      <w:divBdr>
        <w:top w:val="none" w:sz="0" w:space="0" w:color="auto"/>
        <w:left w:val="none" w:sz="0" w:space="0" w:color="auto"/>
        <w:bottom w:val="none" w:sz="0" w:space="0" w:color="auto"/>
        <w:right w:val="none" w:sz="0" w:space="0" w:color="auto"/>
      </w:divBdr>
    </w:div>
    <w:div w:id="1896503894">
      <w:bodyDiv w:val="1"/>
      <w:marLeft w:val="0"/>
      <w:marRight w:val="0"/>
      <w:marTop w:val="0"/>
      <w:marBottom w:val="0"/>
      <w:divBdr>
        <w:top w:val="none" w:sz="0" w:space="0" w:color="auto"/>
        <w:left w:val="none" w:sz="0" w:space="0" w:color="auto"/>
        <w:bottom w:val="none" w:sz="0" w:space="0" w:color="auto"/>
        <w:right w:val="none" w:sz="0" w:space="0" w:color="auto"/>
      </w:divBdr>
    </w:div>
    <w:div w:id="1912035871">
      <w:bodyDiv w:val="1"/>
      <w:marLeft w:val="0"/>
      <w:marRight w:val="0"/>
      <w:marTop w:val="0"/>
      <w:marBottom w:val="0"/>
      <w:divBdr>
        <w:top w:val="none" w:sz="0" w:space="0" w:color="auto"/>
        <w:left w:val="none" w:sz="0" w:space="0" w:color="auto"/>
        <w:bottom w:val="none" w:sz="0" w:space="0" w:color="auto"/>
        <w:right w:val="none" w:sz="0" w:space="0" w:color="auto"/>
      </w:divBdr>
    </w:div>
    <w:div w:id="1921213517">
      <w:bodyDiv w:val="1"/>
      <w:marLeft w:val="0"/>
      <w:marRight w:val="0"/>
      <w:marTop w:val="0"/>
      <w:marBottom w:val="0"/>
      <w:divBdr>
        <w:top w:val="none" w:sz="0" w:space="0" w:color="auto"/>
        <w:left w:val="none" w:sz="0" w:space="0" w:color="auto"/>
        <w:bottom w:val="none" w:sz="0" w:space="0" w:color="auto"/>
        <w:right w:val="none" w:sz="0" w:space="0" w:color="auto"/>
      </w:divBdr>
    </w:div>
    <w:div w:id="2048868939">
      <w:bodyDiv w:val="1"/>
      <w:marLeft w:val="0"/>
      <w:marRight w:val="0"/>
      <w:marTop w:val="0"/>
      <w:marBottom w:val="0"/>
      <w:divBdr>
        <w:top w:val="none" w:sz="0" w:space="0" w:color="auto"/>
        <w:left w:val="none" w:sz="0" w:space="0" w:color="auto"/>
        <w:bottom w:val="none" w:sz="0" w:space="0" w:color="auto"/>
        <w:right w:val="none" w:sz="0" w:space="0" w:color="auto"/>
      </w:divBdr>
    </w:div>
    <w:div w:id="2073766857">
      <w:bodyDiv w:val="1"/>
      <w:marLeft w:val="0"/>
      <w:marRight w:val="0"/>
      <w:marTop w:val="0"/>
      <w:marBottom w:val="0"/>
      <w:divBdr>
        <w:top w:val="none" w:sz="0" w:space="0" w:color="auto"/>
        <w:left w:val="none" w:sz="0" w:space="0" w:color="auto"/>
        <w:bottom w:val="none" w:sz="0" w:space="0" w:color="auto"/>
        <w:right w:val="none" w:sz="0" w:space="0" w:color="auto"/>
      </w:divBdr>
    </w:div>
    <w:div w:id="2090997143">
      <w:bodyDiv w:val="1"/>
      <w:marLeft w:val="0"/>
      <w:marRight w:val="0"/>
      <w:marTop w:val="0"/>
      <w:marBottom w:val="0"/>
      <w:divBdr>
        <w:top w:val="none" w:sz="0" w:space="0" w:color="auto"/>
        <w:left w:val="none" w:sz="0" w:space="0" w:color="auto"/>
        <w:bottom w:val="none" w:sz="0" w:space="0" w:color="auto"/>
        <w:right w:val="none" w:sz="0" w:space="0" w:color="auto"/>
      </w:divBdr>
    </w:div>
    <w:div w:id="2094858878">
      <w:bodyDiv w:val="1"/>
      <w:marLeft w:val="0"/>
      <w:marRight w:val="0"/>
      <w:marTop w:val="0"/>
      <w:marBottom w:val="0"/>
      <w:divBdr>
        <w:top w:val="none" w:sz="0" w:space="0" w:color="auto"/>
        <w:left w:val="none" w:sz="0" w:space="0" w:color="auto"/>
        <w:bottom w:val="none" w:sz="0" w:space="0" w:color="auto"/>
        <w:right w:val="none" w:sz="0" w:space="0" w:color="auto"/>
      </w:divBdr>
    </w:div>
    <w:div w:id="2111194334">
      <w:bodyDiv w:val="1"/>
      <w:marLeft w:val="0"/>
      <w:marRight w:val="0"/>
      <w:marTop w:val="0"/>
      <w:marBottom w:val="0"/>
      <w:divBdr>
        <w:top w:val="none" w:sz="0" w:space="0" w:color="auto"/>
        <w:left w:val="none" w:sz="0" w:space="0" w:color="auto"/>
        <w:bottom w:val="none" w:sz="0" w:space="0" w:color="auto"/>
        <w:right w:val="none" w:sz="0" w:space="0" w:color="auto"/>
      </w:divBdr>
    </w:div>
    <w:div w:id="213837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Rob12</b:Tag>
    <b:SourceType>Book</b:SourceType>
    <b:Guid>{62270638-D69D-428B-B309-A4F73BD3F912}</b:Guid>
    <b:Title>Management</b:Title>
    <b:Year>2012</b:Year>
    <b:Author>
      <b:Author>
        <b:NameList>
          <b:Person>
            <b:Last>Robbins</b:Last>
            <b:First>S</b:First>
          </b:Person>
          <b:Person>
            <b:Last>Coulter</b:Last>
            <b:First>M</b:First>
          </b:Person>
        </b:NameList>
      </b:Author>
    </b:Author>
    <b:City>Upper Saddle River, New Jersey</b:City>
    <b:Publisher>Pearson Education Inc</b:Publisher>
    <b:RefOrder>3</b:RefOrder>
  </b:Source>
  <b:Source>
    <b:Tag>Rai10</b:Tag>
    <b:SourceType>Book</b:SourceType>
    <b:Guid>{8D9283BC-3ACC-4B55-997E-3D2CC77050C0}</b:Guid>
    <b:Author>
      <b:Author>
        <b:NameList>
          <b:Person>
            <b:Last>Raiborn</b:Last>
            <b:First>C</b:First>
          </b:Person>
        </b:NameList>
      </b:Author>
    </b:Author>
    <b:Title>Core Concepts of Accounting, Second Edition</b:Title>
    <b:Year>2010</b:Year>
    <b:Publisher>John Wiley &amp; Sons Inc</b:Publisher>
    <b:RefOrder>2</b:RefOrder>
  </b:Source>
  <b:Source>
    <b:Tag>Arm111</b:Tag>
    <b:SourceType>Book</b:SourceType>
    <b:Guid>{F9D271E6-D56F-4E44-A084-7D0AED85F118}</b:Guid>
    <b:Author>
      <b:Author>
        <b:NameList>
          <b:Person>
            <b:Last>Armstrong</b:Last>
            <b:First>G</b:First>
          </b:Person>
        </b:NameList>
      </b:Author>
    </b:Author>
    <b:Title>Marketing: An Introduction 10th Edition</b:Title>
    <b:Year>2011</b:Year>
    <b:Publisher>Pearson Education</b:Publisher>
    <b:RefOrder>6</b:RefOrder>
  </b:Source>
  <b:Source>
    <b:Tag>Nic13</b:Tag>
    <b:SourceType>Book</b:SourceType>
    <b:Guid>{06296483-F350-4BD2-BFE9-03D3C5D260B8}</b:Guid>
    <b:Author>
      <b:Author>
        <b:NameList>
          <b:Person>
            <b:Last>Nickels</b:Last>
            <b:First>W</b:First>
          </b:Person>
          <b:Person>
            <b:Last>McHugh</b:Last>
            <b:First>J</b:First>
          </b:Person>
          <b:Person>
            <b:Last>McHugh</b:Last>
            <b:First>S</b:First>
          </b:Person>
        </b:NameList>
      </b:Author>
    </b:Author>
    <b:Title>Understanding Business, Tenth Edition</b:Title>
    <b:Year>2013</b:Year>
    <b:Publisher>McGraw-Hill Company</b:Publisher>
    <b:RefOrder>1</b:RefOrder>
  </b:Source>
  <b:Source>
    <b:Tag>Ger02</b:Tag>
    <b:SourceType>Book</b:SourceType>
    <b:Guid>{A490772D-4AAB-4370-B64E-91440005E410}</b:Guid>
    <b:Title>Elephants Can't Dance?</b:Title>
    <b:Year>2002</b:Year>
    <b:Author>
      <b:Author>
        <b:NameList>
          <b:Person>
            <b:Last>Gerstner</b:Last>
            <b:First>L</b:First>
          </b:Person>
        </b:NameList>
      </b:Author>
    </b:Author>
    <b:Publisher>Harper Business</b:Publisher>
    <b:RefOrder>7</b:RefOrder>
  </b:Source>
  <b:Source>
    <b:Tag>Buz10</b:Tag>
    <b:SourceType>DocumentFromInternetSite</b:SourceType>
    <b:Guid>{8C59244D-A3A9-475A-8041-F7A9A10D7A09}</b:Guid>
    <b:Title>Why KPI</b:Title>
    <b:InternetSiteTitle>Food Management</b:InternetSiteTitle>
    <b:Year>2010</b:Year>
    <b:Month>November</b:Month>
    <b:URL>http://search.proquest.com.contentproxy.phoenix.edu/docview/786397261</b:URL>
    <b:Author>
      <b:Author>
        <b:NameList>
          <b:Person>
            <b:Last>Buzalka</b:Last>
            <b:First>M</b:First>
          </b:Person>
        </b:NameList>
      </b:Author>
    </b:Author>
    <b:JournalName>Food Management</b:JournalName>
    <b:RefOrder>4</b:RefOrder>
  </b:Source>
  <b:Source>
    <b:Tag>Kle05</b:Tag>
    <b:SourceType>JournalArticle</b:SourceType>
    <b:Guid>{80643391-C307-407E-AC6D-97B3D5A1A28A}</b:Guid>
    <b:Author>
      <b:Author>
        <b:NameList>
          <b:Person>
            <b:Last>Kleindorfer</b:Last>
            <b:First>P</b:First>
          </b:Person>
          <b:Person>
            <b:Last>Signhal</b:Last>
            <b:First>K</b:First>
          </b:Person>
          <b:Person>
            <b:Last>Van Wassenhove</b:Last>
            <b:First>L</b:First>
          </b:Person>
        </b:NameList>
      </b:Author>
    </b:Author>
    <b:Title>Substainable Operations Management</b:Title>
    <b:InternetSiteTitle>ProQuest</b:InternetSiteTitle>
    <b:Year>2005</b:Year>
    <b:Month>Winter</b:Month>
    <b:URL>http://search.proquest.com.contentproxy.phoenix.edu/docview/228764679</b:URL>
    <b:PeriodicalTitle>Production and Operations Management</b:PeriodicalTitle>
    <b:Pages>482-492</b:Pages>
    <b:JournalName>Production and Operations Management</b:JournalName>
    <b:RefOrder>5</b:RefOrder>
  </b:Source>
</b:Sources>
</file>

<file path=customXml/itemProps1.xml><?xml version="1.0" encoding="utf-8"?>
<ds:datastoreItem xmlns:ds="http://schemas.openxmlformats.org/officeDocument/2006/customXml" ds:itemID="{5B336FDE-9E66-4774-9D92-833170F35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1756</TotalTime>
  <Pages>7</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Functional Areas of Business</vt:lpstr>
    </vt:vector>
  </TitlesOfParts>
  <Company>University of Phoenix</Company>
  <LinksUpToDate>false</LinksUpToDate>
  <CharactersWithSpaces>7695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Areas of Business</dc:title>
  <dc:subject>MGMT 512</dc:subject>
  <dc:creator>Nate Bachmeier</dc:creator>
  <cp:keywords>mgmt512;mba;university of phoenix;uopx</cp:keywords>
  <dc:description/>
  <cp:lastModifiedBy>nate nate</cp:lastModifiedBy>
  <cp:revision>29</cp:revision>
  <dcterms:created xsi:type="dcterms:W3CDTF">2015-08-02T22:46:00Z</dcterms:created>
  <dcterms:modified xsi:type="dcterms:W3CDTF">2015-08-04T04:02:00Z</dcterms:modified>
  <cp:category>mba;mgmt512;management;School Papers;papers</cp:category>
</cp:coreProperties>
</file>