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5620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 xml:space="preserve">The monolithic design of </w:t>
      </w:r>
      <w:r w:rsidR="008E37A9">
        <w:t xml:space="preserve">these </w:t>
      </w:r>
      <w:r w:rsidR="008E37A9">
        <w:t>Network Functions (NF) (e.g. routers, load balancers,</w:t>
      </w:r>
      <w:r w:rsidR="008E37A9">
        <w:t xml:space="preserve"> protocols,</w:t>
      </w:r>
      <w:r w:rsidR="008E37A9">
        <w:t xml:space="preserve">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w:t>
      </w:r>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 xml:space="preserve">has predominately relied on vendor specific </w:t>
      </w:r>
      <w:r w:rsidR="001B2853">
        <w:t>proprietary</w:t>
      </w:r>
      <w:r w:rsidR="00514696">
        <w:t xml:space="preserve"> languages</w:t>
      </w:r>
      <w:r w:rsidR="001B2853">
        <w:t xml:space="preserve">. </w:t>
      </w:r>
      <w:r w:rsidR="00514696">
        <w:t xml:space="preserve">Within an enterprise environment it is common place to leverage heterogenous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w:t>
      </w:r>
      <w:r>
        <w:t>‘</w:t>
      </w:r>
      <w:r>
        <w:t>lift and shift</w:t>
      </w:r>
      <w:r>
        <w:t>’</w:t>
      </w:r>
      <w:r>
        <w:t xml:space="preserve"> without </w:t>
      </w:r>
      <w:r w:rsidR="0006330E">
        <w:t xml:space="preserve">causing service </w:t>
      </w:r>
      <w:r>
        <w:t>disruptions</w:t>
      </w:r>
      <w:r>
        <w:t>.</w:t>
      </w:r>
      <w:r w:rsidR="009E79AB">
        <w:t xml:space="preserve"> </w:t>
      </w:r>
      <w:r>
        <w:t>The physical network also introduces design requirements that the virtual environment must adhere to</w:t>
      </w:r>
      <w:r>
        <w:t xml:space="preserve">.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Consider the scenario where Contoso transitions their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 xml:space="preserve">expose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 xml:space="preserve">They should be able to state this once in their desired language and let the system hide any differences between the manufactures. Within each </w:t>
      </w:r>
      <w:r>
        <w:t xml:space="preserve">plane </w:t>
      </w:r>
      <w:r>
        <w:t xml:space="preserve">there are multiple layers to </w:t>
      </w:r>
      <w:r>
        <w:t>provi</w:t>
      </w:r>
      <w:r>
        <w:t xml:space="preserve">de the </w:t>
      </w:r>
      <w:r>
        <w:t xml:space="preserve">appropriate abstractions </w:t>
      </w:r>
      <w:r>
        <w:t>for the specific use cases</w:t>
      </w:r>
      <w:r>
        <w:t>.</w:t>
      </w:r>
      <w:r>
        <w:t xml:space="preserve"> These layers include:</w:t>
      </w:r>
    </w:p>
    <w:p w:rsidR="009E79AB" w:rsidRDefault="009E79AB" w:rsidP="006E5E6D">
      <w:pPr>
        <w:pStyle w:val="ListParagraph"/>
        <w:numPr>
          <w:ilvl w:val="0"/>
          <w:numId w:val="4"/>
        </w:numPr>
      </w:pPr>
      <w:r>
        <w:t>N</w:t>
      </w:r>
      <w:r w:rsidR="009322CF">
        <w:t>etwork Applications: Firewalls, load balancers, security services, etc.</w:t>
      </w:r>
    </w:p>
    <w:p w:rsidR="009E79AB" w:rsidRDefault="009322CF" w:rsidP="00240D46">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527686">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DF14D4">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730832">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6669C5">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6669C5">
      <w:pPr>
        <w:pStyle w:val="ListParagraph"/>
        <w:numPr>
          <w:ilvl w:val="0"/>
          <w:numId w:val="4"/>
        </w:numPr>
      </w:pPr>
      <w:r>
        <w:t xml:space="preserve">Network Infrastructure: The </w:t>
      </w:r>
      <w:r w:rsidR="00C4687D">
        <w:t>device drivers that are responsible for 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 xml:space="preserve">The de facto protocol used by software 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FD2C2C">
      <w:r>
        <w:tab/>
        <w:t xml:space="preserve">The authors decomposed network virtualization into clear 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 The literatures accounting appeared to be the most detailed assessment that was discovered.</w:t>
      </w:r>
    </w:p>
    <w:p w:rsidR="009E79AB" w:rsidRDefault="00FD2C2C" w:rsidP="00FD2C2C">
      <w:r>
        <w:tab/>
        <w:t>The paper concludes with a breakdown of concrete advantages gained through the adoption of NVF and SDN. Some of the high-level categories included (1) m</w:t>
      </w:r>
      <w:r w:rsidR="009E79AB">
        <w:t>ulti-</w:t>
      </w:r>
      <w:r>
        <w:t>t</w:t>
      </w:r>
      <w:r w:rsidR="009E79AB">
        <w:t xml:space="preserve">enant </w:t>
      </w:r>
      <w:r>
        <w:t xml:space="preserve">scenarios </w:t>
      </w:r>
      <w:r>
        <w:lastRenderedPageBreak/>
        <w:t>and increased capacity u</w:t>
      </w:r>
      <w:r w:rsidR="009E79AB">
        <w:t>tilization</w:t>
      </w:r>
      <w:r>
        <w:t>; (2) e</w:t>
      </w:r>
      <w:r w:rsidR="009E79AB">
        <w:t xml:space="preserve">ncouraging </w:t>
      </w:r>
      <w:r>
        <w:t>i</w:t>
      </w:r>
      <w:r w:rsidR="009E79AB">
        <w:t xml:space="preserve">nnovation and </w:t>
      </w:r>
      <w:r>
        <w:t>improved a</w:t>
      </w:r>
      <w:r w:rsidR="009E79AB">
        <w:t>gility</w:t>
      </w:r>
      <w:r>
        <w:t>; (3) network segmentation and security isolation; (4) traffic shaping and enforced Quality of Service (QoS); (5)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 xml:space="preserve">While OpenFlow is an important aspect of software defined networking, the concrete implement has only been described in abstract. </w:t>
      </w:r>
      <w:proofErr w:type="spellStart"/>
      <w:r>
        <w:t>Azodolmolky</w:t>
      </w:r>
      <w:r>
        <w:t>’s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For instance, the action can duplicate traffic to create a multi-casting system or leverage the built-in flow metrics for resource quotas. A novel idea for handling out-of-order events was proposed using barrier and queue constructs.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lastRenderedPageBreak/>
        <w:t>Chapter 2: Implementing the OpenFlow Switch</w:t>
      </w:r>
    </w:p>
    <w:p w:rsidR="00FA76A1" w:rsidRDefault="00FA76A1" w:rsidP="00067B01">
      <w:pPr>
        <w:ind w:firstLine="720"/>
      </w:pPr>
      <w:r>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 level performance. This has led to many vendors creating OpenFlow compatible solutions.</w:t>
      </w:r>
      <w:bookmarkStart w:id="0" w:name="_GoBack"/>
      <w:bookmarkEnd w:id="0"/>
    </w:p>
    <w:p w:rsidR="009E79AB" w:rsidRDefault="009E79AB" w:rsidP="00067B01">
      <w:pPr>
        <w:ind w:firstLine="720"/>
      </w:pPr>
      <w:r>
        <w:t>`</w:t>
      </w:r>
      <w:proofErr w:type="spellStart"/>
      <w:r>
        <w:t>Mininet</w:t>
      </w:r>
      <w:proofErr w:type="spellEnd"/>
      <w:r>
        <w:t xml:space="preserve">` is a </w:t>
      </w:r>
      <w:r w:rsidR="00067B01">
        <w:t>software-based</w:t>
      </w:r>
      <w:r>
        <w:t xml:space="preserve"> solution that can be used to simulate large scale software defined networks using minimal hardware (e.g. single laptop). A tutorial then followed for using `Wireshark` and `</w:t>
      </w:r>
      <w:proofErr w:type="spellStart"/>
      <w:r>
        <w:t>Mininet</w:t>
      </w:r>
      <w:proofErr w:type="spellEnd"/>
      <w:r>
        <w:t>` to simulate and record traffic between 3 hosts.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9E79AB" w:rsidP="00067B01">
      <w:pPr>
        <w:ind w:firstLine="720"/>
      </w:pPr>
      <w:r>
        <w:t xml:space="preserve">Under a `reactive control model`, </w:t>
      </w:r>
      <w:proofErr w:type="gramStart"/>
      <w:r>
        <w:t>a</w:t>
      </w:r>
      <w:proofErr w:type="gramEnd"/>
      <w:r>
        <w:t xml:space="preserve"> OpenFlow Switch needs to contact the controller each time the flow begins. The controller will then reply with the desired policy and the </w:t>
      </w:r>
      <w:proofErr w:type="spellStart"/>
      <w:r>
        <w:t>converation</w:t>
      </w:r>
      <w:proofErr w:type="spellEnd"/>
      <w:r>
        <w:t xml:space="preserve"> will continue for that session. `Proactive control models` instead broadcast the policy to each of the NF which must locally cache them. This gives a </w:t>
      </w:r>
      <w:r w:rsidR="00067B01">
        <w:t>tradeoff</w:t>
      </w:r>
      <w:r>
        <w:t xml:space="preserve"> between `centralized versus decentralized` design.</w:t>
      </w:r>
    </w:p>
    <w:p w:rsidR="009E79AB" w:rsidRDefault="009E79AB" w:rsidP="00067B01">
      <w:pPr>
        <w:ind w:firstLine="720"/>
      </w:pPr>
      <w:r>
        <w:t xml:space="preserve">Note: Traditional networks are `packet switching networks` which means that an individual packet is </w:t>
      </w:r>
      <w:r w:rsidR="00067B01">
        <w:t>self-contained</w:t>
      </w:r>
      <w:r>
        <w:t>. OpenFlow based systems operate on a higher con</w:t>
      </w:r>
      <w:r w:rsidR="00067B01">
        <w:t>s</w:t>
      </w:r>
      <w:r>
        <w:t>truct called Flows. Since a flow spans multiple packets this results in easier management of the session. It is also possible to group multiple related flows into `aggregate flows`, such as (1) all traffic between two physical machines; or (2) all web server traffic.</w:t>
      </w:r>
    </w:p>
    <w:p w:rsidR="009E79AB" w:rsidRDefault="009E79AB" w:rsidP="00067B01">
      <w:pPr>
        <w:ind w:firstLine="720"/>
      </w:pPr>
      <w:r>
        <w:lastRenderedPageBreak/>
        <w:t xml:space="preserve">The chapter concludes with example controllers such as NOX (C++), POX (Python), </w:t>
      </w:r>
      <w:proofErr w:type="spellStart"/>
      <w:r>
        <w:t>NodeFlow</w:t>
      </w:r>
      <w:proofErr w:type="spellEnd"/>
      <w:r>
        <w:t xml:space="preserve"> (JavaScript), Floodlight (Java), and </w:t>
      </w:r>
      <w:proofErr w:type="spellStart"/>
      <w:r>
        <w:t>OpenDayLight</w:t>
      </w:r>
      <w:proofErr w:type="spellEnd"/>
      <w:r>
        <w:t>.</w:t>
      </w:r>
    </w:p>
    <w:p w:rsidR="00461941" w:rsidRDefault="00461941">
      <w:pPr>
        <w:spacing w:line="259" w:lineRule="auto"/>
        <w:rPr>
          <w:b/>
        </w:rPr>
      </w:pPr>
      <w:r>
        <w:br w:type="page"/>
      </w:r>
    </w:p>
    <w:p w:rsidR="00067B01" w:rsidRDefault="00067B01" w:rsidP="00067B01">
      <w:pPr>
        <w:pStyle w:val="Heading2"/>
      </w:pPr>
      <w:r>
        <w:lastRenderedPageBreak/>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priority order and (2) passed the same reference mutable data structure. This enables </w:t>
      </w:r>
      <w:r w:rsidR="00A81E5F">
        <w:t>scenarios where one module manipulates the source information and another the destinations.</w:t>
      </w:r>
    </w:p>
    <w:p w:rsidR="00A81E5F" w:rsidRDefault="00A81E5F" w:rsidP="00A81E5F">
      <w:pPr>
        <w:pStyle w:val="Heading2"/>
      </w:pPr>
      <w:proofErr w:type="spellStart"/>
      <w:r>
        <w:t>Mininet</w:t>
      </w:r>
      <w:proofErr w:type="spellEnd"/>
      <w:r>
        <w:t xml:space="preserve"> Walkthrough (2019)</w:t>
      </w:r>
    </w:p>
    <w:p w:rsidR="00A81E5F" w:rsidRDefault="00A81E5F" w:rsidP="00A81E5F">
      <w:r>
        <w:tab/>
        <w:t xml:space="preserve">Researchers after need the ability to simulate network topologies in a consistent and repeatable manner. Across the literature review multiple resources strongly encouraged the use of </w:t>
      </w:r>
      <w:proofErr w:type="spellStart"/>
      <w:r w:rsidRPr="00A81E5F">
        <w:rPr>
          <w:i/>
        </w:rPr>
        <w:t>mininet</w:t>
      </w:r>
      <w:proofErr w:type="spellEnd"/>
      <w:r>
        <w:t>. According to their product documentation, it leverages Linux Network Namespaces as a mechanism to segment a local process into a virtual network device.</w:t>
      </w:r>
    </w:p>
    <w:p w:rsidR="00A81E5F" w:rsidRPr="00A81E5F" w:rsidRDefault="00A81E5F" w:rsidP="00A81E5F">
      <w:r>
        <w:tab/>
        <w:t xml:space="preserve"> </w:t>
      </w:r>
    </w:p>
    <w:sectPr w:rsidR="00A81E5F" w:rsidRPr="00A81E5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204" w:rsidRDefault="00256204" w:rsidP="0082223F">
      <w:pPr>
        <w:spacing w:after="0" w:line="240" w:lineRule="auto"/>
      </w:pPr>
      <w:r>
        <w:separator/>
      </w:r>
    </w:p>
  </w:endnote>
  <w:endnote w:type="continuationSeparator" w:id="0">
    <w:p w:rsidR="00256204" w:rsidRDefault="00256204"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204" w:rsidRDefault="00256204" w:rsidP="0082223F">
      <w:pPr>
        <w:spacing w:after="0" w:line="240" w:lineRule="auto"/>
      </w:pPr>
      <w:r>
        <w:separator/>
      </w:r>
    </w:p>
  </w:footnote>
  <w:footnote w:type="continuationSeparator" w:id="0">
    <w:p w:rsidR="00256204" w:rsidRDefault="00256204"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5C12"/>
    <w:rsid w:val="00036F58"/>
    <w:rsid w:val="0006330E"/>
    <w:rsid w:val="00067B01"/>
    <w:rsid w:val="000E69BE"/>
    <w:rsid w:val="0011786A"/>
    <w:rsid w:val="00183597"/>
    <w:rsid w:val="001B2853"/>
    <w:rsid w:val="00256204"/>
    <w:rsid w:val="002806B7"/>
    <w:rsid w:val="00461941"/>
    <w:rsid w:val="004A784B"/>
    <w:rsid w:val="00514696"/>
    <w:rsid w:val="00533A46"/>
    <w:rsid w:val="0053553E"/>
    <w:rsid w:val="005C2954"/>
    <w:rsid w:val="0069780D"/>
    <w:rsid w:val="006B75A1"/>
    <w:rsid w:val="007F483E"/>
    <w:rsid w:val="0082223F"/>
    <w:rsid w:val="008360E5"/>
    <w:rsid w:val="008602BE"/>
    <w:rsid w:val="008878F2"/>
    <w:rsid w:val="008B5129"/>
    <w:rsid w:val="008E37A9"/>
    <w:rsid w:val="009322CF"/>
    <w:rsid w:val="00964568"/>
    <w:rsid w:val="009E79AB"/>
    <w:rsid w:val="00A81E5F"/>
    <w:rsid w:val="00BD14AE"/>
    <w:rsid w:val="00C4687D"/>
    <w:rsid w:val="00C73692"/>
    <w:rsid w:val="00D61AF8"/>
    <w:rsid w:val="00D73CED"/>
    <w:rsid w:val="00E2608F"/>
    <w:rsid w:val="00EC482D"/>
    <w:rsid w:val="00FA76A1"/>
    <w:rsid w:val="00FD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881B3E83-0B40-4255-A9E1-AF26F37D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2019-06-30T23:49:00Z</dcterms:modified>
</cp:coreProperties>
</file>