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E3CC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E23102" w:rsidP="0082223F">
      <w:pPr>
        <w:jc w:val="center"/>
      </w:pPr>
      <w:r>
        <w:t>July</w:t>
      </w:r>
      <w:r w:rsidR="0082223F">
        <w:t xml:space="preserve"> </w:t>
      </w:r>
      <w:r>
        <w:t>28th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E23102" w:rsidP="00E23102">
      <w:pPr>
        <w:pStyle w:val="Heading1"/>
      </w:pPr>
      <w:r>
        <w:lastRenderedPageBreak/>
        <w:t>IoT and Special Needs</w:t>
      </w:r>
    </w:p>
    <w:p w:rsidR="00E23102" w:rsidRDefault="00E23102" w:rsidP="00E23102">
      <w:r>
        <w:tab/>
        <w:t>The Internet of Things</w:t>
      </w:r>
      <w:r w:rsidR="004F5B9C">
        <w:t xml:space="preserve"> (IoT)</w:t>
      </w:r>
      <w:r>
        <w:t xml:space="preserve"> attempts to widen the interconnectivity of computers to include interconnectivity of objects</w:t>
      </w:r>
      <w:sdt>
        <w:sdtPr>
          <w:id w:val="-1871438443"/>
          <w:citation/>
        </w:sdtPr>
        <w:sdtContent>
          <w:r w:rsidR="004F5B9C">
            <w:fldChar w:fldCharType="begin"/>
          </w:r>
          <w:r w:rsidR="004F5B9C">
            <w:instrText xml:space="preserve"> CITATION Com09 \l 1033 </w:instrText>
          </w:r>
          <w:r w:rsidR="004F5B9C">
            <w:fldChar w:fldCharType="separate"/>
          </w:r>
          <w:r w:rsidR="004F5B9C">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p>
    <w:p w:rsidR="004F5B9C" w:rsidRDefault="004F5B9C" w:rsidP="004F5B9C">
      <w:r>
        <w:tab/>
        <w:t>The Healthcare and Wellbeing product lines are receiving significant attention; however, they primarily focus on measuring simple body metrics</w:t>
      </w:r>
      <w:sdt>
        <w:sdtPr>
          <w:id w:val="48498208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p>
    <w:p w:rsidR="004F5B9C" w:rsidRDefault="004F5B9C" w:rsidP="004F5B9C">
      <w:pPr>
        <w:ind w:firstLine="720"/>
      </w:pPr>
      <w:r>
        <w:t xml:space="preserve">Addressing Special Needs with IoT represents a sizeable untapped segment within the Healthcare and Wellbeing </w:t>
      </w:r>
      <w:r>
        <w:t>problem space</w:t>
      </w:r>
      <w:r>
        <w:t>.</w:t>
      </w:r>
      <w:r>
        <w:t xml:space="preserve"> </w:t>
      </w:r>
      <w:r>
        <w:t xml:space="preserve">Globally there are over one billion people with </w:t>
      </w:r>
      <w:r>
        <w:t xml:space="preserve">a disability, where one of their primary sensors – smell, taste, touch, hear, see, and say – does not reliably work. IoT devices can collect these missing senses and represent their values in other forms for the user. </w:t>
      </w:r>
    </w:p>
    <w:p w:rsidR="004F5B9C" w:rsidRDefault="004F5B9C" w:rsidP="004F5B9C">
      <w:pPr>
        <w:ind w:firstLine="720"/>
      </w:pP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w:t>
      </w:r>
      <w:proofErr w:type="spellStart"/>
      <w:r>
        <w:t>realtime</w:t>
      </w:r>
      <w:proofErr w:type="spellEnd"/>
      <w:r>
        <w:t xml:space="preserve">. Similar scenarios exist for other senses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rsidR="001A011B" w:rsidRDefault="001A011B" w:rsidP="001A011B">
      <w:pPr>
        <w:pStyle w:val="Heading1"/>
      </w:pPr>
      <w:r>
        <w:lastRenderedPageBreak/>
        <w:t>Gathering Requirements</w:t>
      </w:r>
    </w:p>
    <w:p w:rsidR="003A1111" w:rsidRDefault="001A011B" w:rsidP="001A011B">
      <w:r>
        <w:tab/>
      </w:r>
      <w:r w:rsidR="00CB6F05">
        <w:t xml:space="preserve">A product that meets the needs of its audience is more likely to be successful than one that does not. To ensure the alignment happens, the development team needs to collect market research through surveys, interviews, and recording observations.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Content>
          <w:r w:rsidR="003A1111">
            <w:fldChar w:fldCharType="begin"/>
          </w:r>
          <w:r w:rsidR="003A1111">
            <w:instrText xml:space="preserve"> CITATION Fer16 \l 1033 </w:instrText>
          </w:r>
          <w:r w:rsidR="003A1111">
            <w:fldChar w:fldCharType="separate"/>
          </w:r>
          <w:r w:rsidR="003A1111">
            <w:rPr>
              <w:noProof/>
            </w:rPr>
            <w:t xml:space="preserve"> (Ferati, Kurti, Vogel, &amp; Raufi, 2016)</w:t>
          </w:r>
          <w:r w:rsidR="003A1111">
            <w:fldChar w:fldCharType="end"/>
          </w:r>
        </w:sdtContent>
      </w:sdt>
      <w:r w:rsidR="00EC76A1">
        <w:t>.</w:t>
      </w:r>
    </w:p>
    <w:p w:rsidR="00CA05E8" w:rsidRDefault="003A1111" w:rsidP="001A011B">
      <w:r>
        <w:tab/>
      </w:r>
      <w:proofErr w:type="spellStart"/>
      <w:r w:rsidR="001D3028">
        <w:t>Ferati</w:t>
      </w:r>
      <w:proofErr w:type="spellEnd"/>
      <w:r w:rsidR="001D3028">
        <w:t xml:space="preserve"> et al. propose using IoT sensors around public places as a mechanism to collect anonymized telemetry. A local library might offer Braille resources and wants to improve their discoverability and usability. </w:t>
      </w:r>
      <w:r w:rsidR="00CA05E8">
        <w:t xml:space="preserve">By placing sensors around these resources, the librarians can quantify (1) are patrons entering that section; (2) how much time do they spend on the devices; (3) how extensively are they exploring the materials. </w:t>
      </w:r>
    </w:p>
    <w:p w:rsidR="003A1111" w:rsidRDefault="00CA05E8" w:rsidP="00CA05E8">
      <w:pPr>
        <w:ind w:firstLine="720"/>
      </w:pPr>
      <w:r>
        <w:t>The data might suggest that (a) patrons are not entering the area or (b) there are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bookmarkStart w:id="0" w:name="_GoBack"/>
      <w:bookmarkEnd w:id="0"/>
    </w:p>
    <w:p w:rsidR="001A011B" w:rsidRPr="001A011B" w:rsidRDefault="003A1111" w:rsidP="001A011B">
      <w:r>
        <w:tab/>
      </w:r>
      <w:r w:rsidR="00EC76A1">
        <w:t xml:space="preserve"> </w:t>
      </w:r>
    </w:p>
    <w:sectPr w:rsidR="001A011B" w:rsidRPr="001A011B"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CC7" w:rsidRDefault="00DE3CC7" w:rsidP="0082223F">
      <w:pPr>
        <w:spacing w:line="240" w:lineRule="auto"/>
      </w:pPr>
      <w:r>
        <w:separator/>
      </w:r>
    </w:p>
  </w:endnote>
  <w:endnote w:type="continuationSeparator" w:id="0">
    <w:p w:rsidR="00DE3CC7" w:rsidRDefault="00DE3C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CC7" w:rsidRDefault="00DE3CC7" w:rsidP="0082223F">
      <w:pPr>
        <w:spacing w:line="240" w:lineRule="auto"/>
      </w:pPr>
      <w:r>
        <w:separator/>
      </w:r>
    </w:p>
  </w:footnote>
  <w:footnote w:type="continuationSeparator" w:id="0">
    <w:p w:rsidR="00DE3CC7" w:rsidRDefault="00DE3C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183597"/>
    <w:rsid w:val="001A011B"/>
    <w:rsid w:val="001D3028"/>
    <w:rsid w:val="002806B7"/>
    <w:rsid w:val="003A1111"/>
    <w:rsid w:val="004223E8"/>
    <w:rsid w:val="004A784B"/>
    <w:rsid w:val="004F5B9C"/>
    <w:rsid w:val="0082223F"/>
    <w:rsid w:val="008B5129"/>
    <w:rsid w:val="00BE71ED"/>
    <w:rsid w:val="00C73692"/>
    <w:rsid w:val="00CA05E8"/>
    <w:rsid w:val="00CB6F05"/>
    <w:rsid w:val="00DE2224"/>
    <w:rsid w:val="00DE3CC7"/>
    <w:rsid w:val="00E23102"/>
    <w:rsid w:val="00EC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87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s>
</file>

<file path=customXml/itemProps1.xml><?xml version="1.0" encoding="utf-8"?>
<ds:datastoreItem xmlns:ds="http://schemas.openxmlformats.org/officeDocument/2006/customXml" ds:itemID="{428A965A-47B6-43FC-922C-18BF67C3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2019-07-28T19:33:00Z</dcterms:modified>
</cp:coreProperties>
</file>