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2163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 xml:space="preserve">NCU-Cares (NCU-C) is a politically neutral nonprofit organization, seeking to make the world a better place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t xml:space="preserve">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77777777" w:rsidR="00A365BA" w:rsidRDefault="00377028" w:rsidP="00377028">
      <w:pPr>
        <w:pStyle w:val="Heading1"/>
      </w:pPr>
      <w:r>
        <w:t>Section I: Identify the Problem</w:t>
      </w:r>
    </w:p>
    <w:p w14:paraId="60B15E21" w14:textId="77777777" w:rsidR="00A365BA" w:rsidRDefault="00A365BA" w:rsidP="00377028">
      <w:pPr>
        <w:pStyle w:val="Heading1"/>
      </w:pPr>
      <w:r>
        <w:t>Section II: Methodology</w:t>
      </w:r>
    </w:p>
    <w:p w14:paraId="4FA3FAF1" w14:textId="77777777" w:rsidR="00A365BA" w:rsidRDefault="00A365BA" w:rsidP="00377028">
      <w:pPr>
        <w:pStyle w:val="Heading1"/>
      </w:pPr>
      <w:r>
        <w:t>Section III: Threats to Validity</w:t>
      </w:r>
    </w:p>
    <w:p w14:paraId="4ED5B01B" w14:textId="76D1EC6C" w:rsidR="00A365BA" w:rsidRDefault="00A365BA" w:rsidP="00A365BA">
      <w:pPr>
        <w:pStyle w:val="Heading2"/>
      </w:pPr>
      <w:r>
        <w:t>Internal Threats</w:t>
      </w:r>
    </w:p>
    <w:p w14:paraId="0B553ADE" w14:textId="357C0D50" w:rsidR="003608CE" w:rsidRDefault="00A365BA" w:rsidP="00A365BA">
      <w:pPr>
        <w:pStyle w:val="Heading2"/>
      </w:pPr>
      <w:r>
        <w:t>External Threats</w:t>
      </w:r>
    </w:p>
    <w:p w14:paraId="53927AC1" w14:textId="3C08A1B5" w:rsidR="00A365BA" w:rsidRDefault="00A365BA" w:rsidP="00A365BA">
      <w:pPr>
        <w:pStyle w:val="Heading2"/>
      </w:pPr>
      <w:r>
        <w:t>Statistical Conclusion Threats</w:t>
      </w:r>
    </w:p>
    <w:p w14:paraId="32306DFA" w14:textId="6E0F2F01" w:rsidR="00A365BA" w:rsidRDefault="00A365BA" w:rsidP="00A365BA">
      <w:pPr>
        <w:pStyle w:val="Heading2"/>
      </w:pPr>
      <w:r>
        <w:t>Construction Threats</w:t>
      </w:r>
    </w:p>
    <w:p w14:paraId="578B1D64" w14:textId="22CF2546" w:rsidR="00A365BA" w:rsidRDefault="00A365BA" w:rsidP="00A365BA">
      <w:pPr>
        <w:pStyle w:val="Heading1"/>
      </w:pPr>
      <w:r>
        <w:t>Section IV: Data Requirements</w:t>
      </w:r>
    </w:p>
    <w:p w14:paraId="7FD5B130" w14:textId="478E833C" w:rsidR="00A365BA" w:rsidRDefault="00A365BA" w:rsidP="00A365BA">
      <w:pPr>
        <w:pStyle w:val="Heading2"/>
      </w:pPr>
      <w:r>
        <w:t>Collection Process</w:t>
      </w:r>
    </w:p>
    <w:p w14:paraId="414D7CA6" w14:textId="5580F9F2" w:rsidR="00A365BA" w:rsidRPr="00A365BA" w:rsidRDefault="00A365BA" w:rsidP="00A365BA">
      <w:pPr>
        <w:pStyle w:val="Heading2"/>
      </w:pPr>
      <w:r>
        <w:t>Data Analysis Procedures</w:t>
      </w:r>
    </w:p>
    <w:sectPr w:rsidR="00A365BA" w:rsidRPr="00A365BA"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B1E18" w14:textId="77777777" w:rsidR="00921632" w:rsidRDefault="00921632" w:rsidP="0082223F">
      <w:pPr>
        <w:spacing w:line="240" w:lineRule="auto"/>
      </w:pPr>
      <w:r>
        <w:separator/>
      </w:r>
    </w:p>
  </w:endnote>
  <w:endnote w:type="continuationSeparator" w:id="0">
    <w:p w14:paraId="7BA4337B" w14:textId="77777777" w:rsidR="00921632" w:rsidRDefault="0092163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90D96" w14:textId="77777777" w:rsidR="00921632" w:rsidRDefault="00921632" w:rsidP="0082223F">
      <w:pPr>
        <w:spacing w:line="240" w:lineRule="auto"/>
      </w:pPr>
      <w:r>
        <w:separator/>
      </w:r>
    </w:p>
  </w:footnote>
  <w:footnote w:type="continuationSeparator" w:id="0">
    <w:p w14:paraId="0E0F0B61" w14:textId="77777777" w:rsidR="00921632" w:rsidRDefault="0092163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806B7"/>
    <w:rsid w:val="003608CE"/>
    <w:rsid w:val="00377028"/>
    <w:rsid w:val="003F4714"/>
    <w:rsid w:val="00401D65"/>
    <w:rsid w:val="004223E8"/>
    <w:rsid w:val="004A784B"/>
    <w:rsid w:val="005B7079"/>
    <w:rsid w:val="006D793E"/>
    <w:rsid w:val="0073677D"/>
    <w:rsid w:val="0082223F"/>
    <w:rsid w:val="00877007"/>
    <w:rsid w:val="008B5129"/>
    <w:rsid w:val="00921632"/>
    <w:rsid w:val="009A757D"/>
    <w:rsid w:val="00A365BA"/>
    <w:rsid w:val="00B13ADF"/>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s>
</file>

<file path=customXml/itemProps1.xml><?xml version="1.0" encoding="utf-8"?>
<ds:datastoreItem xmlns:ds="http://schemas.openxmlformats.org/officeDocument/2006/customXml" ds:itemID="{BA3495C1-2724-4A59-AB52-F79881D2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2020-08-16T15:48:00Z</dcterms:modified>
</cp:coreProperties>
</file>