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DA42F7"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9E1CCF1" w:rsidR="0082223F" w:rsidRDefault="0082223F" w:rsidP="0082223F">
      <w:pPr>
        <w:pStyle w:val="Title"/>
      </w:pPr>
      <w:r>
        <w:t xml:space="preserve">Section </w:t>
      </w:r>
      <w:r w:rsidR="00451C48">
        <w:t>2</w:t>
      </w:r>
      <w:r>
        <w:t xml:space="preserve">: Week </w:t>
      </w:r>
      <w:r w:rsidR="00451C48">
        <w:t>4</w:t>
      </w:r>
      <w:r>
        <w:t xml:space="preserve">: </w:t>
      </w:r>
      <w:r w:rsidR="00451C48">
        <w:t>Analyze Statistical Output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1A9FC0DD" w:rsidR="00CB25E9" w:rsidRDefault="00D0165E" w:rsidP="0082223F">
      <w:pPr>
        <w:jc w:val="center"/>
      </w:pPr>
      <w:r>
        <w:t xml:space="preserve">August </w:t>
      </w:r>
      <w:r w:rsidR="00451C48">
        <w:t>23</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0A415064" w:rsidR="0082223F" w:rsidRDefault="00451C48" w:rsidP="005B7079">
      <w:pPr>
        <w:pStyle w:val="Heading1"/>
      </w:pPr>
      <w:r>
        <w:lastRenderedPageBreak/>
        <w:t>Analyze Statistical Output</w:t>
      </w:r>
    </w:p>
    <w:p w14:paraId="06B5CC8C" w14:textId="4AF76994" w:rsidR="00451C48" w:rsidRDefault="00451C48" w:rsidP="00451C48">
      <w:r>
        <w:tab/>
        <w:t xml:space="preserve">NCU-Cares (NCU-C) is a politically neutral non-profit that seeks to improve the work through targeted lobbying efforts.  </w:t>
      </w:r>
      <w:r>
        <w:t>The death of George Floyd has risen the debate of police violence and reform to the national stage</w:t>
      </w:r>
      <w:sdt>
        <w:sdtPr>
          <w:id w:val="1132445143"/>
          <w:citation/>
        </w:sdtPr>
        <w:sdtContent>
          <w:r>
            <w:fldChar w:fldCharType="begin"/>
          </w:r>
          <w:r>
            <w:instrText xml:space="preserve"> CITATION Cra20 \l 1033 </w:instrText>
          </w:r>
          <w:r>
            <w:fldChar w:fldCharType="separate"/>
          </w:r>
          <w:r>
            <w:rPr>
              <w:noProof/>
            </w:rPr>
            <w:t xml:space="preserve"> (Crary &amp; Morrison, 2020)</w:t>
          </w:r>
          <w:r>
            <w:fldChar w:fldCharType="end"/>
          </w:r>
        </w:sdtContent>
      </w:sdt>
      <w:r>
        <w:t xml:space="preserve">.  While the topic rests on American’s hearts and minds, it has also become highly partisan with many efforts to </w:t>
      </w:r>
      <w:proofErr w:type="spellStart"/>
      <w:r>
        <w:t>undermind</w:t>
      </w:r>
      <w:proofErr w:type="spellEnd"/>
      <w:r>
        <w:t xml:space="preserve"> the conversation</w:t>
      </w:r>
      <w:sdt>
        <w:sdtPr>
          <w:id w:val="1804188659"/>
          <w:citation/>
        </w:sdtPr>
        <w:sdtContent>
          <w:r>
            <w:fldChar w:fldCharType="begin"/>
          </w:r>
          <w:r>
            <w:instrText xml:space="preserve"> CITATION McC20 \l 1033 </w:instrText>
          </w:r>
          <w:r>
            <w:fldChar w:fldCharType="separate"/>
          </w:r>
          <w:r>
            <w:rPr>
              <w:noProof/>
            </w:rPr>
            <w:t xml:space="preserve"> (McCaskill, 2020)</w:t>
          </w:r>
          <w:r>
            <w:fldChar w:fldCharType="end"/>
          </w:r>
        </w:sdtContent>
      </w:sdt>
      <w:r>
        <w:t>.</w:t>
      </w:r>
      <w:r w:rsidR="005347EB">
        <w:t xml:space="preserve">  It can be challenging to find complete records as federal regulators do not mandate data collection policies.  The Washington Post attempts to fill this gap with its dataset based on news events</w:t>
      </w:r>
      <w:r w:rsidR="00B22828">
        <w:t>,</w:t>
      </w:r>
      <w:r w:rsidR="005347EB">
        <w:t xml:space="preserve"> expos</w:t>
      </w:r>
      <w:r w:rsidR="00B22828">
        <w:t>ing the</w:t>
      </w:r>
      <w:r w:rsidR="005347EB">
        <w:t xml:space="preserve"> location, context, and several demographic markers for each fatality</w:t>
      </w:r>
      <w:r w:rsidR="00B22828" w:rsidRPr="00B22828">
        <w:t xml:space="preserve"> </w:t>
      </w:r>
      <w:sdt>
        <w:sdtPr>
          <w:id w:val="-1957622659"/>
          <w:citation/>
        </w:sdtPr>
        <w:sdtContent>
          <w:r w:rsidR="00B22828">
            <w:fldChar w:fldCharType="begin"/>
          </w:r>
          <w:r w:rsidR="00B22828">
            <w:instrText xml:space="preserve"> CITATION Was20 \l 1033 </w:instrText>
          </w:r>
          <w:r w:rsidR="00B22828">
            <w:fldChar w:fldCharType="separate"/>
          </w:r>
          <w:r w:rsidR="00B22828">
            <w:rPr>
              <w:noProof/>
            </w:rPr>
            <w:t xml:space="preserve"> (Washington Post, 2020)</w:t>
          </w:r>
          <w:r w:rsidR="00B22828">
            <w:fldChar w:fldCharType="end"/>
          </w:r>
        </w:sdtContent>
      </w:sdt>
      <w:r w:rsidR="005347EB">
        <w:t>.</w:t>
      </w:r>
      <w:r w:rsidR="008C5E44">
        <w:t xml:space="preserve">  Researchers can use these results to help determine if the solution to police violence comes from racial issues or another aspect better explains the national issues.</w:t>
      </w:r>
    </w:p>
    <w:p w14:paraId="109A3FF0" w14:textId="4C62A1ED" w:rsidR="00D35ECE" w:rsidRDefault="00D35ECE" w:rsidP="00D35ECE">
      <w:pPr>
        <w:pStyle w:val="Heading1"/>
      </w:pPr>
      <w:r>
        <w:t>Section I: Describe the Problem and Hypothesis</w:t>
      </w:r>
    </w:p>
    <w:p w14:paraId="4DEEFE27" w14:textId="2C1A6E6A" w:rsidR="003D24CA" w:rsidRDefault="00D35ECE" w:rsidP="00D35ECE">
      <w:r>
        <w:tab/>
        <w:t xml:space="preserve">Annually nearly one thousand citizens die from police violence, which raises the central question, why?  </w:t>
      </w:r>
      <w:r>
        <w:t>The collective perspective of the Black Lives Matter movement is that police exert disproportionate force against people of color</w:t>
      </w:r>
      <w:sdt>
        <w:sdtPr>
          <w:id w:val="1041254087"/>
          <w:citation/>
        </w:sdtPr>
        <w:sdtContent>
          <w:r>
            <w:fldChar w:fldCharType="begin"/>
          </w:r>
          <w:r>
            <w:instrText xml:space="preserve"> CITATION BLM20 \l 1033 </w:instrText>
          </w:r>
          <w:r>
            <w:fldChar w:fldCharType="separate"/>
          </w:r>
          <w:r>
            <w:rPr>
              <w:noProof/>
            </w:rPr>
            <w:t xml:space="preserve"> (BLM, 2020)</w:t>
          </w:r>
          <w:r>
            <w:fldChar w:fldCharType="end"/>
          </w:r>
        </w:sdtContent>
      </w:sdt>
      <w:r>
        <w:t>.</w:t>
      </w:r>
      <w:r w:rsidR="003D24CA">
        <w:t xml:space="preserve">  This perspective often comes with the quote that “Black civilians were more than twice as likely as White civilians to be unarmed</w:t>
      </w:r>
      <w:sdt>
        <w:sdtPr>
          <w:id w:val="683631755"/>
          <w:citation/>
        </w:sdtPr>
        <w:sdtContent>
          <w:r w:rsidR="003D24CA">
            <w:fldChar w:fldCharType="begin"/>
          </w:r>
          <w:r w:rsidR="003D24CA">
            <w:instrText xml:space="preserve"> CITATION Nix17 \l 1033 </w:instrText>
          </w:r>
          <w:r w:rsidR="003D24CA">
            <w:fldChar w:fldCharType="separate"/>
          </w:r>
          <w:r w:rsidR="003D24CA">
            <w:rPr>
              <w:noProof/>
            </w:rPr>
            <w:t xml:space="preserve"> (Nix, Campbell, Byers, &amp; Alpert, 2017)</w:t>
          </w:r>
          <w:r w:rsidR="003D24CA">
            <w:fldChar w:fldCharType="end"/>
          </w:r>
        </w:sdtContent>
      </w:sdt>
      <w:r w:rsidR="003D24CA">
        <w:t xml:space="preserve">” during the fatality.  Nevertheless, others </w:t>
      </w:r>
      <w:r w:rsidR="003D24CA">
        <w:t xml:space="preserve">argue </w:t>
      </w:r>
      <w:r w:rsidR="003D24CA">
        <w:t>the brutality victims</w:t>
      </w:r>
      <w:r w:rsidR="003D24CA">
        <w:t xml:space="preserve"> are experiencing a mental health crisis, and this is the actual reason</w:t>
      </w:r>
      <w:r w:rsidR="003D24CA" w:rsidRPr="00D35ECE">
        <w:t xml:space="preserve"> </w:t>
      </w:r>
      <w:sdt>
        <w:sdtPr>
          <w:id w:val="-1318176402"/>
          <w:citation/>
        </w:sdtPr>
        <w:sdtContent>
          <w:r w:rsidR="003D24CA">
            <w:fldChar w:fldCharType="begin"/>
          </w:r>
          <w:r w:rsidR="003D24CA">
            <w:instrText xml:space="preserve"> CITATION Lam14 \l 1033 </w:instrText>
          </w:r>
          <w:r w:rsidR="003D24CA">
            <w:fldChar w:fldCharType="separate"/>
          </w:r>
          <w:r w:rsidR="003D24CA">
            <w:rPr>
              <w:noProof/>
            </w:rPr>
            <w:t xml:space="preserve"> (Lamb, Weinberger, &amp; DeCuir, 2014)</w:t>
          </w:r>
          <w:r w:rsidR="003D24CA">
            <w:fldChar w:fldCharType="end"/>
          </w:r>
        </w:sdtContent>
      </w:sdt>
      <w:r w:rsidR="003D24CA">
        <w:t xml:space="preserve">.  </w:t>
      </w:r>
      <w:r w:rsidR="003D24CA">
        <w:t>While these perspectives effectively drive media headlines, are they both missing the forest among the trees?  Does another factor more accurately explain the challenges that are occurring?  Instead, NCU-C hypothesizes that neither sanity nor race is the driving cause of police violence.  Alternatively, provocation might better explain the need for forceful escalations that result in death.</w:t>
      </w:r>
    </w:p>
    <w:p w14:paraId="24755E6E" w14:textId="727B2711" w:rsidR="00D35ECE" w:rsidRDefault="00D35ECE" w:rsidP="00D35ECE">
      <w:pPr>
        <w:pStyle w:val="Heading1"/>
      </w:pPr>
      <w:r>
        <w:lastRenderedPageBreak/>
        <w:t>Section II: Describe the Data Set</w:t>
      </w:r>
    </w:p>
    <w:p w14:paraId="737D9770" w14:textId="0A83F058" w:rsidR="00D35ECE" w:rsidRDefault="00D35ECE" w:rsidP="00D35ECE">
      <w:pPr>
        <w:pStyle w:val="Heading1"/>
      </w:pPr>
      <w:r>
        <w:t>Section III: Limitations and Findings</w:t>
      </w:r>
    </w:p>
    <w:p w14:paraId="2EFE09B5" w14:textId="6A4F9099" w:rsidR="00D35ECE" w:rsidRPr="00D35ECE" w:rsidRDefault="00D35ECE" w:rsidP="00D35ECE">
      <w:pPr>
        <w:pStyle w:val="Heading1"/>
      </w:pPr>
      <w:r>
        <w:t>Conclusion</w:t>
      </w:r>
    </w:p>
    <w:sectPr w:rsidR="00D35ECE" w:rsidRPr="00D35ECE"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E7349C" w14:textId="77777777" w:rsidR="00DA42F7" w:rsidRDefault="00DA42F7" w:rsidP="0082223F">
      <w:pPr>
        <w:spacing w:line="240" w:lineRule="auto"/>
      </w:pPr>
      <w:r>
        <w:separator/>
      </w:r>
    </w:p>
  </w:endnote>
  <w:endnote w:type="continuationSeparator" w:id="0">
    <w:p w14:paraId="23E5FAE3" w14:textId="77777777" w:rsidR="00DA42F7" w:rsidRDefault="00DA42F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F1BE34" w14:textId="77777777" w:rsidR="00DA42F7" w:rsidRDefault="00DA42F7" w:rsidP="0082223F">
      <w:pPr>
        <w:spacing w:line="240" w:lineRule="auto"/>
      </w:pPr>
      <w:r>
        <w:separator/>
      </w:r>
    </w:p>
  </w:footnote>
  <w:footnote w:type="continuationSeparator" w:id="0">
    <w:p w14:paraId="16B5925E" w14:textId="77777777" w:rsidR="00DA42F7" w:rsidRDefault="00DA42F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0FCF1598"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 xml:space="preserve">Statistics for </w:t>
    </w:r>
    <w:proofErr w:type="spellStart"/>
    <w:r w:rsidR="00D0165E">
      <w:t>Technlogy</w:t>
    </w:r>
    <w:proofErr w:type="spellEnd"/>
    <w:r w:rsidR="00D0165E">
      <w:t xml:space="preserve">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183597"/>
    <w:rsid w:val="001B27C4"/>
    <w:rsid w:val="002806B7"/>
    <w:rsid w:val="003D24CA"/>
    <w:rsid w:val="003F4714"/>
    <w:rsid w:val="00401D65"/>
    <w:rsid w:val="004223E8"/>
    <w:rsid w:val="00451C48"/>
    <w:rsid w:val="004A784B"/>
    <w:rsid w:val="005347EB"/>
    <w:rsid w:val="00582AC7"/>
    <w:rsid w:val="005B7079"/>
    <w:rsid w:val="006D793E"/>
    <w:rsid w:val="0073677D"/>
    <w:rsid w:val="0082223F"/>
    <w:rsid w:val="00877007"/>
    <w:rsid w:val="008B5129"/>
    <w:rsid w:val="008C5E44"/>
    <w:rsid w:val="009A757D"/>
    <w:rsid w:val="00B13ADF"/>
    <w:rsid w:val="00B22828"/>
    <w:rsid w:val="00C54DC8"/>
    <w:rsid w:val="00C73692"/>
    <w:rsid w:val="00C93BB7"/>
    <w:rsid w:val="00CB25E9"/>
    <w:rsid w:val="00D0165E"/>
    <w:rsid w:val="00D35ECE"/>
    <w:rsid w:val="00D75C7B"/>
    <w:rsid w:val="00D85C7B"/>
    <w:rsid w:val="00DA42F7"/>
    <w:rsid w:val="00DE2224"/>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322941">
      <w:bodyDiv w:val="1"/>
      <w:marLeft w:val="0"/>
      <w:marRight w:val="0"/>
      <w:marTop w:val="0"/>
      <w:marBottom w:val="0"/>
      <w:divBdr>
        <w:top w:val="none" w:sz="0" w:space="0" w:color="auto"/>
        <w:left w:val="none" w:sz="0" w:space="0" w:color="auto"/>
        <w:bottom w:val="none" w:sz="0" w:space="0" w:color="auto"/>
        <w:right w:val="none" w:sz="0" w:space="0" w:color="auto"/>
      </w:divBdr>
    </w:div>
    <w:div w:id="121288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Cra20</b:Tag>
    <b:SourceType>InternetSite</b:SourceType>
    <b:Guid>{D69185AD-CF44-47E2-9336-73E0A2C99814}</b:Guid>
    <b:Author>
      <b:Author>
        <b:NameList>
          <b:Person>
            <b:Last>Crary</b:Last>
            <b:First>D</b:First>
          </b:Person>
          <b:Person>
            <b:Last>Morrison</b:Last>
            <b:First>A</b:First>
          </b:Person>
        </b:NameList>
      </b:Author>
    </b:Author>
    <b:Title>Black Lives Matter goes mainstream after Floyd's death</b:Title>
    <b:InternetSiteTitle>AP News</b:InternetSiteTitle>
    <b:Year>2020</b:Year>
    <b:Month>June</b:Month>
    <b:Day>11</b:Day>
    <b:URL>https://apnews.com/347ceac3ea08978358c8c05a0d9ec37c</b:URL>
    <b:RefOrder>1</b:RefOrder>
  </b:Source>
  <b:Source>
    <b:Tag>McC20</b:Tag>
    <b:SourceType>InternetSite</b:SourceType>
    <b:Guid>{72BD60FB-465E-4CE4-B03E-5F2EEC4B5F4B}</b:Guid>
    <b:Title>Trump has tried to make 'Black Lives Matter' a partisan issue. A federal agency says it's not.</b:Title>
    <b:Year>2020</b:Year>
    <b:Author>
      <b:Author>
        <b:NameList>
          <b:Person>
            <b:Last>McCaskill</b:Last>
            <b:First>N</b:First>
          </b:Person>
        </b:NameList>
      </b:Author>
    </b:Author>
    <b:InternetSiteTitle>Politico</b:InternetSiteTitle>
    <b:Month>July</b:Month>
    <b:Day>16</b:Day>
    <b:URL>https://www.politico.com/news/2020/07/16/trump-special-counsel-black-lives-matter-366177</b:URL>
    <b:RefOrder>2</b:RefOrder>
  </b:Source>
  <b:Source>
    <b:Tag>Was20</b:Tag>
    <b:SourceType>InternetSite</b:SourceType>
    <b:Guid>{3C87F3AC-C4F1-4EDD-8EE2-A71A579BA3DD}</b:Guid>
    <b:Author>
      <b:Author>
        <b:Corporate>Washington Post</b:Corporate>
      </b:Author>
    </b:Author>
    <b:Title>Data police shootings</b:Title>
    <b:InternetSiteTitle>GitHub</b:InternetSiteTitle>
    <b:Year>2020</b:Year>
    <b:Month>August</b:Month>
    <b:Day>1</b:Day>
    <b:URL>https://github.com/washingtonpost/data-police-shootings/commit/2ea87a4ed725b164be1489878e20827fb5944d1b</b:URL>
    <b:RefOrder>3</b:RefOrder>
  </b:Source>
  <b:Source>
    <b:Tag>Lam14</b:Tag>
    <b:SourceType>JournalArticle</b:SourceType>
    <b:Guid>{31F4B416-C0ED-4AE5-99EC-38201FE361E1}</b:Guid>
    <b:Title>The police and mental health</b:Title>
    <b:Year>2014</b:Year>
    <b:Author>
      <b:Author>
        <b:NameList>
          <b:Person>
            <b:Last>Lamb</b:Last>
            <b:First>H</b:First>
          </b:Person>
          <b:Person>
            <b:Last>Weinberger</b:Last>
            <b:First>L</b:First>
          </b:Person>
          <b:Person>
            <b:Last>DeCuir</b:Last>
            <b:First>W</b:First>
          </b:Person>
        </b:NameList>
      </b:Author>
    </b:Author>
    <b:JournalName>Psychiatric Services</b:JournalName>
    <b:Pages>1266-1271</b:Pages>
    <b:Volume>53</b:Volume>
    <b:Issue>10</b:Issue>
    <b:DOI>https://doi.org/10.1176/appi.ps.53.10.1266</b:DOI>
    <b:RefOrder>6</b:RefOrder>
  </b:Source>
  <b:Source>
    <b:Tag>BLM20</b:Tag>
    <b:SourceType>InternetSite</b:SourceType>
    <b:Guid>{80CFB0FE-DE16-4A98-9E1C-C44E69C5561E}</b:Guid>
    <b:Author>
      <b:Author>
        <b:Corporate>BLM</b:Corporate>
      </b:Author>
    </b:Author>
    <b:Title>#DefundThePolice</b:Title>
    <b:InternetSiteTitle>Blac Lives Matter</b:InternetSiteTitle>
    <b:Year>2020</b:Year>
    <b:Month>May</b:Month>
    <b:Day>30</b:Day>
    <b:URL>https://blacklivesmatter.com/defundthepolice/</b:URL>
    <b:RefOrder>4</b:RefOrder>
  </b:Source>
  <b:Source>
    <b:Tag>Nix17</b:Tag>
    <b:SourceType>JournalArticle</b:SourceType>
    <b:Guid>{BB807D03-5BFD-4287-B1C3-61ED2B74D88D}</b:Guid>
    <b:Title>A bird's eye view of civilians killed by police in 2015</b:Title>
    <b:Year>2017</b:Year>
    <b:Month>February</b:Month>
    <b:Day>8</b:Day>
    <b:Author>
      <b:Author>
        <b:NameList>
          <b:Person>
            <b:Last>Nix</b:Last>
            <b:First>J</b:First>
          </b:Person>
          <b:Person>
            <b:Last>Campbell</b:Last>
            <b:First>B</b:First>
          </b:Person>
          <b:Person>
            <b:Last>Byers</b:Last>
            <b:First>E</b:First>
          </b:Person>
          <b:Person>
            <b:Last>Alpert</b:Last>
            <b:First>G</b:First>
          </b:Person>
        </b:NameList>
      </b:Author>
    </b:Author>
    <b:JournalName>Criminology and public policy</b:JournalName>
    <b:Pages>309-340</b:Pages>
    <b:Volume>16</b:Volume>
    <b:Issue>1</b:Issue>
    <b:DOI>https://doi-org.proxy1.ncu.edu/10.1111/1745-9133.12269</b:DOI>
    <b:RefOrder>5</b:RefOrder>
  </b:Source>
</b:Sources>
</file>

<file path=customXml/itemProps1.xml><?xml version="1.0" encoding="utf-8"?>
<ds:datastoreItem xmlns:ds="http://schemas.openxmlformats.org/officeDocument/2006/customXml" ds:itemID="{D92316BF-3ECE-4C31-B03A-0DFFF20C3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TotalTime>
  <Pages>3</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20</cp:revision>
  <dcterms:created xsi:type="dcterms:W3CDTF">2019-05-19T17:38:00Z</dcterms:created>
  <dcterms:modified xsi:type="dcterms:W3CDTF">2020-08-23T16:52:00Z</dcterms:modified>
</cp:coreProperties>
</file>