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56F1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FDA538D" w:rsidR="0082223F" w:rsidRDefault="0082223F" w:rsidP="0082223F">
      <w:pPr>
        <w:pStyle w:val="Title"/>
      </w:pPr>
      <w:r>
        <w:t xml:space="preserve">Week </w:t>
      </w:r>
      <w:r w:rsidR="007E2FF0">
        <w:t>3</w:t>
      </w:r>
      <w:r>
        <w:t xml:space="preserve">: </w:t>
      </w:r>
      <w:r w:rsidR="007E2FF0">
        <w:t xml:space="preserve">Empirical Study of </w:t>
      </w:r>
      <w:r w:rsidR="004F2BC1">
        <w:t>Android Static Analysis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0754EF2B" w:rsidR="00CB25E9" w:rsidRDefault="007E2FF0" w:rsidP="0082223F">
      <w:pPr>
        <w:jc w:val="center"/>
      </w:pPr>
      <w:r>
        <w:t>March 14,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6FD821C" w:rsidR="0082223F" w:rsidRDefault="007E2FF0" w:rsidP="005B7079">
      <w:pPr>
        <w:pStyle w:val="Heading1"/>
      </w:pPr>
      <w:r>
        <w:lastRenderedPageBreak/>
        <w:t xml:space="preserve">Empirical Study of </w:t>
      </w:r>
      <w:r w:rsidR="004F2BC1">
        <w:t>Android Static Analysis</w:t>
      </w:r>
    </w:p>
    <w:p w14:paraId="26755B4B" w14:textId="503D8098" w:rsidR="003E2D9C" w:rsidRPr="003E2D9C" w:rsidRDefault="003E2D9C" w:rsidP="003E2D9C">
      <w:r>
        <w:tab/>
        <w:t>Development teams require automation to find issues within their Android code.  Historically, SonarQube is the default choice, but that could change with Amazon’s new static analysis service</w:t>
      </w:r>
      <w:r w:rsidR="00E05E92">
        <w:t>,</w:t>
      </w:r>
      <w:r>
        <w:t xml:space="preserve"> Code Guru.</w:t>
      </w:r>
    </w:p>
    <w:p w14:paraId="410F3BFB" w14:textId="1AEF9BF0" w:rsidR="0012770C" w:rsidRPr="0012770C" w:rsidRDefault="0012770C" w:rsidP="0012770C">
      <w:pPr>
        <w:pStyle w:val="Heading2"/>
      </w:pPr>
      <w:r>
        <w:t>Problem Statement</w:t>
      </w:r>
    </w:p>
    <w:p w14:paraId="15A18D86" w14:textId="0978265A" w:rsidR="00ED19AA" w:rsidRDefault="007E2FF0" w:rsidP="00D66257">
      <w:r>
        <w:tab/>
        <w:t xml:space="preserve">Few inventions are more personal than the mobile phone.  Some studies estimate that the average consumer touches their phone over 2600 times per </w:t>
      </w:r>
      <w:r w:rsidR="003B4C80">
        <w:t>d</w:t>
      </w:r>
      <w:r>
        <w:t>ay across 73.8 hours per month (</w:t>
      </w:r>
      <w:proofErr w:type="spellStart"/>
      <w:r>
        <w:t>Reizer</w:t>
      </w:r>
      <w:proofErr w:type="spellEnd"/>
      <w:r>
        <w:t xml:space="preserve">, 2019; Winnick &amp; </w:t>
      </w:r>
      <w:proofErr w:type="spellStart"/>
      <w:r>
        <w:t>Zolna</w:t>
      </w:r>
      <w:proofErr w:type="spellEnd"/>
      <w:r>
        <w:t xml:space="preserve">, 2016).  Those users interact with dozens of specialized apps that broker their lives with unfettered access to their privacy.  </w:t>
      </w:r>
      <w:r w:rsidR="00C66358">
        <w:t xml:space="preserve">Anyone with a valid email address and twenty-five-dollars can publish content into Google’s </w:t>
      </w:r>
      <w:proofErr w:type="spellStart"/>
      <w:r w:rsidR="00C66358">
        <w:t>Playstore</w:t>
      </w:r>
      <w:proofErr w:type="spellEnd"/>
      <w:sdt>
        <w:sdtPr>
          <w:id w:val="-599103081"/>
          <w:citation/>
        </w:sdtPr>
        <w:sdtEndPr/>
        <w:sdtContent>
          <w:r w:rsidR="00C66358">
            <w:fldChar w:fldCharType="begin"/>
          </w:r>
          <w:r w:rsidR="00C66358">
            <w:instrText xml:space="preserve"> CITATION Mic182 \l 1033 </w:instrText>
          </w:r>
          <w:r w:rsidR="00C66358">
            <w:fldChar w:fldCharType="separate"/>
          </w:r>
          <w:r w:rsidR="00C66358">
            <w:rPr>
              <w:noProof/>
            </w:rPr>
            <w:t xml:space="preserve"> (Microsoft, 2018)</w:t>
          </w:r>
          <w:r w:rsidR="00C66358">
            <w:fldChar w:fldCharType="end"/>
          </w:r>
        </w:sdtContent>
      </w:sdt>
      <w:r w:rsidR="00C66358">
        <w:t>.  This</w:t>
      </w:r>
      <w:r w:rsidR="00ED19AA">
        <w:t xml:space="preserve"> </w:t>
      </w:r>
      <w:r w:rsidR="00082412">
        <w:t>low entry barrier for both developers and consumers</w:t>
      </w:r>
      <w:r w:rsidR="00C66358">
        <w:t xml:space="preserve"> fuel</w:t>
      </w:r>
      <w:r w:rsidR="003B4C80">
        <w:t>ed</w:t>
      </w:r>
      <w:r w:rsidR="00C66358">
        <w:t xml:space="preserve"> </w:t>
      </w:r>
      <w:r w:rsidR="00082412">
        <w:t>its growth to 86.2% of the market</w:t>
      </w:r>
      <w:sdt>
        <w:sdtPr>
          <w:id w:val="-693608842"/>
          <w:citation/>
        </w:sdtPr>
        <w:sdtEndPr/>
        <w:sdtContent>
          <w:r w:rsidR="00082412">
            <w:fldChar w:fldCharType="begin"/>
          </w:r>
          <w:r w:rsidR="00082412">
            <w:instrText xml:space="preserve"> CITATION Mob21 \l 1033 </w:instrText>
          </w:r>
          <w:r w:rsidR="00082412">
            <w:fldChar w:fldCharType="separate"/>
          </w:r>
          <w:r w:rsidR="00082412">
            <w:rPr>
              <w:noProof/>
            </w:rPr>
            <w:t xml:space="preserve"> (MobileApps, 2021)</w:t>
          </w:r>
          <w:r w:rsidR="00082412">
            <w:fldChar w:fldCharType="end"/>
          </w:r>
        </w:sdtContent>
      </w:sdt>
      <w:r w:rsidR="00082412">
        <w:t>.</w:t>
      </w:r>
    </w:p>
    <w:p w14:paraId="01796CE9" w14:textId="7AF232A2" w:rsidR="00ED19AA" w:rsidRDefault="00ED19AA" w:rsidP="00ED19AA">
      <w:r>
        <w:tab/>
        <w:t>Within this vast community lies an ocean of security, performance, and quality defects.  It is challenging to educate everyone within such a diverse population.  Instead, automation needs to exist for proactively discovering these issues.  While static analysis tooling exists for this scenario, selecting a suitable analyzer is more art-than-science.</w:t>
      </w:r>
    </w:p>
    <w:p w14:paraId="671B2F5B" w14:textId="33F13992" w:rsidR="0012770C" w:rsidRDefault="0012770C" w:rsidP="0012770C">
      <w:pPr>
        <w:pStyle w:val="Heading2"/>
      </w:pPr>
      <w:r>
        <w:t>Purpose Statement</w:t>
      </w:r>
    </w:p>
    <w:p w14:paraId="05FFDFE5" w14:textId="77777777" w:rsidR="003B4C80" w:rsidRDefault="00ED19AA" w:rsidP="00ED19AA">
      <w:pPr>
        <w:ind w:firstLine="720"/>
      </w:pPr>
      <w:r>
        <w:t xml:space="preserve">Traditionally, Android developers turn to SonarQube for their static analysis needs.  </w:t>
      </w:r>
      <w:r>
        <w:t xml:space="preserve">SonarQube is a common choice </w:t>
      </w:r>
      <w:r>
        <w:t>because it is</w:t>
      </w:r>
      <w:r>
        <w:t xml:space="preserve"> </w:t>
      </w:r>
      <w:proofErr w:type="gramStart"/>
      <w:r>
        <w:t>open-source</w:t>
      </w:r>
      <w:proofErr w:type="gramEnd"/>
      <w:r>
        <w:t>, intuitive</w:t>
      </w:r>
      <w:r>
        <w:t>ly</w:t>
      </w:r>
      <w:r>
        <w:t xml:space="preserve"> design</w:t>
      </w:r>
      <w:r>
        <w:t>ed</w:t>
      </w:r>
      <w:r>
        <w:t xml:space="preserve">, and </w:t>
      </w:r>
      <w:r>
        <w:t>offers many integrations</w:t>
      </w:r>
      <w:r>
        <w:t xml:space="preserve"> </w:t>
      </w:r>
      <w:sdt>
        <w:sdtPr>
          <w:id w:val="1783846155"/>
          <w:citation/>
        </w:sdtPr>
        <w:sdtContent>
          <w:r>
            <w:fldChar w:fldCharType="begin"/>
          </w:r>
          <w:r>
            <w:instrText xml:space="preserve"> CITATION Son21 \l 1033 </w:instrText>
          </w:r>
          <w:r>
            <w:fldChar w:fldCharType="separate"/>
          </w:r>
          <w:r>
            <w:rPr>
              <w:noProof/>
            </w:rPr>
            <w:t xml:space="preserve"> (SonarQube, 2021)</w:t>
          </w:r>
          <w:r>
            <w:fldChar w:fldCharType="end"/>
          </w:r>
        </w:sdtContent>
      </w:sdt>
      <w:r>
        <w:t>.</w:t>
      </w:r>
      <w:r>
        <w:t xml:space="preserve">  Recently released Amazon </w:t>
      </w:r>
      <w:proofErr w:type="spellStart"/>
      <w:r>
        <w:t>CodeGuru</w:t>
      </w:r>
      <w:proofErr w:type="spellEnd"/>
      <w:r>
        <w:t xml:space="preserve"> supports analysis across Java and Python sources</w:t>
      </w:r>
      <w:sdt>
        <w:sdtPr>
          <w:id w:val="1732419218"/>
          <w:citation/>
        </w:sdtPr>
        <w:sdtContent>
          <w:r>
            <w:fldChar w:fldCharType="begin"/>
          </w:r>
          <w:r>
            <w:instrText xml:space="preserve"> CITATION Vai20 \l 1033 </w:instrText>
          </w:r>
          <w:r>
            <w:fldChar w:fldCharType="separate"/>
          </w:r>
          <w:r>
            <w:rPr>
              <w:noProof/>
            </w:rPr>
            <w:t xml:space="preserve"> (Vaidya, 2020)</w:t>
          </w:r>
          <w:r>
            <w:fldChar w:fldCharType="end"/>
          </w:r>
        </w:sdtContent>
      </w:sdt>
      <w:r>
        <w:t>.  DevOps teams require a mechanism to assess these tools against one another.</w:t>
      </w:r>
      <w:r w:rsidR="00260C8C">
        <w:t xml:space="preserve">  </w:t>
      </w:r>
    </w:p>
    <w:p w14:paraId="25C3D16C" w14:textId="472E9C01" w:rsidR="00ED19AA" w:rsidRDefault="00260C8C" w:rsidP="00ED19AA">
      <w:pPr>
        <w:ind w:firstLine="720"/>
      </w:pPr>
      <w:r>
        <w:lastRenderedPageBreak/>
        <w:t>While it could be tempting to compare one or two source repositories, this could produce misleading results (e.g., selection-</w:t>
      </w:r>
      <w:proofErr w:type="gramStart"/>
      <w:r>
        <w:t>bias</w:t>
      </w:r>
      <w:proofErr w:type="gramEnd"/>
      <w:r>
        <w:t xml:space="preserve"> </w:t>
      </w:r>
      <w:r w:rsidR="003B4C80">
        <w:t>and</w:t>
      </w:r>
      <w:r>
        <w:t xml:space="preserve"> poor representation).  Instead, both tools need to analyze a standard baseline, like F-Droid</w:t>
      </w:r>
      <w:r w:rsidR="003B5A7C">
        <w:t xml:space="preserve"> (</w:t>
      </w:r>
      <w:proofErr w:type="spellStart"/>
      <w:r w:rsidR="003B5A7C">
        <w:t>Krutz</w:t>
      </w:r>
      <w:proofErr w:type="spellEnd"/>
      <w:r w:rsidR="003B5A7C">
        <w:t xml:space="preserve"> et al., 2015)</w:t>
      </w:r>
      <w:r>
        <w:t xml:space="preserve">.  </w:t>
      </w:r>
      <w:r>
        <w:t>F-Droid is an installable catalog of FOSS (Free and Open Source) apps for the Android platform</w:t>
      </w:r>
      <w:sdt>
        <w:sdtPr>
          <w:id w:val="268442411"/>
          <w:citation/>
        </w:sdtPr>
        <w:sdtContent>
          <w:r>
            <w:fldChar w:fldCharType="begin"/>
          </w:r>
          <w:r>
            <w:instrText xml:space="preserve"> CITATION FDr21 \l 1033 </w:instrText>
          </w:r>
          <w:r>
            <w:fldChar w:fldCharType="separate"/>
          </w:r>
          <w:r>
            <w:rPr>
              <w:noProof/>
            </w:rPr>
            <w:t xml:space="preserve"> (F-Droid, 2021)</w:t>
          </w:r>
          <w:r>
            <w:fldChar w:fldCharType="end"/>
          </w:r>
        </w:sdtContent>
      </w:sdt>
      <w:r>
        <w:t>.  There are roughly four thousand applications within their collection.  Each project’s entry contains downloadable links to source repositories and official milestone releases.</w:t>
      </w:r>
      <w:r w:rsidR="00562F94">
        <w:t xml:space="preserve"> </w:t>
      </w:r>
      <w:r w:rsidR="00562F94">
        <w:t>While these efforts shine light into the problem space, they are not complete.  Even thoroughly analyzed, F-Droid represents 0.1% of the size of Google Play Store’s three million apps</w:t>
      </w:r>
      <w:sdt>
        <w:sdtPr>
          <w:id w:val="-1832436641"/>
          <w:citation/>
        </w:sdtPr>
        <w:sdtContent>
          <w:r w:rsidR="00562F94">
            <w:fldChar w:fldCharType="begin"/>
          </w:r>
          <w:r w:rsidR="00562F94">
            <w:instrText xml:space="preserve"> CITATION Sta21 \l 1033 </w:instrText>
          </w:r>
          <w:r w:rsidR="00562F94">
            <w:fldChar w:fldCharType="separate"/>
          </w:r>
          <w:r w:rsidR="00562F94">
            <w:rPr>
              <w:noProof/>
            </w:rPr>
            <w:t xml:space="preserve"> (Statista, 2021)</w:t>
          </w:r>
          <w:r w:rsidR="00562F94">
            <w:fldChar w:fldCharType="end"/>
          </w:r>
        </w:sdtContent>
      </w:sdt>
      <w:r w:rsidR="00562F94">
        <w:t xml:space="preserve">.  </w:t>
      </w:r>
    </w:p>
    <w:p w14:paraId="6B53590E" w14:textId="2291BAB9" w:rsidR="0030506A" w:rsidRDefault="0030506A" w:rsidP="00562F94">
      <w:pPr>
        <w:pStyle w:val="Heading1"/>
      </w:pPr>
      <w:r>
        <w:t>Data Collection Process</w:t>
      </w:r>
    </w:p>
    <w:p w14:paraId="4BB511CA" w14:textId="37838B5F" w:rsidR="00562F94" w:rsidRPr="00562F94" w:rsidRDefault="00562F94" w:rsidP="00562F94">
      <w:pPr>
        <w:pStyle w:val="Heading2"/>
      </w:pPr>
      <w:r>
        <w:t>Download Process</w:t>
      </w:r>
    </w:p>
    <w:p w14:paraId="6E442761" w14:textId="151BCF09" w:rsidR="00260C8C" w:rsidRDefault="00260C8C" w:rsidP="00260C8C">
      <w:r>
        <w:tab/>
      </w:r>
      <w:r w:rsidR="00562F94">
        <w:t xml:space="preserve">Crawling the F-Droid catalog is relatively simple because it is not </w:t>
      </w:r>
      <w:proofErr w:type="gramStart"/>
      <w:r w:rsidR="00562F94">
        <w:t>very big</w:t>
      </w:r>
      <w:proofErr w:type="gramEnd"/>
      <w:r w:rsidR="00562F94">
        <w:t>.  The process</w:t>
      </w:r>
      <w:r w:rsidR="003B4C80">
        <w:t>’</w:t>
      </w:r>
      <w:r w:rsidR="00562F94">
        <w:t xml:space="preserve"> implementation uses Amazon cloud services to centralize APK files into object storage (S3), metadata into relational tables (R</w:t>
      </w:r>
      <w:r w:rsidR="0005688D">
        <w:t xml:space="preserve">elational </w:t>
      </w:r>
      <w:r w:rsidR="00562F94">
        <w:t>D</w:t>
      </w:r>
      <w:r w:rsidR="0005688D">
        <w:t xml:space="preserve">ata </w:t>
      </w:r>
      <w:r w:rsidR="00562F94">
        <w:t>S</w:t>
      </w:r>
      <w:r w:rsidR="0005688D">
        <w:t>tore</w:t>
      </w:r>
      <w:r w:rsidR="00562F94">
        <w:t>), and source code into local repositories (</w:t>
      </w:r>
      <w:proofErr w:type="spellStart"/>
      <w:r w:rsidR="00562F94">
        <w:t>CodeCommit</w:t>
      </w:r>
      <w:proofErr w:type="spellEnd"/>
      <w:r w:rsidR="00562F94">
        <w:t xml:space="preserve">).  Downloading these artifacts took 35 minutes and cumulatively consumed 100 GiB storage.  </w:t>
      </w:r>
      <w:r w:rsidR="00562F94">
        <w:t>Next, random sampling chose 1000 projects from the set.  This</w:t>
      </w:r>
      <w:r w:rsidR="00562F94">
        <w:t xml:space="preserve"> filter</w:t>
      </w:r>
      <w:r w:rsidR="00562F94">
        <w:t xml:space="preserve"> </w:t>
      </w:r>
      <w:r w:rsidR="00562F94">
        <w:t>was necessary due to soft limits within the AWS environment.</w:t>
      </w:r>
    </w:p>
    <w:p w14:paraId="3279A73C" w14:textId="566055FE" w:rsidR="00562F94" w:rsidRDefault="00562F94" w:rsidP="00562F94">
      <w:pPr>
        <w:pStyle w:val="Caption"/>
      </w:pPr>
      <w:r>
        <w:t>Figure 1: Crawler Process</w:t>
      </w:r>
    </w:p>
    <w:p w14:paraId="67438911" w14:textId="40CEE66F" w:rsidR="00562F94" w:rsidRDefault="00562F94" w:rsidP="00562F94">
      <w:pPr>
        <w:jc w:val="center"/>
      </w:pPr>
      <w:r>
        <w:rPr>
          <w:noProof/>
        </w:rPr>
        <w:drawing>
          <wp:inline distT="0" distB="0" distL="0" distR="0" wp14:anchorId="3202C97D" wp14:editId="0C1957B5">
            <wp:extent cx="2472538" cy="232709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6123" cy="2433997"/>
                    </a:xfrm>
                    <a:prstGeom prst="rect">
                      <a:avLst/>
                    </a:prstGeom>
                  </pic:spPr>
                </pic:pic>
              </a:graphicData>
            </a:graphic>
          </wp:inline>
        </w:drawing>
      </w:r>
    </w:p>
    <w:p w14:paraId="78B8C6A9" w14:textId="536705FE" w:rsidR="00562F94" w:rsidRDefault="003B4C80" w:rsidP="00562F94">
      <w:pPr>
        <w:pStyle w:val="Heading2"/>
      </w:pPr>
      <w:r>
        <w:lastRenderedPageBreak/>
        <w:t>Producing Recommendations</w:t>
      </w:r>
    </w:p>
    <w:p w14:paraId="3FC0A25C" w14:textId="7A79FCE2" w:rsidR="00750F76" w:rsidRDefault="00562F94" w:rsidP="00562F94">
      <w:r>
        <w:tab/>
        <w:t xml:space="preserve">There are multiple components to a SonarQube cluster, including the deployment of an Amazon RDS PostgreSQL database and </w:t>
      </w:r>
      <w:proofErr w:type="spellStart"/>
      <w:r>
        <w:t>ElasticSearch</w:t>
      </w:r>
      <w:proofErr w:type="spellEnd"/>
      <w:r>
        <w:t xml:space="preserve"> dependencies.</w:t>
      </w:r>
      <w:r w:rsidR="00750F76">
        <w:t xml:space="preserve">  A distributed queue (S</w:t>
      </w:r>
      <w:r w:rsidR="0005688D">
        <w:t>imple Queuing Services</w:t>
      </w:r>
      <w:r w:rsidR="00750F76">
        <w:t>) holds a pointer to all pending analysis jobs, which feeds into a custom container wrapping the sonar-scan tool.  After completing, the results upload into SonarQube for further analysis.</w:t>
      </w:r>
      <w:r w:rsidR="003B4C80">
        <w:t xml:space="preserve">  </w:t>
      </w:r>
      <w:r w:rsidR="0005688D">
        <w:t xml:space="preserve">Configuring the </w:t>
      </w:r>
      <w:proofErr w:type="spellStart"/>
      <w:r w:rsidR="0005688D">
        <w:t>CodeGuru</w:t>
      </w:r>
      <w:proofErr w:type="spellEnd"/>
      <w:r w:rsidR="0005688D">
        <w:t xml:space="preserve"> path was less effort because of its fully managed design. The most challenging aspect involves tuning the processing rate to avoid service throttling errors.</w:t>
      </w:r>
    </w:p>
    <w:p w14:paraId="66583FE9" w14:textId="6DB706F7" w:rsidR="0005688D" w:rsidRDefault="0005688D" w:rsidP="0005688D">
      <w:pPr>
        <w:pStyle w:val="Caption"/>
      </w:pPr>
      <w:r>
        <w:t>Figure 2: Transformation</w:t>
      </w:r>
    </w:p>
    <w:p w14:paraId="1C85673F" w14:textId="0C1BC4A7" w:rsidR="00562F94" w:rsidRDefault="00750F76" w:rsidP="0005688D">
      <w:pPr>
        <w:jc w:val="center"/>
      </w:pPr>
      <w:r>
        <w:rPr>
          <w:noProof/>
        </w:rPr>
        <w:drawing>
          <wp:inline distT="0" distB="0" distL="0" distR="0" wp14:anchorId="5E9909E0" wp14:editId="10A459F5">
            <wp:extent cx="4380614" cy="2905901"/>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7986" cy="2924059"/>
                    </a:xfrm>
                    <a:prstGeom prst="rect">
                      <a:avLst/>
                    </a:prstGeom>
                  </pic:spPr>
                </pic:pic>
              </a:graphicData>
            </a:graphic>
          </wp:inline>
        </w:drawing>
      </w:r>
    </w:p>
    <w:p w14:paraId="2053FA6F" w14:textId="07AC9B63" w:rsidR="0005688D" w:rsidRDefault="0005688D" w:rsidP="0005688D">
      <w:pPr>
        <w:pStyle w:val="Heading2"/>
      </w:pPr>
      <w:r>
        <w:t>Normalize Results</w:t>
      </w:r>
    </w:p>
    <w:p w14:paraId="75328DB5" w14:textId="77777777" w:rsidR="0005688D" w:rsidRDefault="0005688D" w:rsidP="0005688D">
      <w:r>
        <w:tab/>
        <w:t xml:space="preserve">A mechanism for directly comparing results between SonarQube and </w:t>
      </w:r>
      <w:proofErr w:type="spellStart"/>
      <w:r>
        <w:t>CodeGuru</w:t>
      </w:r>
      <w:proofErr w:type="spellEnd"/>
      <w:r>
        <w:t xml:space="preserve"> does not exist.  There are also subtle differences between SonarQube using compiled APK files versus </w:t>
      </w:r>
      <w:proofErr w:type="spellStart"/>
      <w:r>
        <w:t>CodeGuru</w:t>
      </w:r>
      <w:proofErr w:type="spellEnd"/>
      <w:r>
        <w:t xml:space="preserve"> relies on source code.  It would also be misleading to compare counts since it is better to find one critical risk than one hundred low-priority issues.  </w:t>
      </w:r>
    </w:p>
    <w:p w14:paraId="02F2FD55" w14:textId="41B9EA3A" w:rsidR="0005688D" w:rsidRDefault="0005688D" w:rsidP="0005688D">
      <w:pPr>
        <w:ind w:firstLine="720"/>
      </w:pPr>
      <w:r>
        <w:lastRenderedPageBreak/>
        <w:t xml:space="preserve">Instead, a custom crawler downloads the static analysis results into a document store (Elastic </w:t>
      </w:r>
      <w:proofErr w:type="spellStart"/>
      <w:r>
        <w:t>FileSystem</w:t>
      </w:r>
      <w:proofErr w:type="spellEnd"/>
      <w:r>
        <w:t xml:space="preserve">).  Each document contains a list of tool recommendations as unstructured text.  Next, a Term Frequency and Inverse Document Frequency (TF-IDF) process convert the free-form text into signatures.  TF-IDF is a statistical process that weights the importance of a word within a document corpus. Then an Issues database persists a mapping between projects and signature counts.  </w:t>
      </w:r>
      <w:r>
        <w:t xml:space="preserve">This entire process (see Figure 5) repeats in isolation for both </w:t>
      </w:r>
      <w:proofErr w:type="spellStart"/>
      <w:r>
        <w:t>CodeGuru</w:t>
      </w:r>
      <w:proofErr w:type="spellEnd"/>
      <w:r>
        <w:t xml:space="preserve"> and SonarQube.  </w:t>
      </w:r>
    </w:p>
    <w:p w14:paraId="18870897" w14:textId="0A8A5A33" w:rsidR="0005688D" w:rsidRDefault="0005688D" w:rsidP="0005688D">
      <w:pPr>
        <w:pStyle w:val="Caption"/>
      </w:pPr>
      <w:r>
        <w:t xml:space="preserve">Figure 3: </w:t>
      </w:r>
      <w:r w:rsidR="003B5A7C">
        <w:t>Convert Unstructured Text into Buckets</w:t>
      </w:r>
      <w:r>
        <w:br/>
      </w:r>
      <w:r>
        <w:rPr>
          <w:noProof/>
        </w:rPr>
        <w:drawing>
          <wp:inline distT="0" distB="0" distL="0" distR="0" wp14:anchorId="658E937E" wp14:editId="3C452DEB">
            <wp:extent cx="4130123" cy="387025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2007" cy="3928241"/>
                    </a:xfrm>
                    <a:prstGeom prst="rect">
                      <a:avLst/>
                    </a:prstGeom>
                  </pic:spPr>
                </pic:pic>
              </a:graphicData>
            </a:graphic>
          </wp:inline>
        </w:drawing>
      </w:r>
    </w:p>
    <w:p w14:paraId="4FEB4314" w14:textId="1C1587A1" w:rsidR="0005688D" w:rsidRDefault="0005688D" w:rsidP="0005688D">
      <w:r>
        <w:tab/>
        <w:t>Code Guru reported 56,562 recommendations across 1000 repositories (only 682 had results).  After completing this process</w:t>
      </w:r>
      <w:r w:rsidR="00C526C6">
        <w:t xml:space="preserve"> with</w:t>
      </w:r>
      <w:r>
        <w:t xml:space="preserve"> </w:t>
      </w:r>
      <w:r w:rsidR="00C526C6">
        <w:t xml:space="preserve">a </w:t>
      </w:r>
      <w:r>
        <w:t>1000 keyword</w:t>
      </w:r>
      <w:r w:rsidR="00C526C6">
        <w:t xml:space="preserve"> limit, results in </w:t>
      </w:r>
      <w:r>
        <w:t>318 buckets.  With more time and effort, the count would likely decrease by another 35%.</w:t>
      </w:r>
      <w:r w:rsidR="003B5A7C">
        <w:t xml:space="preserve">  Due to time constraints, implementing the SonarQube crawler did not happen.  However, from a cursory investigation, it should encounter favorable results.</w:t>
      </w:r>
    </w:p>
    <w:p w14:paraId="502482D0" w14:textId="21E39C2E" w:rsidR="003B5A7C" w:rsidRDefault="003B5A7C" w:rsidP="003B5A7C">
      <w:pPr>
        <w:pStyle w:val="Caption"/>
      </w:pPr>
      <w:r>
        <w:lastRenderedPageBreak/>
        <w:t>Figure 4: Generate the TF-IDF</w:t>
      </w:r>
    </w:p>
    <w:p w14:paraId="09AA41FC" w14:textId="17D48CA6" w:rsidR="003B5A7C" w:rsidRDefault="003B5A7C" w:rsidP="003B5A7C">
      <w:pPr>
        <w:pStyle w:val="Heading2"/>
        <w:jc w:val="center"/>
      </w:pPr>
      <w:r>
        <w:rPr>
          <w:noProof/>
        </w:rPr>
        <w:drawing>
          <wp:inline distT="0" distB="0" distL="0" distR="0" wp14:anchorId="33ECDD73" wp14:editId="509AA958">
            <wp:extent cx="3570135" cy="44080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134" cy="4520377"/>
                    </a:xfrm>
                    <a:prstGeom prst="rect">
                      <a:avLst/>
                    </a:prstGeom>
                  </pic:spPr>
                </pic:pic>
              </a:graphicData>
            </a:graphic>
          </wp:inline>
        </w:drawing>
      </w:r>
    </w:p>
    <w:p w14:paraId="14051D87" w14:textId="05B89DA9" w:rsidR="003B5A7C" w:rsidRDefault="003B5A7C" w:rsidP="003B5A7C">
      <w:pPr>
        <w:pStyle w:val="Heading2"/>
      </w:pPr>
      <w:r>
        <w:t>Linking the Issue Buckets</w:t>
      </w:r>
    </w:p>
    <w:p w14:paraId="5550A233" w14:textId="77777777" w:rsidR="00C526C6" w:rsidRDefault="003B5A7C" w:rsidP="003B5A7C">
      <w:r>
        <w:tab/>
        <w:t xml:space="preserve">The previous step consolidates tens of thousands of static analysis recommendations into a manageable number of buckets.  Using light automation and manual analysis needs to build a </w:t>
      </w:r>
      <w:r w:rsidR="00C526C6">
        <w:t>related findings hierarchy (see Figure 5)</w:t>
      </w:r>
      <w:r>
        <w:t xml:space="preserve">.  </w:t>
      </w:r>
    </w:p>
    <w:p w14:paraId="1B251FBC" w14:textId="65F3CEC7" w:rsidR="003B5A7C" w:rsidRDefault="003B5A7C" w:rsidP="00C526C6">
      <w:pPr>
        <w:ind w:firstLine="720"/>
      </w:pPr>
      <w:r>
        <w:t>For instance, one SonarQube warning states, “</w:t>
      </w:r>
      <w:r w:rsidRPr="00C526C6">
        <w:rPr>
          <w:i/>
          <w:iCs/>
        </w:rPr>
        <w:t>object leak of ‘foo’ at line 123</w:t>
      </w:r>
      <w:r>
        <w:t xml:space="preserve">,” versus </w:t>
      </w:r>
      <w:proofErr w:type="spellStart"/>
      <w:r>
        <w:t>CodeGuru</w:t>
      </w:r>
      <w:proofErr w:type="spellEnd"/>
      <w:r>
        <w:t xml:space="preserve"> reports “</w:t>
      </w:r>
      <w:r w:rsidRPr="00C526C6">
        <w:rPr>
          <w:i/>
          <w:iCs/>
        </w:rPr>
        <w:t>missing disposal of resource ‘foo’ at line 123</w:t>
      </w:r>
      <w:r>
        <w:t>.”  Both issues are describing the same problem (</w:t>
      </w:r>
      <w:r w:rsidR="00C526C6">
        <w:t xml:space="preserve">a </w:t>
      </w:r>
      <w:r>
        <w:t xml:space="preserve">memory leak) and now comparable.  Similar verbiage differences exist for numerous performance, </w:t>
      </w:r>
      <w:proofErr w:type="gramStart"/>
      <w:r>
        <w:t>security,  and</w:t>
      </w:r>
      <w:proofErr w:type="gramEnd"/>
      <w:r>
        <w:t xml:space="preserve"> error handling situations.</w:t>
      </w:r>
      <w:r w:rsidR="00C526C6">
        <w:t xml:space="preserve">  </w:t>
      </w:r>
      <w:r>
        <w:t xml:space="preserve">Finally, the normalized result trees are comparable between </w:t>
      </w:r>
      <w:proofErr w:type="spellStart"/>
      <w:r>
        <w:t>CodeGuru</w:t>
      </w:r>
      <w:proofErr w:type="spellEnd"/>
      <w:r>
        <w:t xml:space="preserve"> and SonarQube.  Researchers can explore the different </w:t>
      </w:r>
      <w:r>
        <w:lastRenderedPageBreak/>
        <w:t xml:space="preserve">levels to understand how many critical issues either tool detected.  Using direct count at this stage is also acceptable because </w:t>
      </w:r>
      <w:r w:rsidR="00C526C6">
        <w:t xml:space="preserve">each leaf is an apples-to-apples </w:t>
      </w:r>
      <w:r w:rsidR="00C526C6">
        <w:t>comparison</w:t>
      </w:r>
      <w:r w:rsidR="00C526C6">
        <w:t>.</w:t>
      </w:r>
    </w:p>
    <w:p w14:paraId="613B92D7" w14:textId="10545038" w:rsidR="00774686" w:rsidRDefault="00774686" w:rsidP="00774686">
      <w:pPr>
        <w:pStyle w:val="Caption"/>
      </w:pPr>
      <w:r>
        <w:t xml:space="preserve">Figure 5: </w:t>
      </w:r>
      <w:proofErr w:type="spellStart"/>
      <w:r>
        <w:t>Hierchial</w:t>
      </w:r>
      <w:proofErr w:type="spellEnd"/>
      <w:r>
        <w:t xml:space="preserve"> Tree</w:t>
      </w:r>
    </w:p>
    <w:p w14:paraId="637DB20E" w14:textId="14B790D2" w:rsidR="00774686" w:rsidRDefault="00774686" w:rsidP="003B5A7C">
      <w:r>
        <w:rPr>
          <w:noProof/>
        </w:rPr>
        <w:drawing>
          <wp:inline distT="0" distB="0" distL="0" distR="0" wp14:anchorId="5F8B22EF" wp14:editId="1ACAE451">
            <wp:extent cx="5943600" cy="2232423"/>
            <wp:effectExtent l="0" t="0" r="0" b="1587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8B3A154" w14:textId="443F5D4F" w:rsidR="003B5A7C" w:rsidRDefault="003B5A7C" w:rsidP="003B5A7C">
      <w:pPr>
        <w:pStyle w:val="Heading1"/>
      </w:pPr>
      <w:r>
        <w:t>Conclusions</w:t>
      </w:r>
    </w:p>
    <w:p w14:paraId="4DEB6B87" w14:textId="32E87349" w:rsidR="00774686" w:rsidRDefault="00774686" w:rsidP="00774686">
      <w:r>
        <w:tab/>
        <w:t>Tight integration exists between mobile devices and modern-day life, with significant engagement occu</w:t>
      </w:r>
      <w:r w:rsidR="00C526C6">
        <w:t>r</w:t>
      </w:r>
      <w:r>
        <w:t>r</w:t>
      </w:r>
      <w:r w:rsidR="00C526C6">
        <w:t>ing</w:t>
      </w:r>
      <w:r>
        <w:t xml:space="preserve"> within the Android ecosystem.  A critical component of its success comes from eliminating many entry barriers encouraging developers of all skill levels.  Those engineers need automation to discover common mistakes across security, reliability, and performance.  Historically, SonarQube is the default choice, though more recently, Amazon </w:t>
      </w:r>
      <w:proofErr w:type="spellStart"/>
      <w:r>
        <w:t>CodeGuru</w:t>
      </w:r>
      <w:proofErr w:type="spellEnd"/>
      <w:r>
        <w:t xml:space="preserve"> offers similar capabilities.  Configuring and managing </w:t>
      </w:r>
      <w:proofErr w:type="spellStart"/>
      <w:r>
        <w:t>CodeGuru</w:t>
      </w:r>
      <w:proofErr w:type="spellEnd"/>
      <w:r>
        <w:t xml:space="preserve"> is significantly more straightforward, and that warrants evaluating the tool.</w:t>
      </w:r>
    </w:p>
    <w:p w14:paraId="269DDA53" w14:textId="46D57F98" w:rsidR="00774686" w:rsidRDefault="00774686" w:rsidP="00774686">
      <w:r>
        <w:tab/>
        <w:t xml:space="preserve">Both SonarQube and </w:t>
      </w:r>
      <w:proofErr w:type="spellStart"/>
      <w:r>
        <w:t>CodeGuru</w:t>
      </w:r>
      <w:proofErr w:type="spellEnd"/>
      <w:r>
        <w:t xml:space="preserve"> provide unstructured recommendations that are not directly comparable.  This effort mitigates those challenges through a TF-IDF process that creates signatures for each message and bucket</w:t>
      </w:r>
      <w:r w:rsidR="00C526C6">
        <w:t>s those</w:t>
      </w:r>
      <w:r>
        <w:t xml:space="preserve"> issues.  Mapping those buckets into a hierarchical structure enables consistently assessing the results across the project corpus.  Depending on the organization’s needs</w:t>
      </w:r>
      <w:r w:rsidR="009B4042">
        <w:t>,</w:t>
      </w:r>
      <w:r>
        <w:t xml:space="preserve"> this will direct them toward the best tool for the job.</w:t>
      </w:r>
    </w:p>
    <w:p w14:paraId="151E3175" w14:textId="425C1604" w:rsidR="0043687F" w:rsidRDefault="0043687F">
      <w:r>
        <w:br w:type="page"/>
      </w:r>
    </w:p>
    <w:sdt>
      <w:sdtPr>
        <w:id w:val="1868563377"/>
        <w:docPartObj>
          <w:docPartGallery w:val="Bibliographies"/>
          <w:docPartUnique/>
        </w:docPartObj>
      </w:sdtPr>
      <w:sdtEndPr>
        <w:rPr>
          <w:b w:val="0"/>
        </w:rPr>
      </w:sdtEndPr>
      <w:sdtContent>
        <w:p w14:paraId="3230B413" w14:textId="1A869289" w:rsidR="0043687F" w:rsidRDefault="0043687F">
          <w:pPr>
            <w:pStyle w:val="Heading1"/>
          </w:pPr>
          <w:r>
            <w:t>References</w:t>
          </w:r>
        </w:p>
        <w:sdt>
          <w:sdtPr>
            <w:id w:val="-573587230"/>
            <w:bibliography/>
          </w:sdtPr>
          <w:sdtContent>
            <w:p w14:paraId="36CE7319" w14:textId="46682C26" w:rsidR="0043687F" w:rsidRDefault="0043687F" w:rsidP="0043687F">
              <w:pPr>
                <w:pStyle w:val="Bibliography"/>
                <w:ind w:left="720" w:hanging="720"/>
                <w:rPr>
                  <w:noProof/>
                </w:rPr>
              </w:pPr>
              <w:r>
                <w:fldChar w:fldCharType="begin"/>
              </w:r>
              <w:r>
                <w:instrText xml:space="preserve"> BIBLIOGRAPHY </w:instrText>
              </w:r>
              <w:r>
                <w:fldChar w:fldCharType="separate"/>
              </w:r>
              <w:r>
                <w:rPr>
                  <w:noProof/>
                </w:rPr>
                <w:t xml:space="preserve">F-Droid. (2021, March 7). </w:t>
              </w:r>
              <w:r>
                <w:rPr>
                  <w:i/>
                  <w:iCs/>
                  <w:noProof/>
                </w:rPr>
                <w:t>What is F-Droid</w:t>
              </w:r>
              <w:r>
                <w:rPr>
                  <w:noProof/>
                </w:rPr>
                <w:t>? Retrieved from F-Droid Organization: https://f-droid.org/en/about/</w:t>
              </w:r>
            </w:p>
            <w:p w14:paraId="292268EA" w14:textId="77777777" w:rsidR="0043687F" w:rsidRDefault="0043687F" w:rsidP="0043687F">
              <w:pPr>
                <w:pStyle w:val="Bibliography"/>
                <w:ind w:left="720" w:hanging="720"/>
                <w:rPr>
                  <w:noProof/>
                </w:rPr>
              </w:pPr>
              <w:r>
                <w:rPr>
                  <w:noProof/>
                </w:rPr>
                <w:t xml:space="preserve">Krutz, D., Mirakhorli, M., Malachowsky, A., Ruiz, a., Peterson, J., Filipski, A., &amp; Smith, J. (2015). A dataset of open-source Android applications. </w:t>
              </w:r>
              <w:r>
                <w:rPr>
                  <w:i/>
                  <w:iCs/>
                  <w:noProof/>
                </w:rPr>
                <w:t>12th Working Conference on Mining Software Repositories</w:t>
              </w:r>
              <w:r>
                <w:rPr>
                  <w:noProof/>
                </w:rPr>
                <w:t xml:space="preserve"> (pp. 522-525). IEEE Press. doi:10.5555/2820518.2820603</w:t>
              </w:r>
            </w:p>
            <w:p w14:paraId="281FA2E4" w14:textId="77777777" w:rsidR="0043687F" w:rsidRDefault="0043687F" w:rsidP="0043687F">
              <w:pPr>
                <w:pStyle w:val="Bibliography"/>
                <w:ind w:left="720" w:hanging="720"/>
                <w:rPr>
                  <w:noProof/>
                </w:rPr>
              </w:pPr>
              <w:r>
                <w:rPr>
                  <w:noProof/>
                </w:rPr>
                <w:t xml:space="preserve">Microsoft. (2018, February 16). </w:t>
              </w:r>
              <w:r>
                <w:rPr>
                  <w:i/>
                  <w:iCs/>
                  <w:noProof/>
                </w:rPr>
                <w:t>Publish to Google Play</w:t>
              </w:r>
              <w:r>
                <w:rPr>
                  <w:noProof/>
                </w:rPr>
                <w:t>. Retrieved from Xamarin Documentation: https://docs.microsoft.com/en-us/xamarin/android/deploy-test/publishing/publishing-to-google-play/</w:t>
              </w:r>
            </w:p>
            <w:p w14:paraId="60B8BC0C" w14:textId="2572761D" w:rsidR="0043687F" w:rsidRDefault="0043687F" w:rsidP="0043687F">
              <w:pPr>
                <w:pStyle w:val="Bibliography"/>
                <w:ind w:left="720" w:hanging="720"/>
                <w:rPr>
                  <w:noProof/>
                </w:rPr>
              </w:pPr>
              <w:r>
                <w:rPr>
                  <w:noProof/>
                </w:rPr>
                <w:t xml:space="preserve">MobileApps. (2021, February 16). </w:t>
              </w:r>
              <w:r>
                <w:rPr>
                  <w:i/>
                  <w:iCs/>
                  <w:noProof/>
                </w:rPr>
                <w:t>Android vs. iOS Market Share 2020: Stats and Facts</w:t>
              </w:r>
              <w:r>
                <w:rPr>
                  <w:noProof/>
                </w:rPr>
                <w:t>. Retrieved from MobileApps: https://www.mobileapps.com/blog/android-vs-ios-market-share</w:t>
              </w:r>
            </w:p>
            <w:p w14:paraId="2A13138B" w14:textId="77777777" w:rsidR="0043687F" w:rsidRDefault="0043687F" w:rsidP="0043687F">
              <w:pPr>
                <w:pStyle w:val="Bibliography"/>
                <w:ind w:left="720" w:hanging="720"/>
                <w:rPr>
                  <w:noProof/>
                </w:rPr>
              </w:pPr>
              <w:r>
                <w:rPr>
                  <w:noProof/>
                </w:rPr>
                <w:t xml:space="preserve">Reizer, J. (2019, January 19). </w:t>
              </w:r>
              <w:r>
                <w:rPr>
                  <w:i/>
                  <w:iCs/>
                  <w:noProof/>
                </w:rPr>
                <w:t>How Often do you Touch Your Smartphone in One Day?</w:t>
              </w:r>
              <w:r>
                <w:rPr>
                  <w:noProof/>
                </w:rPr>
                <w:t xml:space="preserve"> Retrieved from No Fake News: https://nofakenews.net/2019/01/19/how-often-do-you-touch-your-smartphone-in-one-day/</w:t>
              </w:r>
            </w:p>
            <w:p w14:paraId="38E186A6" w14:textId="77777777" w:rsidR="0043687F" w:rsidRDefault="0043687F" w:rsidP="0043687F">
              <w:pPr>
                <w:pStyle w:val="Bibliography"/>
                <w:ind w:left="720" w:hanging="720"/>
                <w:rPr>
                  <w:noProof/>
                </w:rPr>
              </w:pPr>
              <w:r>
                <w:rPr>
                  <w:noProof/>
                </w:rPr>
                <w:t xml:space="preserve">SonarQube. (2021, March 14). </w:t>
              </w:r>
              <w:r>
                <w:rPr>
                  <w:i/>
                  <w:iCs/>
                  <w:noProof/>
                </w:rPr>
                <w:t>Try out SonarQube</w:t>
              </w:r>
              <w:r>
                <w:rPr>
                  <w:noProof/>
                </w:rPr>
                <w:t>. Retrieved from SonarQube: https://docs.sonarqube.org/latest/setup/get-started-2-minutes/</w:t>
              </w:r>
            </w:p>
            <w:p w14:paraId="3EF76F43" w14:textId="77839335" w:rsidR="0043687F" w:rsidRDefault="0043687F" w:rsidP="0043687F">
              <w:pPr>
                <w:pStyle w:val="Bibliography"/>
                <w:ind w:left="720" w:hanging="720"/>
                <w:rPr>
                  <w:noProof/>
                </w:rPr>
              </w:pPr>
              <w:r>
                <w:rPr>
                  <w:noProof/>
                </w:rPr>
                <w:t xml:space="preserve">Statista. (2021, March 7). </w:t>
              </w:r>
              <w:r>
                <w:rPr>
                  <w:i/>
                  <w:iCs/>
                  <w:noProof/>
                </w:rPr>
                <w:t>The number of available applications in the Google play store</w:t>
              </w:r>
              <w:r>
                <w:rPr>
                  <w:noProof/>
                </w:rPr>
                <w:t>. Retrieved from Statista: https://www.statista.com/statistics/266210/number-of-available-applications-in-the-google-play-store/</w:t>
              </w:r>
            </w:p>
            <w:p w14:paraId="357438D4" w14:textId="77777777" w:rsidR="0043687F" w:rsidRDefault="0043687F" w:rsidP="0043687F">
              <w:pPr>
                <w:pStyle w:val="Bibliography"/>
                <w:ind w:left="720" w:hanging="720"/>
                <w:rPr>
                  <w:noProof/>
                </w:rPr>
              </w:pPr>
              <w:r>
                <w:rPr>
                  <w:noProof/>
                </w:rPr>
                <w:t xml:space="preserve">Vaidya, N. (2020, February 27). </w:t>
              </w:r>
              <w:r>
                <w:rPr>
                  <w:i/>
                  <w:iCs/>
                  <w:noProof/>
                </w:rPr>
                <w:t>Automating code reviews and application profiling with Amazon CodeGuru</w:t>
              </w:r>
              <w:r>
                <w:rPr>
                  <w:noProof/>
                </w:rPr>
                <w:t xml:space="preserve">. Retrieved from AWS DevOps Blog: </w:t>
              </w:r>
              <w:r>
                <w:rPr>
                  <w:noProof/>
                </w:rPr>
                <w:lastRenderedPageBreak/>
                <w:t>https://aws.amazon.com/blogs/devops/automating-code-reviews-and-application-profiling-with-amazon-codeguru/</w:t>
              </w:r>
            </w:p>
            <w:p w14:paraId="46B4EE8A" w14:textId="5CFE2899" w:rsidR="0043687F" w:rsidRDefault="0043687F" w:rsidP="0043687F">
              <w:pPr>
                <w:pStyle w:val="Bibliography"/>
                <w:ind w:left="720" w:hanging="720"/>
                <w:rPr>
                  <w:noProof/>
                </w:rPr>
              </w:pPr>
              <w:r>
                <w:rPr>
                  <w:noProof/>
                </w:rPr>
                <w:t xml:space="preserve">Winnick, M., &amp; Zolna, R. (2016, June 16). </w:t>
              </w:r>
              <w:r>
                <w:rPr>
                  <w:i/>
                  <w:iCs/>
                  <w:noProof/>
                </w:rPr>
                <w:t>Putting the finger on Our Phone Obsession</w:t>
              </w:r>
              <w:r>
                <w:rPr>
                  <w:noProof/>
                </w:rPr>
                <w:t>. Retrieved from dscout: https://blog.dscout.com/mobile-touches</w:t>
              </w:r>
            </w:p>
            <w:p w14:paraId="1178FB52" w14:textId="64FB5F5E" w:rsidR="0043687F" w:rsidRDefault="0043687F" w:rsidP="0043687F">
              <w:r>
                <w:rPr>
                  <w:b/>
                  <w:bCs/>
                  <w:noProof/>
                </w:rPr>
                <w:fldChar w:fldCharType="end"/>
              </w:r>
            </w:p>
          </w:sdtContent>
        </w:sdt>
      </w:sdtContent>
    </w:sdt>
    <w:p w14:paraId="61C5805A" w14:textId="77777777" w:rsidR="0043687F" w:rsidRPr="00774686" w:rsidRDefault="0043687F" w:rsidP="00774686"/>
    <w:sectPr w:rsidR="0043687F" w:rsidRPr="00774686" w:rsidSect="00877007">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BE2DE" w14:textId="77777777" w:rsidR="00456F16" w:rsidRDefault="00456F16" w:rsidP="0082223F">
      <w:pPr>
        <w:spacing w:line="240" w:lineRule="auto"/>
      </w:pPr>
      <w:r>
        <w:separator/>
      </w:r>
    </w:p>
  </w:endnote>
  <w:endnote w:type="continuationSeparator" w:id="0">
    <w:p w14:paraId="665636ED" w14:textId="77777777" w:rsidR="00456F16" w:rsidRDefault="00456F1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35296" w14:textId="77777777" w:rsidR="00456F16" w:rsidRDefault="00456F16" w:rsidP="0082223F">
      <w:pPr>
        <w:spacing w:line="240" w:lineRule="auto"/>
      </w:pPr>
      <w:r>
        <w:separator/>
      </w:r>
    </w:p>
  </w:footnote>
  <w:footnote w:type="continuationSeparator" w:id="0">
    <w:p w14:paraId="14D2A472" w14:textId="77777777" w:rsidR="00456F16" w:rsidRDefault="00456F1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05688D"/>
    <w:rsid w:val="00082412"/>
    <w:rsid w:val="0012770C"/>
    <w:rsid w:val="00183597"/>
    <w:rsid w:val="001B27C4"/>
    <w:rsid w:val="002516A9"/>
    <w:rsid w:val="00260C8C"/>
    <w:rsid w:val="002806B7"/>
    <w:rsid w:val="002D2413"/>
    <w:rsid w:val="0030506A"/>
    <w:rsid w:val="003456B7"/>
    <w:rsid w:val="003B4C80"/>
    <w:rsid w:val="003B5A7C"/>
    <w:rsid w:val="003E2D9C"/>
    <w:rsid w:val="003F4714"/>
    <w:rsid w:val="00401D65"/>
    <w:rsid w:val="004223E8"/>
    <w:rsid w:val="00424108"/>
    <w:rsid w:val="0043687F"/>
    <w:rsid w:val="00456F16"/>
    <w:rsid w:val="004A784B"/>
    <w:rsid w:val="004F2BC1"/>
    <w:rsid w:val="00533CCC"/>
    <w:rsid w:val="00562F94"/>
    <w:rsid w:val="005B7079"/>
    <w:rsid w:val="005C39BA"/>
    <w:rsid w:val="006D793E"/>
    <w:rsid w:val="0073677D"/>
    <w:rsid w:val="00750F76"/>
    <w:rsid w:val="00760FF1"/>
    <w:rsid w:val="00774686"/>
    <w:rsid w:val="007E2FF0"/>
    <w:rsid w:val="0082223F"/>
    <w:rsid w:val="00877007"/>
    <w:rsid w:val="008B5129"/>
    <w:rsid w:val="008E043D"/>
    <w:rsid w:val="00981E22"/>
    <w:rsid w:val="009A757D"/>
    <w:rsid w:val="009B4042"/>
    <w:rsid w:val="00B13ADF"/>
    <w:rsid w:val="00B83595"/>
    <w:rsid w:val="00C526C6"/>
    <w:rsid w:val="00C54DC8"/>
    <w:rsid w:val="00C66358"/>
    <w:rsid w:val="00C73692"/>
    <w:rsid w:val="00C93BB7"/>
    <w:rsid w:val="00CB25E9"/>
    <w:rsid w:val="00CE1D4F"/>
    <w:rsid w:val="00D01140"/>
    <w:rsid w:val="00D0165E"/>
    <w:rsid w:val="00D66257"/>
    <w:rsid w:val="00D75C7B"/>
    <w:rsid w:val="00D85C7B"/>
    <w:rsid w:val="00DE2224"/>
    <w:rsid w:val="00E05E92"/>
    <w:rsid w:val="00E234E9"/>
    <w:rsid w:val="00ED19AA"/>
    <w:rsid w:val="00ED3713"/>
    <w:rsid w:val="00F0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60F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36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525855">
      <w:bodyDiv w:val="1"/>
      <w:marLeft w:val="0"/>
      <w:marRight w:val="0"/>
      <w:marTop w:val="0"/>
      <w:marBottom w:val="0"/>
      <w:divBdr>
        <w:top w:val="none" w:sz="0" w:space="0" w:color="auto"/>
        <w:left w:val="none" w:sz="0" w:space="0" w:color="auto"/>
        <w:bottom w:val="none" w:sz="0" w:space="0" w:color="auto"/>
        <w:right w:val="none" w:sz="0" w:space="0" w:color="auto"/>
      </w:divBdr>
    </w:div>
    <w:div w:id="922838244">
      <w:bodyDiv w:val="1"/>
      <w:marLeft w:val="0"/>
      <w:marRight w:val="0"/>
      <w:marTop w:val="0"/>
      <w:marBottom w:val="0"/>
      <w:divBdr>
        <w:top w:val="none" w:sz="0" w:space="0" w:color="auto"/>
        <w:left w:val="none" w:sz="0" w:space="0" w:color="auto"/>
        <w:bottom w:val="none" w:sz="0" w:space="0" w:color="auto"/>
        <w:right w:val="none" w:sz="0" w:space="0" w:color="auto"/>
      </w:divBdr>
    </w:div>
    <w:div w:id="988830344">
      <w:bodyDiv w:val="1"/>
      <w:marLeft w:val="0"/>
      <w:marRight w:val="0"/>
      <w:marTop w:val="0"/>
      <w:marBottom w:val="0"/>
      <w:divBdr>
        <w:top w:val="none" w:sz="0" w:space="0" w:color="auto"/>
        <w:left w:val="none" w:sz="0" w:space="0" w:color="auto"/>
        <w:bottom w:val="none" w:sz="0" w:space="0" w:color="auto"/>
        <w:right w:val="none" w:sz="0" w:space="0" w:color="auto"/>
      </w:divBdr>
    </w:div>
    <w:div w:id="1098253410">
      <w:bodyDiv w:val="1"/>
      <w:marLeft w:val="0"/>
      <w:marRight w:val="0"/>
      <w:marTop w:val="0"/>
      <w:marBottom w:val="0"/>
      <w:divBdr>
        <w:top w:val="none" w:sz="0" w:space="0" w:color="auto"/>
        <w:left w:val="none" w:sz="0" w:space="0" w:color="auto"/>
        <w:bottom w:val="none" w:sz="0" w:space="0" w:color="auto"/>
        <w:right w:val="none" w:sz="0" w:space="0" w:color="auto"/>
      </w:divBdr>
    </w:div>
    <w:div w:id="1117218237">
      <w:bodyDiv w:val="1"/>
      <w:marLeft w:val="0"/>
      <w:marRight w:val="0"/>
      <w:marTop w:val="0"/>
      <w:marBottom w:val="0"/>
      <w:divBdr>
        <w:top w:val="none" w:sz="0" w:space="0" w:color="auto"/>
        <w:left w:val="none" w:sz="0" w:space="0" w:color="auto"/>
        <w:bottom w:val="none" w:sz="0" w:space="0" w:color="auto"/>
        <w:right w:val="none" w:sz="0" w:space="0" w:color="auto"/>
      </w:divBdr>
    </w:div>
    <w:div w:id="1766684872">
      <w:bodyDiv w:val="1"/>
      <w:marLeft w:val="0"/>
      <w:marRight w:val="0"/>
      <w:marTop w:val="0"/>
      <w:marBottom w:val="0"/>
      <w:divBdr>
        <w:top w:val="none" w:sz="0" w:space="0" w:color="auto"/>
        <w:left w:val="none" w:sz="0" w:space="0" w:color="auto"/>
        <w:bottom w:val="none" w:sz="0" w:space="0" w:color="auto"/>
        <w:right w:val="none" w:sz="0" w:space="0" w:color="auto"/>
      </w:divBdr>
    </w:div>
    <w:div w:id="211643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3A6666-6BC8-46E4-A08F-7CAE22BC20B4}" type="doc">
      <dgm:prSet loTypeId="urn:microsoft.com/office/officeart/2009/3/layout/HorizontalOrganizationChart" loCatId="hierarchy" qsTypeId="urn:microsoft.com/office/officeart/2005/8/quickstyle/simple1" qsCatId="simple" csTypeId="urn:microsoft.com/office/officeart/2005/8/colors/accent0_2" csCatId="mainScheme" phldr="1"/>
      <dgm:spPr/>
      <dgm:t>
        <a:bodyPr/>
        <a:lstStyle/>
        <a:p>
          <a:endParaRPr lang="en-US"/>
        </a:p>
      </dgm:t>
    </dgm:pt>
    <dgm:pt modelId="{7B67C776-B799-46E9-A306-EDBFB06A889C}">
      <dgm:prSet phldrT="[Text]"/>
      <dgm:spPr/>
      <dgm:t>
        <a:bodyPr/>
        <a:lstStyle/>
        <a:p>
          <a:r>
            <a:rPr lang="en-US"/>
            <a:t>Issues</a:t>
          </a:r>
        </a:p>
      </dgm:t>
    </dgm:pt>
    <dgm:pt modelId="{5950AE60-7FA8-44CC-9C65-2EFBAFA30E00}" type="parTrans" cxnId="{F5EA65EC-DE6D-4671-A824-E394EA7B3448}">
      <dgm:prSet/>
      <dgm:spPr/>
      <dgm:t>
        <a:bodyPr/>
        <a:lstStyle/>
        <a:p>
          <a:endParaRPr lang="en-US"/>
        </a:p>
      </dgm:t>
    </dgm:pt>
    <dgm:pt modelId="{896EA56D-0D36-42C1-A911-3A6046E5C62C}" type="sibTrans" cxnId="{F5EA65EC-DE6D-4671-A824-E394EA7B3448}">
      <dgm:prSet/>
      <dgm:spPr/>
      <dgm:t>
        <a:bodyPr/>
        <a:lstStyle/>
        <a:p>
          <a:endParaRPr lang="en-US"/>
        </a:p>
      </dgm:t>
    </dgm:pt>
    <dgm:pt modelId="{DDA45E0C-D9F1-4E52-987B-178CEC658BBD}">
      <dgm:prSet phldrT="[Text]"/>
      <dgm:spPr/>
      <dgm:t>
        <a:bodyPr/>
        <a:lstStyle/>
        <a:p>
          <a:r>
            <a:rPr lang="en-US"/>
            <a:t>Security</a:t>
          </a:r>
        </a:p>
      </dgm:t>
    </dgm:pt>
    <dgm:pt modelId="{085FAA02-6658-40DE-90F1-06968C165A4B}" type="parTrans" cxnId="{E4BB18E1-7ABB-4257-B553-059034531997}">
      <dgm:prSet/>
      <dgm:spPr/>
      <dgm:t>
        <a:bodyPr/>
        <a:lstStyle/>
        <a:p>
          <a:endParaRPr lang="en-US"/>
        </a:p>
      </dgm:t>
    </dgm:pt>
    <dgm:pt modelId="{C0BC10C7-712E-49E0-96ED-7A060D3F4D94}" type="sibTrans" cxnId="{E4BB18E1-7ABB-4257-B553-059034531997}">
      <dgm:prSet/>
      <dgm:spPr/>
      <dgm:t>
        <a:bodyPr/>
        <a:lstStyle/>
        <a:p>
          <a:endParaRPr lang="en-US"/>
        </a:p>
      </dgm:t>
    </dgm:pt>
    <dgm:pt modelId="{DBD81BA3-293F-4338-9B7A-A8C92EC900B0}">
      <dgm:prSet phldrT="[Text]"/>
      <dgm:spPr/>
      <dgm:t>
        <a:bodyPr/>
        <a:lstStyle/>
        <a:p>
          <a:r>
            <a:rPr lang="en-US"/>
            <a:t>Performance</a:t>
          </a:r>
        </a:p>
      </dgm:t>
    </dgm:pt>
    <dgm:pt modelId="{7C1E63A9-36FB-4E35-803E-4952C4E7EC81}" type="parTrans" cxnId="{08470469-B639-4528-86CF-3026D810EE49}">
      <dgm:prSet/>
      <dgm:spPr/>
      <dgm:t>
        <a:bodyPr/>
        <a:lstStyle/>
        <a:p>
          <a:endParaRPr lang="en-US"/>
        </a:p>
      </dgm:t>
    </dgm:pt>
    <dgm:pt modelId="{3A5ED2C6-E561-4ADE-B3A5-9D756F5FBD49}" type="sibTrans" cxnId="{08470469-B639-4528-86CF-3026D810EE49}">
      <dgm:prSet/>
      <dgm:spPr/>
      <dgm:t>
        <a:bodyPr/>
        <a:lstStyle/>
        <a:p>
          <a:endParaRPr lang="en-US"/>
        </a:p>
      </dgm:t>
    </dgm:pt>
    <dgm:pt modelId="{23475E62-8B17-4427-BF6A-FB34E1939B16}">
      <dgm:prSet phldrT="[Text]"/>
      <dgm:spPr/>
      <dgm:t>
        <a:bodyPr/>
        <a:lstStyle/>
        <a:p>
          <a:r>
            <a:rPr lang="en-US"/>
            <a:t>Reliability</a:t>
          </a:r>
        </a:p>
      </dgm:t>
    </dgm:pt>
    <dgm:pt modelId="{11D2DFD5-2366-4290-9264-FA626775FDF8}" type="parTrans" cxnId="{9D6A8FCF-10A7-4028-88E8-801C68C3B728}">
      <dgm:prSet/>
      <dgm:spPr/>
      <dgm:t>
        <a:bodyPr/>
        <a:lstStyle/>
        <a:p>
          <a:endParaRPr lang="en-US"/>
        </a:p>
      </dgm:t>
    </dgm:pt>
    <dgm:pt modelId="{4B15BE9D-6D52-4039-AC9E-04718CE6AEDF}" type="sibTrans" cxnId="{9D6A8FCF-10A7-4028-88E8-801C68C3B728}">
      <dgm:prSet/>
      <dgm:spPr/>
      <dgm:t>
        <a:bodyPr/>
        <a:lstStyle/>
        <a:p>
          <a:endParaRPr lang="en-US"/>
        </a:p>
      </dgm:t>
    </dgm:pt>
    <dgm:pt modelId="{688B3C37-884D-47ED-ACD4-03F2F1C1DD28}">
      <dgm:prSet phldrT="[Text]"/>
      <dgm:spPr/>
      <dgm:t>
        <a:bodyPr/>
        <a:lstStyle/>
        <a:p>
          <a:r>
            <a:rPr lang="en-US"/>
            <a:t>Resource Leak</a:t>
          </a:r>
        </a:p>
      </dgm:t>
    </dgm:pt>
    <dgm:pt modelId="{98D27D10-56A3-4846-B3CE-C48DE18272EE}" type="parTrans" cxnId="{99123AF1-B2EA-40C5-AAA2-4DE4D2C0E83D}">
      <dgm:prSet/>
      <dgm:spPr/>
      <dgm:t>
        <a:bodyPr/>
        <a:lstStyle/>
        <a:p>
          <a:endParaRPr lang="en-US"/>
        </a:p>
      </dgm:t>
    </dgm:pt>
    <dgm:pt modelId="{D65329A8-737A-4AED-BE33-3DE33830B503}" type="sibTrans" cxnId="{99123AF1-B2EA-40C5-AAA2-4DE4D2C0E83D}">
      <dgm:prSet/>
      <dgm:spPr/>
      <dgm:t>
        <a:bodyPr/>
        <a:lstStyle/>
        <a:p>
          <a:endParaRPr lang="en-US"/>
        </a:p>
      </dgm:t>
    </dgm:pt>
    <dgm:pt modelId="{D5515F0B-943B-4529-B6E4-DEB6C871F968}">
      <dgm:prSet phldrT="[Text]"/>
      <dgm:spPr/>
      <dgm:t>
        <a:bodyPr/>
        <a:lstStyle/>
        <a:p>
          <a:r>
            <a:rPr lang="en-US"/>
            <a:t>Missing Permission</a:t>
          </a:r>
        </a:p>
      </dgm:t>
    </dgm:pt>
    <dgm:pt modelId="{109DAC2B-0315-47CB-B0C9-12F88EE3B0AF}" type="parTrans" cxnId="{C7006FEE-C9FC-41E1-AB66-819ABBE322E8}">
      <dgm:prSet/>
      <dgm:spPr/>
      <dgm:t>
        <a:bodyPr/>
        <a:lstStyle/>
        <a:p>
          <a:endParaRPr lang="en-US"/>
        </a:p>
      </dgm:t>
    </dgm:pt>
    <dgm:pt modelId="{3BF6581E-16F2-4AB2-9384-9BB251A81A9E}" type="sibTrans" cxnId="{C7006FEE-C9FC-41E1-AB66-819ABBE322E8}">
      <dgm:prSet/>
      <dgm:spPr/>
      <dgm:t>
        <a:bodyPr/>
        <a:lstStyle/>
        <a:p>
          <a:endParaRPr lang="en-US"/>
        </a:p>
      </dgm:t>
    </dgm:pt>
    <dgm:pt modelId="{727A4134-0B00-467E-AC9C-4C41EA6B013A}">
      <dgm:prSet phldrT="[Text]"/>
      <dgm:spPr/>
      <dgm:t>
        <a:bodyPr/>
        <a:lstStyle/>
        <a:p>
          <a:r>
            <a:rPr lang="en-US"/>
            <a:t>Unused Variable</a:t>
          </a:r>
        </a:p>
      </dgm:t>
    </dgm:pt>
    <dgm:pt modelId="{8C75E786-DBEE-4273-9ED4-8B7102668232}" type="parTrans" cxnId="{EC72ACC3-A95C-41F7-B7A7-EA428AF11CAB}">
      <dgm:prSet/>
      <dgm:spPr/>
      <dgm:t>
        <a:bodyPr/>
        <a:lstStyle/>
        <a:p>
          <a:endParaRPr lang="en-US"/>
        </a:p>
      </dgm:t>
    </dgm:pt>
    <dgm:pt modelId="{B0902A59-481E-49CB-A8D4-BFA9C14E5CCA}" type="sibTrans" cxnId="{EC72ACC3-A95C-41F7-B7A7-EA428AF11CAB}">
      <dgm:prSet/>
      <dgm:spPr/>
      <dgm:t>
        <a:bodyPr/>
        <a:lstStyle/>
        <a:p>
          <a:endParaRPr lang="en-US"/>
        </a:p>
      </dgm:t>
    </dgm:pt>
    <dgm:pt modelId="{240963BA-2155-497C-A6F2-184664189C05}">
      <dgm:prSet phldrT="[Text]"/>
      <dgm:spPr/>
      <dgm:t>
        <a:bodyPr/>
        <a:lstStyle/>
        <a:p>
          <a:r>
            <a:rPr lang="en-US"/>
            <a:t>Duplicate Operation</a:t>
          </a:r>
        </a:p>
      </dgm:t>
    </dgm:pt>
    <dgm:pt modelId="{9A58C4AF-145E-4000-9324-4D46E5B6EA15}" type="parTrans" cxnId="{31FE2E3E-CD8A-49FB-B431-229A22213F34}">
      <dgm:prSet/>
      <dgm:spPr/>
      <dgm:t>
        <a:bodyPr/>
        <a:lstStyle/>
        <a:p>
          <a:endParaRPr lang="en-US"/>
        </a:p>
      </dgm:t>
    </dgm:pt>
    <dgm:pt modelId="{561D7A80-EF8C-4687-96C0-C69694B507E2}" type="sibTrans" cxnId="{31FE2E3E-CD8A-49FB-B431-229A22213F34}">
      <dgm:prSet/>
      <dgm:spPr/>
      <dgm:t>
        <a:bodyPr/>
        <a:lstStyle/>
        <a:p>
          <a:endParaRPr lang="en-US"/>
        </a:p>
      </dgm:t>
    </dgm:pt>
    <dgm:pt modelId="{26179726-F68D-4895-A90A-7E02FA6BB00B}">
      <dgm:prSet phldrT="[Text]"/>
      <dgm:spPr/>
      <dgm:t>
        <a:bodyPr/>
        <a:lstStyle/>
        <a:p>
          <a:r>
            <a:rPr lang="en-US"/>
            <a:t>Unsafe Action</a:t>
          </a:r>
        </a:p>
      </dgm:t>
    </dgm:pt>
    <dgm:pt modelId="{825FC794-7AB9-4C2C-B5AD-DC314ECAA24E}" type="parTrans" cxnId="{3471C70D-1A4B-4107-99C6-45B79C15ECEC}">
      <dgm:prSet/>
      <dgm:spPr/>
      <dgm:t>
        <a:bodyPr/>
        <a:lstStyle/>
        <a:p>
          <a:endParaRPr lang="en-US"/>
        </a:p>
      </dgm:t>
    </dgm:pt>
    <dgm:pt modelId="{38F0188F-30C0-44E5-B826-7FA2B77F942B}" type="sibTrans" cxnId="{3471C70D-1A4B-4107-99C6-45B79C15ECEC}">
      <dgm:prSet/>
      <dgm:spPr/>
      <dgm:t>
        <a:bodyPr/>
        <a:lstStyle/>
        <a:p>
          <a:endParaRPr lang="en-US"/>
        </a:p>
      </dgm:t>
    </dgm:pt>
    <dgm:pt modelId="{57F58F88-5A01-4483-969D-598F1182D5E3}">
      <dgm:prSet phldrT="[Text]"/>
      <dgm:spPr/>
      <dgm:t>
        <a:bodyPr/>
        <a:lstStyle/>
        <a:p>
          <a:r>
            <a:rPr lang="en-US"/>
            <a:t>Bad Catch</a:t>
          </a:r>
        </a:p>
      </dgm:t>
    </dgm:pt>
    <dgm:pt modelId="{27BF22DE-9E23-41CF-BBA1-ADEA38BD5A77}" type="parTrans" cxnId="{6D9817D0-1E8C-4F2A-99EA-D773EA773BF9}">
      <dgm:prSet/>
      <dgm:spPr/>
      <dgm:t>
        <a:bodyPr/>
        <a:lstStyle/>
        <a:p>
          <a:endParaRPr lang="en-US"/>
        </a:p>
      </dgm:t>
    </dgm:pt>
    <dgm:pt modelId="{F5838962-C867-4E31-9CB7-886E819E7720}" type="sibTrans" cxnId="{6D9817D0-1E8C-4F2A-99EA-D773EA773BF9}">
      <dgm:prSet/>
      <dgm:spPr/>
      <dgm:t>
        <a:bodyPr/>
        <a:lstStyle/>
        <a:p>
          <a:endParaRPr lang="en-US"/>
        </a:p>
      </dgm:t>
    </dgm:pt>
    <dgm:pt modelId="{E12FC9FE-2BBC-4873-BF5D-90C549B7BF6B}" type="pres">
      <dgm:prSet presAssocID="{123A6666-6BC8-46E4-A08F-7CAE22BC20B4}" presName="hierChild1" presStyleCnt="0">
        <dgm:presLayoutVars>
          <dgm:orgChart val="1"/>
          <dgm:chPref val="1"/>
          <dgm:dir/>
          <dgm:animOne val="branch"/>
          <dgm:animLvl val="lvl"/>
          <dgm:resizeHandles/>
        </dgm:presLayoutVars>
      </dgm:prSet>
      <dgm:spPr/>
    </dgm:pt>
    <dgm:pt modelId="{FC58D0FC-0FCB-480F-8A8E-7CF1EE827C17}" type="pres">
      <dgm:prSet presAssocID="{7B67C776-B799-46E9-A306-EDBFB06A889C}" presName="hierRoot1" presStyleCnt="0">
        <dgm:presLayoutVars>
          <dgm:hierBranch val="init"/>
        </dgm:presLayoutVars>
      </dgm:prSet>
      <dgm:spPr/>
    </dgm:pt>
    <dgm:pt modelId="{BCACB1C7-D262-40CC-9CA2-A239A5274344}" type="pres">
      <dgm:prSet presAssocID="{7B67C776-B799-46E9-A306-EDBFB06A889C}" presName="rootComposite1" presStyleCnt="0"/>
      <dgm:spPr/>
    </dgm:pt>
    <dgm:pt modelId="{018081E7-8016-4B2E-8CDD-F72981FFC5BA}" type="pres">
      <dgm:prSet presAssocID="{7B67C776-B799-46E9-A306-EDBFB06A889C}" presName="rootText1" presStyleLbl="node0" presStyleIdx="0" presStyleCnt="1">
        <dgm:presLayoutVars>
          <dgm:chPref val="3"/>
        </dgm:presLayoutVars>
      </dgm:prSet>
      <dgm:spPr/>
    </dgm:pt>
    <dgm:pt modelId="{8E37A038-CAA9-4C6C-B8F8-EE26492D6243}" type="pres">
      <dgm:prSet presAssocID="{7B67C776-B799-46E9-A306-EDBFB06A889C}" presName="rootConnector1" presStyleLbl="node1" presStyleIdx="0" presStyleCnt="0"/>
      <dgm:spPr/>
    </dgm:pt>
    <dgm:pt modelId="{D5B4FCF7-DBC9-4B06-8DC6-9C841B4038FE}" type="pres">
      <dgm:prSet presAssocID="{7B67C776-B799-46E9-A306-EDBFB06A889C}" presName="hierChild2" presStyleCnt="0"/>
      <dgm:spPr/>
    </dgm:pt>
    <dgm:pt modelId="{66A24B07-D012-4DBF-B412-3A66C7539FE3}" type="pres">
      <dgm:prSet presAssocID="{085FAA02-6658-40DE-90F1-06968C165A4B}" presName="Name64" presStyleLbl="parChTrans1D2" presStyleIdx="0" presStyleCnt="3"/>
      <dgm:spPr/>
    </dgm:pt>
    <dgm:pt modelId="{5A95932B-0642-4A2C-B0D7-CB9C7F49B4EB}" type="pres">
      <dgm:prSet presAssocID="{DDA45E0C-D9F1-4E52-987B-178CEC658BBD}" presName="hierRoot2" presStyleCnt="0">
        <dgm:presLayoutVars>
          <dgm:hierBranch val="init"/>
        </dgm:presLayoutVars>
      </dgm:prSet>
      <dgm:spPr/>
    </dgm:pt>
    <dgm:pt modelId="{B57B6364-936A-442B-AE8E-EE773C669739}" type="pres">
      <dgm:prSet presAssocID="{DDA45E0C-D9F1-4E52-987B-178CEC658BBD}" presName="rootComposite" presStyleCnt="0"/>
      <dgm:spPr/>
    </dgm:pt>
    <dgm:pt modelId="{B522D5FD-FFAE-4296-97DE-F8AC7647A23F}" type="pres">
      <dgm:prSet presAssocID="{DDA45E0C-D9F1-4E52-987B-178CEC658BBD}" presName="rootText" presStyleLbl="node2" presStyleIdx="0" presStyleCnt="3">
        <dgm:presLayoutVars>
          <dgm:chPref val="3"/>
        </dgm:presLayoutVars>
      </dgm:prSet>
      <dgm:spPr/>
    </dgm:pt>
    <dgm:pt modelId="{A0D91DA6-D7E7-4CBD-B4E0-C0692758F844}" type="pres">
      <dgm:prSet presAssocID="{DDA45E0C-D9F1-4E52-987B-178CEC658BBD}" presName="rootConnector" presStyleLbl="node2" presStyleIdx="0" presStyleCnt="3"/>
      <dgm:spPr/>
    </dgm:pt>
    <dgm:pt modelId="{734F81D2-8323-44FA-A751-D9A5753CE86C}" type="pres">
      <dgm:prSet presAssocID="{DDA45E0C-D9F1-4E52-987B-178CEC658BBD}" presName="hierChild4" presStyleCnt="0"/>
      <dgm:spPr/>
    </dgm:pt>
    <dgm:pt modelId="{577B7206-29C5-4407-A729-B29C43212F22}" type="pres">
      <dgm:prSet presAssocID="{109DAC2B-0315-47CB-B0C9-12F88EE3B0AF}" presName="Name64" presStyleLbl="parChTrans1D3" presStyleIdx="0" presStyleCnt="6"/>
      <dgm:spPr/>
    </dgm:pt>
    <dgm:pt modelId="{EF13DE44-70AA-48A8-B800-DB1E76B0BA6A}" type="pres">
      <dgm:prSet presAssocID="{D5515F0B-943B-4529-B6E4-DEB6C871F968}" presName="hierRoot2" presStyleCnt="0">
        <dgm:presLayoutVars>
          <dgm:hierBranch val="init"/>
        </dgm:presLayoutVars>
      </dgm:prSet>
      <dgm:spPr/>
    </dgm:pt>
    <dgm:pt modelId="{42B68C09-2F39-4B3C-AEA4-1CA4923EC69F}" type="pres">
      <dgm:prSet presAssocID="{D5515F0B-943B-4529-B6E4-DEB6C871F968}" presName="rootComposite" presStyleCnt="0"/>
      <dgm:spPr/>
    </dgm:pt>
    <dgm:pt modelId="{D4185E57-AC3B-44B1-8F9A-968D474685E7}" type="pres">
      <dgm:prSet presAssocID="{D5515F0B-943B-4529-B6E4-DEB6C871F968}" presName="rootText" presStyleLbl="node3" presStyleIdx="0" presStyleCnt="6">
        <dgm:presLayoutVars>
          <dgm:chPref val="3"/>
        </dgm:presLayoutVars>
      </dgm:prSet>
      <dgm:spPr/>
    </dgm:pt>
    <dgm:pt modelId="{7DD846DC-F3E9-496C-85B8-B117C004ACFE}" type="pres">
      <dgm:prSet presAssocID="{D5515F0B-943B-4529-B6E4-DEB6C871F968}" presName="rootConnector" presStyleLbl="node3" presStyleIdx="0" presStyleCnt="6"/>
      <dgm:spPr/>
    </dgm:pt>
    <dgm:pt modelId="{783799AA-6A7A-4D4A-9C69-ABFFD81501EB}" type="pres">
      <dgm:prSet presAssocID="{D5515F0B-943B-4529-B6E4-DEB6C871F968}" presName="hierChild4" presStyleCnt="0"/>
      <dgm:spPr/>
    </dgm:pt>
    <dgm:pt modelId="{692B5660-6B7F-4229-9F13-7B76EC32A29F}" type="pres">
      <dgm:prSet presAssocID="{D5515F0B-943B-4529-B6E4-DEB6C871F968}" presName="hierChild5" presStyleCnt="0"/>
      <dgm:spPr/>
    </dgm:pt>
    <dgm:pt modelId="{0050A174-A456-4EB9-A9AC-D8DFB7483C46}" type="pres">
      <dgm:prSet presAssocID="{825FC794-7AB9-4C2C-B5AD-DC314ECAA24E}" presName="Name64" presStyleLbl="parChTrans1D3" presStyleIdx="1" presStyleCnt="6"/>
      <dgm:spPr/>
    </dgm:pt>
    <dgm:pt modelId="{464457E6-6039-4679-A634-8417DBBF8269}" type="pres">
      <dgm:prSet presAssocID="{26179726-F68D-4895-A90A-7E02FA6BB00B}" presName="hierRoot2" presStyleCnt="0">
        <dgm:presLayoutVars>
          <dgm:hierBranch val="init"/>
        </dgm:presLayoutVars>
      </dgm:prSet>
      <dgm:spPr/>
    </dgm:pt>
    <dgm:pt modelId="{83D91D49-E3CE-4A60-AE03-7B3A17C97C09}" type="pres">
      <dgm:prSet presAssocID="{26179726-F68D-4895-A90A-7E02FA6BB00B}" presName="rootComposite" presStyleCnt="0"/>
      <dgm:spPr/>
    </dgm:pt>
    <dgm:pt modelId="{D4ACFE5F-6CCC-4C13-B4F1-912F72EA8655}" type="pres">
      <dgm:prSet presAssocID="{26179726-F68D-4895-A90A-7E02FA6BB00B}" presName="rootText" presStyleLbl="node3" presStyleIdx="1" presStyleCnt="6">
        <dgm:presLayoutVars>
          <dgm:chPref val="3"/>
        </dgm:presLayoutVars>
      </dgm:prSet>
      <dgm:spPr/>
    </dgm:pt>
    <dgm:pt modelId="{D4E18121-B5EA-4042-9378-49F7FA72039C}" type="pres">
      <dgm:prSet presAssocID="{26179726-F68D-4895-A90A-7E02FA6BB00B}" presName="rootConnector" presStyleLbl="node3" presStyleIdx="1" presStyleCnt="6"/>
      <dgm:spPr/>
    </dgm:pt>
    <dgm:pt modelId="{DBE72B1A-79EA-439E-904B-5DA51E1AC923}" type="pres">
      <dgm:prSet presAssocID="{26179726-F68D-4895-A90A-7E02FA6BB00B}" presName="hierChild4" presStyleCnt="0"/>
      <dgm:spPr/>
    </dgm:pt>
    <dgm:pt modelId="{5AA8B963-5E8C-47AC-A7D1-B2740553A00C}" type="pres">
      <dgm:prSet presAssocID="{26179726-F68D-4895-A90A-7E02FA6BB00B}" presName="hierChild5" presStyleCnt="0"/>
      <dgm:spPr/>
    </dgm:pt>
    <dgm:pt modelId="{249A003A-C886-479C-8F82-241FFAC631F8}" type="pres">
      <dgm:prSet presAssocID="{DDA45E0C-D9F1-4E52-987B-178CEC658BBD}" presName="hierChild5" presStyleCnt="0"/>
      <dgm:spPr/>
    </dgm:pt>
    <dgm:pt modelId="{3ED46C28-85EE-45E4-83EA-BDD248692DC4}" type="pres">
      <dgm:prSet presAssocID="{7C1E63A9-36FB-4E35-803E-4952C4E7EC81}" presName="Name64" presStyleLbl="parChTrans1D2" presStyleIdx="1" presStyleCnt="3"/>
      <dgm:spPr/>
    </dgm:pt>
    <dgm:pt modelId="{D866FD21-CBCD-4C9F-9D2B-5CDE29843D20}" type="pres">
      <dgm:prSet presAssocID="{DBD81BA3-293F-4338-9B7A-A8C92EC900B0}" presName="hierRoot2" presStyleCnt="0">
        <dgm:presLayoutVars>
          <dgm:hierBranch val="init"/>
        </dgm:presLayoutVars>
      </dgm:prSet>
      <dgm:spPr/>
    </dgm:pt>
    <dgm:pt modelId="{C8ECFF37-8AB7-42AD-B0F2-B624BACA41F1}" type="pres">
      <dgm:prSet presAssocID="{DBD81BA3-293F-4338-9B7A-A8C92EC900B0}" presName="rootComposite" presStyleCnt="0"/>
      <dgm:spPr/>
    </dgm:pt>
    <dgm:pt modelId="{A18E3A5B-B1E8-45D9-9808-D5E39C92878A}" type="pres">
      <dgm:prSet presAssocID="{DBD81BA3-293F-4338-9B7A-A8C92EC900B0}" presName="rootText" presStyleLbl="node2" presStyleIdx="1" presStyleCnt="3">
        <dgm:presLayoutVars>
          <dgm:chPref val="3"/>
        </dgm:presLayoutVars>
      </dgm:prSet>
      <dgm:spPr/>
    </dgm:pt>
    <dgm:pt modelId="{4C4B023C-0C0E-4AA9-ACA6-A08AB8FE7277}" type="pres">
      <dgm:prSet presAssocID="{DBD81BA3-293F-4338-9B7A-A8C92EC900B0}" presName="rootConnector" presStyleLbl="node2" presStyleIdx="1" presStyleCnt="3"/>
      <dgm:spPr/>
    </dgm:pt>
    <dgm:pt modelId="{DFC23DE1-6EA5-4B65-8019-22E8F971401A}" type="pres">
      <dgm:prSet presAssocID="{DBD81BA3-293F-4338-9B7A-A8C92EC900B0}" presName="hierChild4" presStyleCnt="0"/>
      <dgm:spPr/>
    </dgm:pt>
    <dgm:pt modelId="{F78BA9CF-59F9-45EB-9F02-49B71A355834}" type="pres">
      <dgm:prSet presAssocID="{8C75E786-DBEE-4273-9ED4-8B7102668232}" presName="Name64" presStyleLbl="parChTrans1D3" presStyleIdx="2" presStyleCnt="6"/>
      <dgm:spPr/>
    </dgm:pt>
    <dgm:pt modelId="{38E7E6F9-5710-4639-A77D-6395FB952F8A}" type="pres">
      <dgm:prSet presAssocID="{727A4134-0B00-467E-AC9C-4C41EA6B013A}" presName="hierRoot2" presStyleCnt="0">
        <dgm:presLayoutVars>
          <dgm:hierBranch val="init"/>
        </dgm:presLayoutVars>
      </dgm:prSet>
      <dgm:spPr/>
    </dgm:pt>
    <dgm:pt modelId="{EB2FE6FD-C813-4A96-B9F1-89A82B7B3656}" type="pres">
      <dgm:prSet presAssocID="{727A4134-0B00-467E-AC9C-4C41EA6B013A}" presName="rootComposite" presStyleCnt="0"/>
      <dgm:spPr/>
    </dgm:pt>
    <dgm:pt modelId="{8B982C9F-B2F2-4C73-99C5-BC4B6C28F54A}" type="pres">
      <dgm:prSet presAssocID="{727A4134-0B00-467E-AC9C-4C41EA6B013A}" presName="rootText" presStyleLbl="node3" presStyleIdx="2" presStyleCnt="6">
        <dgm:presLayoutVars>
          <dgm:chPref val="3"/>
        </dgm:presLayoutVars>
      </dgm:prSet>
      <dgm:spPr/>
    </dgm:pt>
    <dgm:pt modelId="{DBC210EE-A8FC-4120-9493-C638B0E79B2E}" type="pres">
      <dgm:prSet presAssocID="{727A4134-0B00-467E-AC9C-4C41EA6B013A}" presName="rootConnector" presStyleLbl="node3" presStyleIdx="2" presStyleCnt="6"/>
      <dgm:spPr/>
    </dgm:pt>
    <dgm:pt modelId="{650044C7-F36C-4C8B-B69C-B60919DCD084}" type="pres">
      <dgm:prSet presAssocID="{727A4134-0B00-467E-AC9C-4C41EA6B013A}" presName="hierChild4" presStyleCnt="0"/>
      <dgm:spPr/>
    </dgm:pt>
    <dgm:pt modelId="{0A717EFB-0EAE-4F98-8CDB-C37E97CDE0E0}" type="pres">
      <dgm:prSet presAssocID="{727A4134-0B00-467E-AC9C-4C41EA6B013A}" presName="hierChild5" presStyleCnt="0"/>
      <dgm:spPr/>
    </dgm:pt>
    <dgm:pt modelId="{A8506595-9C0E-44FC-BF7F-3F55AEB04902}" type="pres">
      <dgm:prSet presAssocID="{9A58C4AF-145E-4000-9324-4D46E5B6EA15}" presName="Name64" presStyleLbl="parChTrans1D3" presStyleIdx="3" presStyleCnt="6"/>
      <dgm:spPr/>
    </dgm:pt>
    <dgm:pt modelId="{7C22B370-AEDC-4C7F-AC25-FD98482C7D32}" type="pres">
      <dgm:prSet presAssocID="{240963BA-2155-497C-A6F2-184664189C05}" presName="hierRoot2" presStyleCnt="0">
        <dgm:presLayoutVars>
          <dgm:hierBranch val="init"/>
        </dgm:presLayoutVars>
      </dgm:prSet>
      <dgm:spPr/>
    </dgm:pt>
    <dgm:pt modelId="{393F3D1F-A15B-43B0-834D-D06C98543C86}" type="pres">
      <dgm:prSet presAssocID="{240963BA-2155-497C-A6F2-184664189C05}" presName="rootComposite" presStyleCnt="0"/>
      <dgm:spPr/>
    </dgm:pt>
    <dgm:pt modelId="{6491BE13-BEE1-4196-A7AA-1135A6B532F3}" type="pres">
      <dgm:prSet presAssocID="{240963BA-2155-497C-A6F2-184664189C05}" presName="rootText" presStyleLbl="node3" presStyleIdx="3" presStyleCnt="6">
        <dgm:presLayoutVars>
          <dgm:chPref val="3"/>
        </dgm:presLayoutVars>
      </dgm:prSet>
      <dgm:spPr/>
    </dgm:pt>
    <dgm:pt modelId="{9376F962-13BA-4404-B1EA-58BA0ED05679}" type="pres">
      <dgm:prSet presAssocID="{240963BA-2155-497C-A6F2-184664189C05}" presName="rootConnector" presStyleLbl="node3" presStyleIdx="3" presStyleCnt="6"/>
      <dgm:spPr/>
    </dgm:pt>
    <dgm:pt modelId="{D2833EA2-97D0-4FFA-A3B9-135FAB5CB3BA}" type="pres">
      <dgm:prSet presAssocID="{240963BA-2155-497C-A6F2-184664189C05}" presName="hierChild4" presStyleCnt="0"/>
      <dgm:spPr/>
    </dgm:pt>
    <dgm:pt modelId="{708E5F7E-BA17-44E7-8093-15C257764A47}" type="pres">
      <dgm:prSet presAssocID="{240963BA-2155-497C-A6F2-184664189C05}" presName="hierChild5" presStyleCnt="0"/>
      <dgm:spPr/>
    </dgm:pt>
    <dgm:pt modelId="{A6179777-D485-4AA6-8BE8-C0A04A1D9200}" type="pres">
      <dgm:prSet presAssocID="{DBD81BA3-293F-4338-9B7A-A8C92EC900B0}" presName="hierChild5" presStyleCnt="0"/>
      <dgm:spPr/>
    </dgm:pt>
    <dgm:pt modelId="{6267D1AD-3D05-4AF9-9A51-2D94A973EC0A}" type="pres">
      <dgm:prSet presAssocID="{11D2DFD5-2366-4290-9264-FA626775FDF8}" presName="Name64" presStyleLbl="parChTrans1D2" presStyleIdx="2" presStyleCnt="3"/>
      <dgm:spPr/>
    </dgm:pt>
    <dgm:pt modelId="{F6F50C5E-AD64-4C47-A6AF-995D435F3BF7}" type="pres">
      <dgm:prSet presAssocID="{23475E62-8B17-4427-BF6A-FB34E1939B16}" presName="hierRoot2" presStyleCnt="0">
        <dgm:presLayoutVars>
          <dgm:hierBranch val="init"/>
        </dgm:presLayoutVars>
      </dgm:prSet>
      <dgm:spPr/>
    </dgm:pt>
    <dgm:pt modelId="{C8280496-94FC-46CE-83D6-9F3A74FFA618}" type="pres">
      <dgm:prSet presAssocID="{23475E62-8B17-4427-BF6A-FB34E1939B16}" presName="rootComposite" presStyleCnt="0"/>
      <dgm:spPr/>
    </dgm:pt>
    <dgm:pt modelId="{1F6A2FFC-2FAB-45DC-BA6F-C6AC0A3C6CEF}" type="pres">
      <dgm:prSet presAssocID="{23475E62-8B17-4427-BF6A-FB34E1939B16}" presName="rootText" presStyleLbl="node2" presStyleIdx="2" presStyleCnt="3">
        <dgm:presLayoutVars>
          <dgm:chPref val="3"/>
        </dgm:presLayoutVars>
      </dgm:prSet>
      <dgm:spPr/>
    </dgm:pt>
    <dgm:pt modelId="{E748898A-0775-4C3B-9464-F9801913B6FF}" type="pres">
      <dgm:prSet presAssocID="{23475E62-8B17-4427-BF6A-FB34E1939B16}" presName="rootConnector" presStyleLbl="node2" presStyleIdx="2" presStyleCnt="3"/>
      <dgm:spPr/>
    </dgm:pt>
    <dgm:pt modelId="{97469FF4-4CF9-48C0-A76B-09FCACEC60E6}" type="pres">
      <dgm:prSet presAssocID="{23475E62-8B17-4427-BF6A-FB34E1939B16}" presName="hierChild4" presStyleCnt="0"/>
      <dgm:spPr/>
    </dgm:pt>
    <dgm:pt modelId="{597982A5-58D5-4F61-B4E4-7E7A4D64D70B}" type="pres">
      <dgm:prSet presAssocID="{98D27D10-56A3-4846-B3CE-C48DE18272EE}" presName="Name64" presStyleLbl="parChTrans1D3" presStyleIdx="4" presStyleCnt="6"/>
      <dgm:spPr/>
    </dgm:pt>
    <dgm:pt modelId="{A89308A2-98ED-4C9E-9490-F05BB0744341}" type="pres">
      <dgm:prSet presAssocID="{688B3C37-884D-47ED-ACD4-03F2F1C1DD28}" presName="hierRoot2" presStyleCnt="0">
        <dgm:presLayoutVars>
          <dgm:hierBranch val="init"/>
        </dgm:presLayoutVars>
      </dgm:prSet>
      <dgm:spPr/>
    </dgm:pt>
    <dgm:pt modelId="{0EB44957-47E5-4F18-B178-09029BF2DCA3}" type="pres">
      <dgm:prSet presAssocID="{688B3C37-884D-47ED-ACD4-03F2F1C1DD28}" presName="rootComposite" presStyleCnt="0"/>
      <dgm:spPr/>
    </dgm:pt>
    <dgm:pt modelId="{95D6C1F5-3039-4594-9F9C-3EC699E2047B}" type="pres">
      <dgm:prSet presAssocID="{688B3C37-884D-47ED-ACD4-03F2F1C1DD28}" presName="rootText" presStyleLbl="node3" presStyleIdx="4" presStyleCnt="6">
        <dgm:presLayoutVars>
          <dgm:chPref val="3"/>
        </dgm:presLayoutVars>
      </dgm:prSet>
      <dgm:spPr/>
    </dgm:pt>
    <dgm:pt modelId="{5499CA44-7B61-4CF8-A209-673E454C25B9}" type="pres">
      <dgm:prSet presAssocID="{688B3C37-884D-47ED-ACD4-03F2F1C1DD28}" presName="rootConnector" presStyleLbl="node3" presStyleIdx="4" presStyleCnt="6"/>
      <dgm:spPr/>
    </dgm:pt>
    <dgm:pt modelId="{CEF17A0C-05C5-491A-AE49-843E007E6F72}" type="pres">
      <dgm:prSet presAssocID="{688B3C37-884D-47ED-ACD4-03F2F1C1DD28}" presName="hierChild4" presStyleCnt="0"/>
      <dgm:spPr/>
    </dgm:pt>
    <dgm:pt modelId="{35AE4B47-CB0B-4B51-BD1B-356564B74D3F}" type="pres">
      <dgm:prSet presAssocID="{688B3C37-884D-47ED-ACD4-03F2F1C1DD28}" presName="hierChild5" presStyleCnt="0"/>
      <dgm:spPr/>
    </dgm:pt>
    <dgm:pt modelId="{E99914A2-F6B0-4022-98FF-43C3F205EFBD}" type="pres">
      <dgm:prSet presAssocID="{27BF22DE-9E23-41CF-BBA1-ADEA38BD5A77}" presName="Name64" presStyleLbl="parChTrans1D3" presStyleIdx="5" presStyleCnt="6"/>
      <dgm:spPr/>
    </dgm:pt>
    <dgm:pt modelId="{D9C329C5-717D-4C7F-8E18-9AF5619B5681}" type="pres">
      <dgm:prSet presAssocID="{57F58F88-5A01-4483-969D-598F1182D5E3}" presName="hierRoot2" presStyleCnt="0">
        <dgm:presLayoutVars>
          <dgm:hierBranch val="init"/>
        </dgm:presLayoutVars>
      </dgm:prSet>
      <dgm:spPr/>
    </dgm:pt>
    <dgm:pt modelId="{A1B3B28B-57E9-47F6-B2F5-392D4EB4FF3C}" type="pres">
      <dgm:prSet presAssocID="{57F58F88-5A01-4483-969D-598F1182D5E3}" presName="rootComposite" presStyleCnt="0"/>
      <dgm:spPr/>
    </dgm:pt>
    <dgm:pt modelId="{579B5DF9-B67B-46E6-A393-3525481B3E29}" type="pres">
      <dgm:prSet presAssocID="{57F58F88-5A01-4483-969D-598F1182D5E3}" presName="rootText" presStyleLbl="node3" presStyleIdx="5" presStyleCnt="6">
        <dgm:presLayoutVars>
          <dgm:chPref val="3"/>
        </dgm:presLayoutVars>
      </dgm:prSet>
      <dgm:spPr/>
    </dgm:pt>
    <dgm:pt modelId="{7D15AB02-FF58-410F-B382-CEF0609F9290}" type="pres">
      <dgm:prSet presAssocID="{57F58F88-5A01-4483-969D-598F1182D5E3}" presName="rootConnector" presStyleLbl="node3" presStyleIdx="5" presStyleCnt="6"/>
      <dgm:spPr/>
    </dgm:pt>
    <dgm:pt modelId="{7CD89411-5A4C-432A-A51D-D4CB7681BBF9}" type="pres">
      <dgm:prSet presAssocID="{57F58F88-5A01-4483-969D-598F1182D5E3}" presName="hierChild4" presStyleCnt="0"/>
      <dgm:spPr/>
    </dgm:pt>
    <dgm:pt modelId="{94B7B8E6-877C-43F3-BBD3-86DC5B5E9ACD}" type="pres">
      <dgm:prSet presAssocID="{57F58F88-5A01-4483-969D-598F1182D5E3}" presName="hierChild5" presStyleCnt="0"/>
      <dgm:spPr/>
    </dgm:pt>
    <dgm:pt modelId="{12435948-8646-414C-8733-97A7CAADD214}" type="pres">
      <dgm:prSet presAssocID="{23475E62-8B17-4427-BF6A-FB34E1939B16}" presName="hierChild5" presStyleCnt="0"/>
      <dgm:spPr/>
    </dgm:pt>
    <dgm:pt modelId="{11AA5ADD-17EF-4906-8E6A-17FAA7285C33}" type="pres">
      <dgm:prSet presAssocID="{7B67C776-B799-46E9-A306-EDBFB06A889C}" presName="hierChild3" presStyleCnt="0"/>
      <dgm:spPr/>
    </dgm:pt>
  </dgm:ptLst>
  <dgm:cxnLst>
    <dgm:cxn modelId="{3471C70D-1A4B-4107-99C6-45B79C15ECEC}" srcId="{DDA45E0C-D9F1-4E52-987B-178CEC658BBD}" destId="{26179726-F68D-4895-A90A-7E02FA6BB00B}" srcOrd="1" destOrd="0" parTransId="{825FC794-7AB9-4C2C-B5AD-DC314ECAA24E}" sibTransId="{38F0188F-30C0-44E5-B826-7FA2B77F942B}"/>
    <dgm:cxn modelId="{2C49650E-1140-493F-B5E6-66CF3BA0747F}" type="presOf" srcId="{57F58F88-5A01-4483-969D-598F1182D5E3}" destId="{579B5DF9-B67B-46E6-A393-3525481B3E29}" srcOrd="0" destOrd="0" presId="urn:microsoft.com/office/officeart/2009/3/layout/HorizontalOrganizationChart"/>
    <dgm:cxn modelId="{31FE2E3E-CD8A-49FB-B431-229A22213F34}" srcId="{DBD81BA3-293F-4338-9B7A-A8C92EC900B0}" destId="{240963BA-2155-497C-A6F2-184664189C05}" srcOrd="1" destOrd="0" parTransId="{9A58C4AF-145E-4000-9324-4D46E5B6EA15}" sibTransId="{561D7A80-EF8C-4687-96C0-C69694B507E2}"/>
    <dgm:cxn modelId="{2991D05C-8B8F-41F2-8F96-B964F5FAFC3B}" type="presOf" srcId="{11D2DFD5-2366-4290-9264-FA626775FDF8}" destId="{6267D1AD-3D05-4AF9-9A51-2D94A973EC0A}" srcOrd="0" destOrd="0" presId="urn:microsoft.com/office/officeart/2009/3/layout/HorizontalOrganizationChart"/>
    <dgm:cxn modelId="{291DE15E-84F2-491E-9D7C-3C0130EE0A5F}" type="presOf" srcId="{DBD81BA3-293F-4338-9B7A-A8C92EC900B0}" destId="{A18E3A5B-B1E8-45D9-9808-D5E39C92878A}" srcOrd="0" destOrd="0" presId="urn:microsoft.com/office/officeart/2009/3/layout/HorizontalOrganizationChart"/>
    <dgm:cxn modelId="{9B1C8D62-46F7-4FB1-AC10-40152540EC7D}" type="presOf" srcId="{DDA45E0C-D9F1-4E52-987B-178CEC658BBD}" destId="{A0D91DA6-D7E7-4CBD-B4E0-C0692758F844}" srcOrd="1" destOrd="0" presId="urn:microsoft.com/office/officeart/2009/3/layout/HorizontalOrganizationChart"/>
    <dgm:cxn modelId="{C4F0A146-C4EC-4FE8-88C0-0A56FA08849E}" type="presOf" srcId="{8C75E786-DBEE-4273-9ED4-8B7102668232}" destId="{F78BA9CF-59F9-45EB-9F02-49B71A355834}" srcOrd="0" destOrd="0" presId="urn:microsoft.com/office/officeart/2009/3/layout/HorizontalOrganizationChart"/>
    <dgm:cxn modelId="{6A046068-5312-4828-B5CE-3DB1B3580F82}" type="presOf" srcId="{DBD81BA3-293F-4338-9B7A-A8C92EC900B0}" destId="{4C4B023C-0C0E-4AA9-ACA6-A08AB8FE7277}" srcOrd="1" destOrd="0" presId="urn:microsoft.com/office/officeart/2009/3/layout/HorizontalOrganizationChart"/>
    <dgm:cxn modelId="{08470469-B639-4528-86CF-3026D810EE49}" srcId="{7B67C776-B799-46E9-A306-EDBFB06A889C}" destId="{DBD81BA3-293F-4338-9B7A-A8C92EC900B0}" srcOrd="1" destOrd="0" parTransId="{7C1E63A9-36FB-4E35-803E-4952C4E7EC81}" sibTransId="{3A5ED2C6-E561-4ADE-B3A5-9D756F5FBD49}"/>
    <dgm:cxn modelId="{38EA3F69-557E-4840-96F9-B252B3C0BE57}" type="presOf" srcId="{D5515F0B-943B-4529-B6E4-DEB6C871F968}" destId="{7DD846DC-F3E9-496C-85B8-B117C004ACFE}" srcOrd="1" destOrd="0" presId="urn:microsoft.com/office/officeart/2009/3/layout/HorizontalOrganizationChart"/>
    <dgm:cxn modelId="{126F9C49-5626-48CF-8915-E29023514A83}" type="presOf" srcId="{123A6666-6BC8-46E4-A08F-7CAE22BC20B4}" destId="{E12FC9FE-2BBC-4873-BF5D-90C549B7BF6B}" srcOrd="0" destOrd="0" presId="urn:microsoft.com/office/officeart/2009/3/layout/HorizontalOrganizationChart"/>
    <dgm:cxn modelId="{A6613D70-6F82-4AE9-A6AE-29ACFD2AB8AD}" type="presOf" srcId="{DDA45E0C-D9F1-4E52-987B-178CEC658BBD}" destId="{B522D5FD-FFAE-4296-97DE-F8AC7647A23F}" srcOrd="0" destOrd="0" presId="urn:microsoft.com/office/officeart/2009/3/layout/HorizontalOrganizationChart"/>
    <dgm:cxn modelId="{5C289984-5E84-4E50-9205-CC35C9399CC9}" type="presOf" srcId="{825FC794-7AB9-4C2C-B5AD-DC314ECAA24E}" destId="{0050A174-A456-4EB9-A9AC-D8DFB7483C46}" srcOrd="0" destOrd="0" presId="urn:microsoft.com/office/officeart/2009/3/layout/HorizontalOrganizationChart"/>
    <dgm:cxn modelId="{0DF0C285-08F9-4969-BD87-73C231CF11E8}" type="presOf" srcId="{26179726-F68D-4895-A90A-7E02FA6BB00B}" destId="{D4ACFE5F-6CCC-4C13-B4F1-912F72EA8655}" srcOrd="0" destOrd="0" presId="urn:microsoft.com/office/officeart/2009/3/layout/HorizontalOrganizationChart"/>
    <dgm:cxn modelId="{644A5687-E9AF-4B4B-A1F7-8ABC7620E222}" type="presOf" srcId="{727A4134-0B00-467E-AC9C-4C41EA6B013A}" destId="{8B982C9F-B2F2-4C73-99C5-BC4B6C28F54A}" srcOrd="0" destOrd="0" presId="urn:microsoft.com/office/officeart/2009/3/layout/HorizontalOrganizationChart"/>
    <dgm:cxn modelId="{E7C4138D-2754-4BB8-B4BA-E8C592F3116B}" type="presOf" srcId="{7B67C776-B799-46E9-A306-EDBFB06A889C}" destId="{018081E7-8016-4B2E-8CDD-F72981FFC5BA}" srcOrd="0" destOrd="0" presId="urn:microsoft.com/office/officeart/2009/3/layout/HorizontalOrganizationChart"/>
    <dgm:cxn modelId="{D616C78D-51C5-4D22-AF7C-9259242D803C}" type="presOf" srcId="{688B3C37-884D-47ED-ACD4-03F2F1C1DD28}" destId="{5499CA44-7B61-4CF8-A209-673E454C25B9}" srcOrd="1" destOrd="0" presId="urn:microsoft.com/office/officeart/2009/3/layout/HorizontalOrganizationChart"/>
    <dgm:cxn modelId="{292CCF9D-B890-4FE2-B5A9-6B9C5D31E1FA}" type="presOf" srcId="{26179726-F68D-4895-A90A-7E02FA6BB00B}" destId="{D4E18121-B5EA-4042-9378-49F7FA72039C}" srcOrd="1" destOrd="0" presId="urn:microsoft.com/office/officeart/2009/3/layout/HorizontalOrganizationChart"/>
    <dgm:cxn modelId="{3DF522A5-4D93-4ED0-826E-443CB6228653}" type="presOf" srcId="{57F58F88-5A01-4483-969D-598F1182D5E3}" destId="{7D15AB02-FF58-410F-B382-CEF0609F9290}" srcOrd="1" destOrd="0" presId="urn:microsoft.com/office/officeart/2009/3/layout/HorizontalOrganizationChart"/>
    <dgm:cxn modelId="{C73479AE-79A0-438A-B481-1D4A939C75D1}" type="presOf" srcId="{D5515F0B-943B-4529-B6E4-DEB6C871F968}" destId="{D4185E57-AC3B-44B1-8F9A-968D474685E7}" srcOrd="0" destOrd="0" presId="urn:microsoft.com/office/officeart/2009/3/layout/HorizontalOrganizationChart"/>
    <dgm:cxn modelId="{355FA2B2-18A8-4E7B-BCB0-8AF4B9538B91}" type="presOf" srcId="{9A58C4AF-145E-4000-9324-4D46E5B6EA15}" destId="{A8506595-9C0E-44FC-BF7F-3F55AEB04902}" srcOrd="0" destOrd="0" presId="urn:microsoft.com/office/officeart/2009/3/layout/HorizontalOrganizationChart"/>
    <dgm:cxn modelId="{863C4CB4-48C4-4D88-8242-7232D3074F2E}" type="presOf" srcId="{27BF22DE-9E23-41CF-BBA1-ADEA38BD5A77}" destId="{E99914A2-F6B0-4022-98FF-43C3F205EFBD}" srcOrd="0" destOrd="0" presId="urn:microsoft.com/office/officeart/2009/3/layout/HorizontalOrganizationChart"/>
    <dgm:cxn modelId="{D92FB1B6-5030-4FC5-8938-FD0AEC20849B}" type="presOf" srcId="{109DAC2B-0315-47CB-B0C9-12F88EE3B0AF}" destId="{577B7206-29C5-4407-A729-B29C43212F22}" srcOrd="0" destOrd="0" presId="urn:microsoft.com/office/officeart/2009/3/layout/HorizontalOrganizationChart"/>
    <dgm:cxn modelId="{21C548BD-10EB-42A7-94B2-3E309AB96841}" type="presOf" srcId="{23475E62-8B17-4427-BF6A-FB34E1939B16}" destId="{E748898A-0775-4C3B-9464-F9801913B6FF}" srcOrd="1" destOrd="0" presId="urn:microsoft.com/office/officeart/2009/3/layout/HorizontalOrganizationChart"/>
    <dgm:cxn modelId="{268847BE-0F0C-4943-B4D1-AAEBCCFE73F8}" type="presOf" srcId="{23475E62-8B17-4427-BF6A-FB34E1939B16}" destId="{1F6A2FFC-2FAB-45DC-BA6F-C6AC0A3C6CEF}" srcOrd="0" destOrd="0" presId="urn:microsoft.com/office/officeart/2009/3/layout/HorizontalOrganizationChart"/>
    <dgm:cxn modelId="{66421AC2-BDA4-444D-A7C8-6AB4F3E17B3F}" type="presOf" srcId="{7B67C776-B799-46E9-A306-EDBFB06A889C}" destId="{8E37A038-CAA9-4C6C-B8F8-EE26492D6243}" srcOrd="1" destOrd="0" presId="urn:microsoft.com/office/officeart/2009/3/layout/HorizontalOrganizationChart"/>
    <dgm:cxn modelId="{EC72ACC3-A95C-41F7-B7A7-EA428AF11CAB}" srcId="{DBD81BA3-293F-4338-9B7A-A8C92EC900B0}" destId="{727A4134-0B00-467E-AC9C-4C41EA6B013A}" srcOrd="0" destOrd="0" parTransId="{8C75E786-DBEE-4273-9ED4-8B7102668232}" sibTransId="{B0902A59-481E-49CB-A8D4-BFA9C14E5CCA}"/>
    <dgm:cxn modelId="{9D6A8FCF-10A7-4028-88E8-801C68C3B728}" srcId="{7B67C776-B799-46E9-A306-EDBFB06A889C}" destId="{23475E62-8B17-4427-BF6A-FB34E1939B16}" srcOrd="2" destOrd="0" parTransId="{11D2DFD5-2366-4290-9264-FA626775FDF8}" sibTransId="{4B15BE9D-6D52-4039-AC9E-04718CE6AEDF}"/>
    <dgm:cxn modelId="{6D9817D0-1E8C-4F2A-99EA-D773EA773BF9}" srcId="{23475E62-8B17-4427-BF6A-FB34E1939B16}" destId="{57F58F88-5A01-4483-969D-598F1182D5E3}" srcOrd="1" destOrd="0" parTransId="{27BF22DE-9E23-41CF-BBA1-ADEA38BD5A77}" sibTransId="{F5838962-C867-4E31-9CB7-886E819E7720}"/>
    <dgm:cxn modelId="{E1E4B4D5-68BE-4029-819D-CAD4E33F8584}" type="presOf" srcId="{085FAA02-6658-40DE-90F1-06968C165A4B}" destId="{66A24B07-D012-4DBF-B412-3A66C7539FE3}" srcOrd="0" destOrd="0" presId="urn:microsoft.com/office/officeart/2009/3/layout/HorizontalOrganizationChart"/>
    <dgm:cxn modelId="{70C776D6-335A-49D8-837B-51363A164743}" type="presOf" srcId="{688B3C37-884D-47ED-ACD4-03F2F1C1DD28}" destId="{95D6C1F5-3039-4594-9F9C-3EC699E2047B}" srcOrd="0" destOrd="0" presId="urn:microsoft.com/office/officeart/2009/3/layout/HorizontalOrganizationChart"/>
    <dgm:cxn modelId="{9A8723DA-2D0B-48F7-A8D6-22FFF17A16FC}" type="presOf" srcId="{727A4134-0B00-467E-AC9C-4C41EA6B013A}" destId="{DBC210EE-A8FC-4120-9493-C638B0E79B2E}" srcOrd="1" destOrd="0" presId="urn:microsoft.com/office/officeart/2009/3/layout/HorizontalOrganizationChart"/>
    <dgm:cxn modelId="{96BD53DB-FA14-4C29-ACFF-8590232D7EB2}" type="presOf" srcId="{7C1E63A9-36FB-4E35-803E-4952C4E7EC81}" destId="{3ED46C28-85EE-45E4-83EA-BDD248692DC4}" srcOrd="0" destOrd="0" presId="urn:microsoft.com/office/officeart/2009/3/layout/HorizontalOrganizationChart"/>
    <dgm:cxn modelId="{E4BB18E1-7ABB-4257-B553-059034531997}" srcId="{7B67C776-B799-46E9-A306-EDBFB06A889C}" destId="{DDA45E0C-D9F1-4E52-987B-178CEC658BBD}" srcOrd="0" destOrd="0" parTransId="{085FAA02-6658-40DE-90F1-06968C165A4B}" sibTransId="{C0BC10C7-712E-49E0-96ED-7A060D3F4D94}"/>
    <dgm:cxn modelId="{615C83E5-2000-4F9D-A8DF-9EC3CD9BD3FB}" type="presOf" srcId="{98D27D10-56A3-4846-B3CE-C48DE18272EE}" destId="{597982A5-58D5-4F61-B4E4-7E7A4D64D70B}" srcOrd="0" destOrd="0" presId="urn:microsoft.com/office/officeart/2009/3/layout/HorizontalOrganizationChart"/>
    <dgm:cxn modelId="{F5EA65EC-DE6D-4671-A824-E394EA7B3448}" srcId="{123A6666-6BC8-46E4-A08F-7CAE22BC20B4}" destId="{7B67C776-B799-46E9-A306-EDBFB06A889C}" srcOrd="0" destOrd="0" parTransId="{5950AE60-7FA8-44CC-9C65-2EFBAFA30E00}" sibTransId="{896EA56D-0D36-42C1-A911-3A6046E5C62C}"/>
    <dgm:cxn modelId="{C7006FEE-C9FC-41E1-AB66-819ABBE322E8}" srcId="{DDA45E0C-D9F1-4E52-987B-178CEC658BBD}" destId="{D5515F0B-943B-4529-B6E4-DEB6C871F968}" srcOrd="0" destOrd="0" parTransId="{109DAC2B-0315-47CB-B0C9-12F88EE3B0AF}" sibTransId="{3BF6581E-16F2-4AB2-9384-9BB251A81A9E}"/>
    <dgm:cxn modelId="{99123AF1-B2EA-40C5-AAA2-4DE4D2C0E83D}" srcId="{23475E62-8B17-4427-BF6A-FB34E1939B16}" destId="{688B3C37-884D-47ED-ACD4-03F2F1C1DD28}" srcOrd="0" destOrd="0" parTransId="{98D27D10-56A3-4846-B3CE-C48DE18272EE}" sibTransId="{D65329A8-737A-4AED-BE33-3DE33830B503}"/>
    <dgm:cxn modelId="{55D59CF1-EB34-4210-95F4-BE0D9DE2AA80}" type="presOf" srcId="{240963BA-2155-497C-A6F2-184664189C05}" destId="{9376F962-13BA-4404-B1EA-58BA0ED05679}" srcOrd="1" destOrd="0" presId="urn:microsoft.com/office/officeart/2009/3/layout/HorizontalOrganizationChart"/>
    <dgm:cxn modelId="{0AE520FD-F72B-4AAE-B17D-9A7F9CD7D349}" type="presOf" srcId="{240963BA-2155-497C-A6F2-184664189C05}" destId="{6491BE13-BEE1-4196-A7AA-1135A6B532F3}" srcOrd="0" destOrd="0" presId="urn:microsoft.com/office/officeart/2009/3/layout/HorizontalOrganizationChart"/>
    <dgm:cxn modelId="{C589C443-1B69-4A97-87B9-8A0F2A9BAE5C}" type="presParOf" srcId="{E12FC9FE-2BBC-4873-BF5D-90C549B7BF6B}" destId="{FC58D0FC-0FCB-480F-8A8E-7CF1EE827C17}" srcOrd="0" destOrd="0" presId="urn:microsoft.com/office/officeart/2009/3/layout/HorizontalOrganizationChart"/>
    <dgm:cxn modelId="{435BAAB3-6D27-4355-8424-5845BCD1DE25}" type="presParOf" srcId="{FC58D0FC-0FCB-480F-8A8E-7CF1EE827C17}" destId="{BCACB1C7-D262-40CC-9CA2-A239A5274344}" srcOrd="0" destOrd="0" presId="urn:microsoft.com/office/officeart/2009/3/layout/HorizontalOrganizationChart"/>
    <dgm:cxn modelId="{F446C3F5-8129-475C-9BAC-7D1249A02CE7}" type="presParOf" srcId="{BCACB1C7-D262-40CC-9CA2-A239A5274344}" destId="{018081E7-8016-4B2E-8CDD-F72981FFC5BA}" srcOrd="0" destOrd="0" presId="urn:microsoft.com/office/officeart/2009/3/layout/HorizontalOrganizationChart"/>
    <dgm:cxn modelId="{57AFFC90-FEFB-4E14-9DED-8FDEBB16351E}" type="presParOf" srcId="{BCACB1C7-D262-40CC-9CA2-A239A5274344}" destId="{8E37A038-CAA9-4C6C-B8F8-EE26492D6243}" srcOrd="1" destOrd="0" presId="urn:microsoft.com/office/officeart/2009/3/layout/HorizontalOrganizationChart"/>
    <dgm:cxn modelId="{8C1F388D-33F3-496F-80D9-13D7FD8CCC4E}" type="presParOf" srcId="{FC58D0FC-0FCB-480F-8A8E-7CF1EE827C17}" destId="{D5B4FCF7-DBC9-4B06-8DC6-9C841B4038FE}" srcOrd="1" destOrd="0" presId="urn:microsoft.com/office/officeart/2009/3/layout/HorizontalOrganizationChart"/>
    <dgm:cxn modelId="{7564EC0E-1870-4FE8-9D8C-B459DF6BFA83}" type="presParOf" srcId="{D5B4FCF7-DBC9-4B06-8DC6-9C841B4038FE}" destId="{66A24B07-D012-4DBF-B412-3A66C7539FE3}" srcOrd="0" destOrd="0" presId="urn:microsoft.com/office/officeart/2009/3/layout/HorizontalOrganizationChart"/>
    <dgm:cxn modelId="{3596C1BB-09D6-4D1C-8168-59344BEC50DA}" type="presParOf" srcId="{D5B4FCF7-DBC9-4B06-8DC6-9C841B4038FE}" destId="{5A95932B-0642-4A2C-B0D7-CB9C7F49B4EB}" srcOrd="1" destOrd="0" presId="urn:microsoft.com/office/officeart/2009/3/layout/HorizontalOrganizationChart"/>
    <dgm:cxn modelId="{8233364C-77E0-469E-934C-076B65F09512}" type="presParOf" srcId="{5A95932B-0642-4A2C-B0D7-CB9C7F49B4EB}" destId="{B57B6364-936A-442B-AE8E-EE773C669739}" srcOrd="0" destOrd="0" presId="urn:microsoft.com/office/officeart/2009/3/layout/HorizontalOrganizationChart"/>
    <dgm:cxn modelId="{D7691517-0DF9-4523-B194-7505F0395E65}" type="presParOf" srcId="{B57B6364-936A-442B-AE8E-EE773C669739}" destId="{B522D5FD-FFAE-4296-97DE-F8AC7647A23F}" srcOrd="0" destOrd="0" presId="urn:microsoft.com/office/officeart/2009/3/layout/HorizontalOrganizationChart"/>
    <dgm:cxn modelId="{F7CA4EC4-B14E-40B8-9727-72F939AB05B2}" type="presParOf" srcId="{B57B6364-936A-442B-AE8E-EE773C669739}" destId="{A0D91DA6-D7E7-4CBD-B4E0-C0692758F844}" srcOrd="1" destOrd="0" presId="urn:microsoft.com/office/officeart/2009/3/layout/HorizontalOrganizationChart"/>
    <dgm:cxn modelId="{B91DAD66-62D5-452C-AF45-0E901FA4CF72}" type="presParOf" srcId="{5A95932B-0642-4A2C-B0D7-CB9C7F49B4EB}" destId="{734F81D2-8323-44FA-A751-D9A5753CE86C}" srcOrd="1" destOrd="0" presId="urn:microsoft.com/office/officeart/2009/3/layout/HorizontalOrganizationChart"/>
    <dgm:cxn modelId="{54B8F2C2-FEFB-4320-A1D9-1E3D5D76CA8E}" type="presParOf" srcId="{734F81D2-8323-44FA-A751-D9A5753CE86C}" destId="{577B7206-29C5-4407-A729-B29C43212F22}" srcOrd="0" destOrd="0" presId="urn:microsoft.com/office/officeart/2009/3/layout/HorizontalOrganizationChart"/>
    <dgm:cxn modelId="{FC6FB0D4-8096-48CD-B124-8232CB1E68D0}" type="presParOf" srcId="{734F81D2-8323-44FA-A751-D9A5753CE86C}" destId="{EF13DE44-70AA-48A8-B800-DB1E76B0BA6A}" srcOrd="1" destOrd="0" presId="urn:microsoft.com/office/officeart/2009/3/layout/HorizontalOrganizationChart"/>
    <dgm:cxn modelId="{07C560B0-637A-4DA0-A897-B7507B9C1DA2}" type="presParOf" srcId="{EF13DE44-70AA-48A8-B800-DB1E76B0BA6A}" destId="{42B68C09-2F39-4B3C-AEA4-1CA4923EC69F}" srcOrd="0" destOrd="0" presId="urn:microsoft.com/office/officeart/2009/3/layout/HorizontalOrganizationChart"/>
    <dgm:cxn modelId="{87C7E241-AB6B-4B2A-B2E6-B65AD38BE926}" type="presParOf" srcId="{42B68C09-2F39-4B3C-AEA4-1CA4923EC69F}" destId="{D4185E57-AC3B-44B1-8F9A-968D474685E7}" srcOrd="0" destOrd="0" presId="urn:microsoft.com/office/officeart/2009/3/layout/HorizontalOrganizationChart"/>
    <dgm:cxn modelId="{4E2D0FBE-4FD8-4727-B6F4-7E8BC8F292FD}" type="presParOf" srcId="{42B68C09-2F39-4B3C-AEA4-1CA4923EC69F}" destId="{7DD846DC-F3E9-496C-85B8-B117C004ACFE}" srcOrd="1" destOrd="0" presId="urn:microsoft.com/office/officeart/2009/3/layout/HorizontalOrganizationChart"/>
    <dgm:cxn modelId="{46485690-8576-43EE-85EB-B7D484D0E769}" type="presParOf" srcId="{EF13DE44-70AA-48A8-B800-DB1E76B0BA6A}" destId="{783799AA-6A7A-4D4A-9C69-ABFFD81501EB}" srcOrd="1" destOrd="0" presId="urn:microsoft.com/office/officeart/2009/3/layout/HorizontalOrganizationChart"/>
    <dgm:cxn modelId="{599D5F2E-9AB5-4AAB-A63B-BCE9D9C2B1D5}" type="presParOf" srcId="{EF13DE44-70AA-48A8-B800-DB1E76B0BA6A}" destId="{692B5660-6B7F-4229-9F13-7B76EC32A29F}" srcOrd="2" destOrd="0" presId="urn:microsoft.com/office/officeart/2009/3/layout/HorizontalOrganizationChart"/>
    <dgm:cxn modelId="{C572F4DA-8093-479A-BF35-2CB790A69839}" type="presParOf" srcId="{734F81D2-8323-44FA-A751-D9A5753CE86C}" destId="{0050A174-A456-4EB9-A9AC-D8DFB7483C46}" srcOrd="2" destOrd="0" presId="urn:microsoft.com/office/officeart/2009/3/layout/HorizontalOrganizationChart"/>
    <dgm:cxn modelId="{2DAA8D48-E2BA-411B-8844-61EFDDDB26FB}" type="presParOf" srcId="{734F81D2-8323-44FA-A751-D9A5753CE86C}" destId="{464457E6-6039-4679-A634-8417DBBF8269}" srcOrd="3" destOrd="0" presId="urn:microsoft.com/office/officeart/2009/3/layout/HorizontalOrganizationChart"/>
    <dgm:cxn modelId="{3B6FC4E9-B8E6-4376-8D08-E8B7B875763C}" type="presParOf" srcId="{464457E6-6039-4679-A634-8417DBBF8269}" destId="{83D91D49-E3CE-4A60-AE03-7B3A17C97C09}" srcOrd="0" destOrd="0" presId="urn:microsoft.com/office/officeart/2009/3/layout/HorizontalOrganizationChart"/>
    <dgm:cxn modelId="{E62000D4-E9AD-497C-ABD4-8D1C5E3DDFED}" type="presParOf" srcId="{83D91D49-E3CE-4A60-AE03-7B3A17C97C09}" destId="{D4ACFE5F-6CCC-4C13-B4F1-912F72EA8655}" srcOrd="0" destOrd="0" presId="urn:microsoft.com/office/officeart/2009/3/layout/HorizontalOrganizationChart"/>
    <dgm:cxn modelId="{DF7DCD06-4FF6-4598-AC6D-02BD4AC905FC}" type="presParOf" srcId="{83D91D49-E3CE-4A60-AE03-7B3A17C97C09}" destId="{D4E18121-B5EA-4042-9378-49F7FA72039C}" srcOrd="1" destOrd="0" presId="urn:microsoft.com/office/officeart/2009/3/layout/HorizontalOrganizationChart"/>
    <dgm:cxn modelId="{77BEF27A-EA4F-4702-949F-DD0EB78BF4B8}" type="presParOf" srcId="{464457E6-6039-4679-A634-8417DBBF8269}" destId="{DBE72B1A-79EA-439E-904B-5DA51E1AC923}" srcOrd="1" destOrd="0" presId="urn:microsoft.com/office/officeart/2009/3/layout/HorizontalOrganizationChart"/>
    <dgm:cxn modelId="{E80C9358-6C8F-44FF-A88F-E8DEEF9369B0}" type="presParOf" srcId="{464457E6-6039-4679-A634-8417DBBF8269}" destId="{5AA8B963-5E8C-47AC-A7D1-B2740553A00C}" srcOrd="2" destOrd="0" presId="urn:microsoft.com/office/officeart/2009/3/layout/HorizontalOrganizationChart"/>
    <dgm:cxn modelId="{F50226EA-4201-464E-B663-A891373695A0}" type="presParOf" srcId="{5A95932B-0642-4A2C-B0D7-CB9C7F49B4EB}" destId="{249A003A-C886-479C-8F82-241FFAC631F8}" srcOrd="2" destOrd="0" presId="urn:microsoft.com/office/officeart/2009/3/layout/HorizontalOrganizationChart"/>
    <dgm:cxn modelId="{79365C1B-5912-4D47-A568-0ACADB192492}" type="presParOf" srcId="{D5B4FCF7-DBC9-4B06-8DC6-9C841B4038FE}" destId="{3ED46C28-85EE-45E4-83EA-BDD248692DC4}" srcOrd="2" destOrd="0" presId="urn:microsoft.com/office/officeart/2009/3/layout/HorizontalOrganizationChart"/>
    <dgm:cxn modelId="{B99EAE3B-DFCD-4BCB-9343-7008FF3CFF3C}" type="presParOf" srcId="{D5B4FCF7-DBC9-4B06-8DC6-9C841B4038FE}" destId="{D866FD21-CBCD-4C9F-9D2B-5CDE29843D20}" srcOrd="3" destOrd="0" presId="urn:microsoft.com/office/officeart/2009/3/layout/HorizontalOrganizationChart"/>
    <dgm:cxn modelId="{3CE88A42-A2D4-4AEE-A75C-DCBB1CD5C7AC}" type="presParOf" srcId="{D866FD21-CBCD-4C9F-9D2B-5CDE29843D20}" destId="{C8ECFF37-8AB7-42AD-B0F2-B624BACA41F1}" srcOrd="0" destOrd="0" presId="urn:microsoft.com/office/officeart/2009/3/layout/HorizontalOrganizationChart"/>
    <dgm:cxn modelId="{EB8F8A12-AB33-4B15-BBFA-9F06D4E23F7E}" type="presParOf" srcId="{C8ECFF37-8AB7-42AD-B0F2-B624BACA41F1}" destId="{A18E3A5B-B1E8-45D9-9808-D5E39C92878A}" srcOrd="0" destOrd="0" presId="urn:microsoft.com/office/officeart/2009/3/layout/HorizontalOrganizationChart"/>
    <dgm:cxn modelId="{218A18F5-7EAB-4C93-93AA-36D3C36014B1}" type="presParOf" srcId="{C8ECFF37-8AB7-42AD-B0F2-B624BACA41F1}" destId="{4C4B023C-0C0E-4AA9-ACA6-A08AB8FE7277}" srcOrd="1" destOrd="0" presId="urn:microsoft.com/office/officeart/2009/3/layout/HorizontalOrganizationChart"/>
    <dgm:cxn modelId="{35AF152A-22EB-4C8D-8649-254DA230CF2A}" type="presParOf" srcId="{D866FD21-CBCD-4C9F-9D2B-5CDE29843D20}" destId="{DFC23DE1-6EA5-4B65-8019-22E8F971401A}" srcOrd="1" destOrd="0" presId="urn:microsoft.com/office/officeart/2009/3/layout/HorizontalOrganizationChart"/>
    <dgm:cxn modelId="{F53BCD18-CA2C-4976-B7E4-FAFBA002E092}" type="presParOf" srcId="{DFC23DE1-6EA5-4B65-8019-22E8F971401A}" destId="{F78BA9CF-59F9-45EB-9F02-49B71A355834}" srcOrd="0" destOrd="0" presId="urn:microsoft.com/office/officeart/2009/3/layout/HorizontalOrganizationChart"/>
    <dgm:cxn modelId="{089DDF8F-169A-43A7-B352-847654B31559}" type="presParOf" srcId="{DFC23DE1-6EA5-4B65-8019-22E8F971401A}" destId="{38E7E6F9-5710-4639-A77D-6395FB952F8A}" srcOrd="1" destOrd="0" presId="urn:microsoft.com/office/officeart/2009/3/layout/HorizontalOrganizationChart"/>
    <dgm:cxn modelId="{4E4301EE-D2D7-4446-AB3D-8A6C59D3B133}" type="presParOf" srcId="{38E7E6F9-5710-4639-A77D-6395FB952F8A}" destId="{EB2FE6FD-C813-4A96-B9F1-89A82B7B3656}" srcOrd="0" destOrd="0" presId="urn:microsoft.com/office/officeart/2009/3/layout/HorizontalOrganizationChart"/>
    <dgm:cxn modelId="{94C56B2F-4F53-4C36-A90A-64F7DEA5A567}" type="presParOf" srcId="{EB2FE6FD-C813-4A96-B9F1-89A82B7B3656}" destId="{8B982C9F-B2F2-4C73-99C5-BC4B6C28F54A}" srcOrd="0" destOrd="0" presId="urn:microsoft.com/office/officeart/2009/3/layout/HorizontalOrganizationChart"/>
    <dgm:cxn modelId="{EF578884-3462-4414-AB2D-5F38DCD76848}" type="presParOf" srcId="{EB2FE6FD-C813-4A96-B9F1-89A82B7B3656}" destId="{DBC210EE-A8FC-4120-9493-C638B0E79B2E}" srcOrd="1" destOrd="0" presId="urn:microsoft.com/office/officeart/2009/3/layout/HorizontalOrganizationChart"/>
    <dgm:cxn modelId="{0D784255-E263-4B63-B0C0-6A56F1E25028}" type="presParOf" srcId="{38E7E6F9-5710-4639-A77D-6395FB952F8A}" destId="{650044C7-F36C-4C8B-B69C-B60919DCD084}" srcOrd="1" destOrd="0" presId="urn:microsoft.com/office/officeart/2009/3/layout/HorizontalOrganizationChart"/>
    <dgm:cxn modelId="{264DBD1D-8BD6-46C8-85B6-23657236C0FB}" type="presParOf" srcId="{38E7E6F9-5710-4639-A77D-6395FB952F8A}" destId="{0A717EFB-0EAE-4F98-8CDB-C37E97CDE0E0}" srcOrd="2" destOrd="0" presId="urn:microsoft.com/office/officeart/2009/3/layout/HorizontalOrganizationChart"/>
    <dgm:cxn modelId="{9DB17048-13E9-4306-BB9B-DA1E492365DD}" type="presParOf" srcId="{DFC23DE1-6EA5-4B65-8019-22E8F971401A}" destId="{A8506595-9C0E-44FC-BF7F-3F55AEB04902}" srcOrd="2" destOrd="0" presId="urn:microsoft.com/office/officeart/2009/3/layout/HorizontalOrganizationChart"/>
    <dgm:cxn modelId="{C2B24DEE-5286-4F97-844E-C98E52C93C93}" type="presParOf" srcId="{DFC23DE1-6EA5-4B65-8019-22E8F971401A}" destId="{7C22B370-AEDC-4C7F-AC25-FD98482C7D32}" srcOrd="3" destOrd="0" presId="urn:microsoft.com/office/officeart/2009/3/layout/HorizontalOrganizationChart"/>
    <dgm:cxn modelId="{DC526DFA-9A1E-406B-9619-1909ADCF1E02}" type="presParOf" srcId="{7C22B370-AEDC-4C7F-AC25-FD98482C7D32}" destId="{393F3D1F-A15B-43B0-834D-D06C98543C86}" srcOrd="0" destOrd="0" presId="urn:microsoft.com/office/officeart/2009/3/layout/HorizontalOrganizationChart"/>
    <dgm:cxn modelId="{60B56F3C-9230-4685-BFE1-960EF83BD285}" type="presParOf" srcId="{393F3D1F-A15B-43B0-834D-D06C98543C86}" destId="{6491BE13-BEE1-4196-A7AA-1135A6B532F3}" srcOrd="0" destOrd="0" presId="urn:microsoft.com/office/officeart/2009/3/layout/HorizontalOrganizationChart"/>
    <dgm:cxn modelId="{A9A0500E-B157-4AB5-ABF2-40D883AB30C9}" type="presParOf" srcId="{393F3D1F-A15B-43B0-834D-D06C98543C86}" destId="{9376F962-13BA-4404-B1EA-58BA0ED05679}" srcOrd="1" destOrd="0" presId="urn:microsoft.com/office/officeart/2009/3/layout/HorizontalOrganizationChart"/>
    <dgm:cxn modelId="{68E3592E-E20C-45D7-93F3-45FBBC3D3A55}" type="presParOf" srcId="{7C22B370-AEDC-4C7F-AC25-FD98482C7D32}" destId="{D2833EA2-97D0-4FFA-A3B9-135FAB5CB3BA}" srcOrd="1" destOrd="0" presId="urn:microsoft.com/office/officeart/2009/3/layout/HorizontalOrganizationChart"/>
    <dgm:cxn modelId="{20A950AF-DB21-4103-8F53-6B11D9FE1A95}" type="presParOf" srcId="{7C22B370-AEDC-4C7F-AC25-FD98482C7D32}" destId="{708E5F7E-BA17-44E7-8093-15C257764A47}" srcOrd="2" destOrd="0" presId="urn:microsoft.com/office/officeart/2009/3/layout/HorizontalOrganizationChart"/>
    <dgm:cxn modelId="{CB5235D9-C4DD-4B81-BCD2-B7C851E46626}" type="presParOf" srcId="{D866FD21-CBCD-4C9F-9D2B-5CDE29843D20}" destId="{A6179777-D485-4AA6-8BE8-C0A04A1D9200}" srcOrd="2" destOrd="0" presId="urn:microsoft.com/office/officeart/2009/3/layout/HorizontalOrganizationChart"/>
    <dgm:cxn modelId="{BC83F3DE-6393-4C05-8D89-E625F7BF3119}" type="presParOf" srcId="{D5B4FCF7-DBC9-4B06-8DC6-9C841B4038FE}" destId="{6267D1AD-3D05-4AF9-9A51-2D94A973EC0A}" srcOrd="4" destOrd="0" presId="urn:microsoft.com/office/officeart/2009/3/layout/HorizontalOrganizationChart"/>
    <dgm:cxn modelId="{81AD5E6C-22AF-40DE-9E9B-34EB465E19FC}" type="presParOf" srcId="{D5B4FCF7-DBC9-4B06-8DC6-9C841B4038FE}" destId="{F6F50C5E-AD64-4C47-A6AF-995D435F3BF7}" srcOrd="5" destOrd="0" presId="urn:microsoft.com/office/officeart/2009/3/layout/HorizontalOrganizationChart"/>
    <dgm:cxn modelId="{C9FC244A-61ED-42FC-9EBD-24D58D448F59}" type="presParOf" srcId="{F6F50C5E-AD64-4C47-A6AF-995D435F3BF7}" destId="{C8280496-94FC-46CE-83D6-9F3A74FFA618}" srcOrd="0" destOrd="0" presId="urn:microsoft.com/office/officeart/2009/3/layout/HorizontalOrganizationChart"/>
    <dgm:cxn modelId="{21DA27C2-A99E-470E-BA81-5C4841C0966F}" type="presParOf" srcId="{C8280496-94FC-46CE-83D6-9F3A74FFA618}" destId="{1F6A2FFC-2FAB-45DC-BA6F-C6AC0A3C6CEF}" srcOrd="0" destOrd="0" presId="urn:microsoft.com/office/officeart/2009/3/layout/HorizontalOrganizationChart"/>
    <dgm:cxn modelId="{7FDC22F9-C9D9-45B5-9405-E4BDCC67235D}" type="presParOf" srcId="{C8280496-94FC-46CE-83D6-9F3A74FFA618}" destId="{E748898A-0775-4C3B-9464-F9801913B6FF}" srcOrd="1" destOrd="0" presId="urn:microsoft.com/office/officeart/2009/3/layout/HorizontalOrganizationChart"/>
    <dgm:cxn modelId="{7D6B487A-514E-495B-85F6-41853C5D52A6}" type="presParOf" srcId="{F6F50C5E-AD64-4C47-A6AF-995D435F3BF7}" destId="{97469FF4-4CF9-48C0-A76B-09FCACEC60E6}" srcOrd="1" destOrd="0" presId="urn:microsoft.com/office/officeart/2009/3/layout/HorizontalOrganizationChart"/>
    <dgm:cxn modelId="{D174B9B7-9A83-471E-86D2-FC28EEC2B440}" type="presParOf" srcId="{97469FF4-4CF9-48C0-A76B-09FCACEC60E6}" destId="{597982A5-58D5-4F61-B4E4-7E7A4D64D70B}" srcOrd="0" destOrd="0" presId="urn:microsoft.com/office/officeart/2009/3/layout/HorizontalOrganizationChart"/>
    <dgm:cxn modelId="{D3D56A96-3894-4B32-8155-2C0A6F51498F}" type="presParOf" srcId="{97469FF4-4CF9-48C0-A76B-09FCACEC60E6}" destId="{A89308A2-98ED-4C9E-9490-F05BB0744341}" srcOrd="1" destOrd="0" presId="urn:microsoft.com/office/officeart/2009/3/layout/HorizontalOrganizationChart"/>
    <dgm:cxn modelId="{A2F889F6-5A11-4A36-91AF-56038084A958}" type="presParOf" srcId="{A89308A2-98ED-4C9E-9490-F05BB0744341}" destId="{0EB44957-47E5-4F18-B178-09029BF2DCA3}" srcOrd="0" destOrd="0" presId="urn:microsoft.com/office/officeart/2009/3/layout/HorizontalOrganizationChart"/>
    <dgm:cxn modelId="{D9E5A469-F12F-44C5-AD26-C05B8128ED76}" type="presParOf" srcId="{0EB44957-47E5-4F18-B178-09029BF2DCA3}" destId="{95D6C1F5-3039-4594-9F9C-3EC699E2047B}" srcOrd="0" destOrd="0" presId="urn:microsoft.com/office/officeart/2009/3/layout/HorizontalOrganizationChart"/>
    <dgm:cxn modelId="{13009694-AD9D-4526-A8A9-0B8D8B883473}" type="presParOf" srcId="{0EB44957-47E5-4F18-B178-09029BF2DCA3}" destId="{5499CA44-7B61-4CF8-A209-673E454C25B9}" srcOrd="1" destOrd="0" presId="urn:microsoft.com/office/officeart/2009/3/layout/HorizontalOrganizationChart"/>
    <dgm:cxn modelId="{983153F1-5CC7-4F27-B740-8BDEB0690CEF}" type="presParOf" srcId="{A89308A2-98ED-4C9E-9490-F05BB0744341}" destId="{CEF17A0C-05C5-491A-AE49-843E007E6F72}" srcOrd="1" destOrd="0" presId="urn:microsoft.com/office/officeart/2009/3/layout/HorizontalOrganizationChart"/>
    <dgm:cxn modelId="{DC5E0D0E-A288-4F82-990D-ACF4E8C172CF}" type="presParOf" srcId="{A89308A2-98ED-4C9E-9490-F05BB0744341}" destId="{35AE4B47-CB0B-4B51-BD1B-356564B74D3F}" srcOrd="2" destOrd="0" presId="urn:microsoft.com/office/officeart/2009/3/layout/HorizontalOrganizationChart"/>
    <dgm:cxn modelId="{827D4A49-B89D-4239-AEE0-712F85C8B9D3}" type="presParOf" srcId="{97469FF4-4CF9-48C0-A76B-09FCACEC60E6}" destId="{E99914A2-F6B0-4022-98FF-43C3F205EFBD}" srcOrd="2" destOrd="0" presId="urn:microsoft.com/office/officeart/2009/3/layout/HorizontalOrganizationChart"/>
    <dgm:cxn modelId="{5904CE9A-DB5C-41AA-8D7B-7570968B2483}" type="presParOf" srcId="{97469FF4-4CF9-48C0-A76B-09FCACEC60E6}" destId="{D9C329C5-717D-4C7F-8E18-9AF5619B5681}" srcOrd="3" destOrd="0" presId="urn:microsoft.com/office/officeart/2009/3/layout/HorizontalOrganizationChart"/>
    <dgm:cxn modelId="{8D75BFFB-BEA3-46B6-86E2-7E646D6172AA}" type="presParOf" srcId="{D9C329C5-717D-4C7F-8E18-9AF5619B5681}" destId="{A1B3B28B-57E9-47F6-B2F5-392D4EB4FF3C}" srcOrd="0" destOrd="0" presId="urn:microsoft.com/office/officeart/2009/3/layout/HorizontalOrganizationChart"/>
    <dgm:cxn modelId="{B2A8E817-5E15-47E2-B520-8366BF8669AC}" type="presParOf" srcId="{A1B3B28B-57E9-47F6-B2F5-392D4EB4FF3C}" destId="{579B5DF9-B67B-46E6-A393-3525481B3E29}" srcOrd="0" destOrd="0" presId="urn:microsoft.com/office/officeart/2009/3/layout/HorizontalOrganizationChart"/>
    <dgm:cxn modelId="{CBC04707-580D-4B72-B59F-937A3E60D8FB}" type="presParOf" srcId="{A1B3B28B-57E9-47F6-B2F5-392D4EB4FF3C}" destId="{7D15AB02-FF58-410F-B382-CEF0609F9290}" srcOrd="1" destOrd="0" presId="urn:microsoft.com/office/officeart/2009/3/layout/HorizontalOrganizationChart"/>
    <dgm:cxn modelId="{84F1CCDF-F6E9-47B4-B018-C701827A5D3D}" type="presParOf" srcId="{D9C329C5-717D-4C7F-8E18-9AF5619B5681}" destId="{7CD89411-5A4C-432A-A51D-D4CB7681BBF9}" srcOrd="1" destOrd="0" presId="urn:microsoft.com/office/officeart/2009/3/layout/HorizontalOrganizationChart"/>
    <dgm:cxn modelId="{62695B46-81F4-47AE-A5BD-8F26D468D8EC}" type="presParOf" srcId="{D9C329C5-717D-4C7F-8E18-9AF5619B5681}" destId="{94B7B8E6-877C-43F3-BBD3-86DC5B5E9ACD}" srcOrd="2" destOrd="0" presId="urn:microsoft.com/office/officeart/2009/3/layout/HorizontalOrganizationChart"/>
    <dgm:cxn modelId="{05D6364A-55B7-4610-A1B6-4A116F349E4A}" type="presParOf" srcId="{F6F50C5E-AD64-4C47-A6AF-995D435F3BF7}" destId="{12435948-8646-414C-8733-97A7CAADD214}" srcOrd="2" destOrd="0" presId="urn:microsoft.com/office/officeart/2009/3/layout/HorizontalOrganizationChart"/>
    <dgm:cxn modelId="{0232726C-A07C-4945-A0FC-8ACF85C53EF0}" type="presParOf" srcId="{FC58D0FC-0FCB-480F-8A8E-7CF1EE827C17}" destId="{11AA5ADD-17EF-4906-8E6A-17FAA7285C33}" srcOrd="2" destOrd="0" presId="urn:microsoft.com/office/officeart/2009/3/layout/Horizontal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9914A2-F6B0-4022-98FF-43C3F205EFBD}">
      <dsp:nvSpPr>
        <dsp:cNvPr id="0" name=""/>
        <dsp:cNvSpPr/>
      </dsp:nvSpPr>
      <dsp:spPr>
        <a:xfrm>
          <a:off x="3426167" y="1897723"/>
          <a:ext cx="181747" cy="195378"/>
        </a:xfrm>
        <a:custGeom>
          <a:avLst/>
          <a:gdLst/>
          <a:ahLst/>
          <a:cxnLst/>
          <a:rect l="0" t="0" r="0" b="0"/>
          <a:pathLst>
            <a:path>
              <a:moveTo>
                <a:pt x="0" y="0"/>
              </a:moveTo>
              <a:lnTo>
                <a:pt x="90873" y="0"/>
              </a:lnTo>
              <a:lnTo>
                <a:pt x="90873" y="195378"/>
              </a:lnTo>
              <a:lnTo>
                <a:pt x="181747" y="19537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7982A5-58D5-4F61-B4E4-7E7A4D64D70B}">
      <dsp:nvSpPr>
        <dsp:cNvPr id="0" name=""/>
        <dsp:cNvSpPr/>
      </dsp:nvSpPr>
      <dsp:spPr>
        <a:xfrm>
          <a:off x="3426167" y="1702345"/>
          <a:ext cx="181747" cy="195378"/>
        </a:xfrm>
        <a:custGeom>
          <a:avLst/>
          <a:gdLst/>
          <a:ahLst/>
          <a:cxnLst/>
          <a:rect l="0" t="0" r="0" b="0"/>
          <a:pathLst>
            <a:path>
              <a:moveTo>
                <a:pt x="0" y="195378"/>
              </a:moveTo>
              <a:lnTo>
                <a:pt x="90873" y="195378"/>
              </a:lnTo>
              <a:lnTo>
                <a:pt x="90873" y="0"/>
              </a:lnTo>
              <a:lnTo>
                <a:pt x="181747"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67D1AD-3D05-4AF9-9A51-2D94A973EC0A}">
      <dsp:nvSpPr>
        <dsp:cNvPr id="0" name=""/>
        <dsp:cNvSpPr/>
      </dsp:nvSpPr>
      <dsp:spPr>
        <a:xfrm>
          <a:off x="2335685" y="1116211"/>
          <a:ext cx="181747" cy="781512"/>
        </a:xfrm>
        <a:custGeom>
          <a:avLst/>
          <a:gdLst/>
          <a:ahLst/>
          <a:cxnLst/>
          <a:rect l="0" t="0" r="0" b="0"/>
          <a:pathLst>
            <a:path>
              <a:moveTo>
                <a:pt x="0" y="0"/>
              </a:moveTo>
              <a:lnTo>
                <a:pt x="90873" y="0"/>
              </a:lnTo>
              <a:lnTo>
                <a:pt x="90873" y="781512"/>
              </a:lnTo>
              <a:lnTo>
                <a:pt x="181747" y="78151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506595-9C0E-44FC-BF7F-3F55AEB04902}">
      <dsp:nvSpPr>
        <dsp:cNvPr id="0" name=""/>
        <dsp:cNvSpPr/>
      </dsp:nvSpPr>
      <dsp:spPr>
        <a:xfrm>
          <a:off x="3426167" y="1116211"/>
          <a:ext cx="181747" cy="195378"/>
        </a:xfrm>
        <a:custGeom>
          <a:avLst/>
          <a:gdLst/>
          <a:ahLst/>
          <a:cxnLst/>
          <a:rect l="0" t="0" r="0" b="0"/>
          <a:pathLst>
            <a:path>
              <a:moveTo>
                <a:pt x="0" y="0"/>
              </a:moveTo>
              <a:lnTo>
                <a:pt x="90873" y="0"/>
              </a:lnTo>
              <a:lnTo>
                <a:pt x="90873" y="195378"/>
              </a:lnTo>
              <a:lnTo>
                <a:pt x="181747" y="19537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8BA9CF-59F9-45EB-9F02-49B71A355834}">
      <dsp:nvSpPr>
        <dsp:cNvPr id="0" name=""/>
        <dsp:cNvSpPr/>
      </dsp:nvSpPr>
      <dsp:spPr>
        <a:xfrm>
          <a:off x="3426167" y="920833"/>
          <a:ext cx="181747" cy="195378"/>
        </a:xfrm>
        <a:custGeom>
          <a:avLst/>
          <a:gdLst/>
          <a:ahLst/>
          <a:cxnLst/>
          <a:rect l="0" t="0" r="0" b="0"/>
          <a:pathLst>
            <a:path>
              <a:moveTo>
                <a:pt x="0" y="195378"/>
              </a:moveTo>
              <a:lnTo>
                <a:pt x="90873" y="195378"/>
              </a:lnTo>
              <a:lnTo>
                <a:pt x="90873" y="0"/>
              </a:lnTo>
              <a:lnTo>
                <a:pt x="181747"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D46C28-85EE-45E4-83EA-BDD248692DC4}">
      <dsp:nvSpPr>
        <dsp:cNvPr id="0" name=""/>
        <dsp:cNvSpPr/>
      </dsp:nvSpPr>
      <dsp:spPr>
        <a:xfrm>
          <a:off x="2335685" y="1070491"/>
          <a:ext cx="181747" cy="91440"/>
        </a:xfrm>
        <a:custGeom>
          <a:avLst/>
          <a:gdLst/>
          <a:ahLst/>
          <a:cxnLst/>
          <a:rect l="0" t="0" r="0" b="0"/>
          <a:pathLst>
            <a:path>
              <a:moveTo>
                <a:pt x="0" y="45720"/>
              </a:moveTo>
              <a:lnTo>
                <a:pt x="181747"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50A174-A456-4EB9-A9AC-D8DFB7483C46}">
      <dsp:nvSpPr>
        <dsp:cNvPr id="0" name=""/>
        <dsp:cNvSpPr/>
      </dsp:nvSpPr>
      <dsp:spPr>
        <a:xfrm>
          <a:off x="3426167" y="334699"/>
          <a:ext cx="181747" cy="195378"/>
        </a:xfrm>
        <a:custGeom>
          <a:avLst/>
          <a:gdLst/>
          <a:ahLst/>
          <a:cxnLst/>
          <a:rect l="0" t="0" r="0" b="0"/>
          <a:pathLst>
            <a:path>
              <a:moveTo>
                <a:pt x="0" y="0"/>
              </a:moveTo>
              <a:lnTo>
                <a:pt x="90873" y="0"/>
              </a:lnTo>
              <a:lnTo>
                <a:pt x="90873" y="195378"/>
              </a:lnTo>
              <a:lnTo>
                <a:pt x="181747" y="19537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B7206-29C5-4407-A729-B29C43212F22}">
      <dsp:nvSpPr>
        <dsp:cNvPr id="0" name=""/>
        <dsp:cNvSpPr/>
      </dsp:nvSpPr>
      <dsp:spPr>
        <a:xfrm>
          <a:off x="3426167" y="139321"/>
          <a:ext cx="181747" cy="195378"/>
        </a:xfrm>
        <a:custGeom>
          <a:avLst/>
          <a:gdLst/>
          <a:ahLst/>
          <a:cxnLst/>
          <a:rect l="0" t="0" r="0" b="0"/>
          <a:pathLst>
            <a:path>
              <a:moveTo>
                <a:pt x="0" y="195378"/>
              </a:moveTo>
              <a:lnTo>
                <a:pt x="90873" y="195378"/>
              </a:lnTo>
              <a:lnTo>
                <a:pt x="90873" y="0"/>
              </a:lnTo>
              <a:lnTo>
                <a:pt x="181747"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24B07-D012-4DBF-B412-3A66C7539FE3}">
      <dsp:nvSpPr>
        <dsp:cNvPr id="0" name=""/>
        <dsp:cNvSpPr/>
      </dsp:nvSpPr>
      <dsp:spPr>
        <a:xfrm>
          <a:off x="2335685" y="334699"/>
          <a:ext cx="181747" cy="781512"/>
        </a:xfrm>
        <a:custGeom>
          <a:avLst/>
          <a:gdLst/>
          <a:ahLst/>
          <a:cxnLst/>
          <a:rect l="0" t="0" r="0" b="0"/>
          <a:pathLst>
            <a:path>
              <a:moveTo>
                <a:pt x="0" y="781512"/>
              </a:moveTo>
              <a:lnTo>
                <a:pt x="90873" y="781512"/>
              </a:lnTo>
              <a:lnTo>
                <a:pt x="90873" y="0"/>
              </a:lnTo>
              <a:lnTo>
                <a:pt x="181747"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8081E7-8016-4B2E-8CDD-F72981FFC5BA}">
      <dsp:nvSpPr>
        <dsp:cNvPr id="0" name=""/>
        <dsp:cNvSpPr/>
      </dsp:nvSpPr>
      <dsp:spPr>
        <a:xfrm>
          <a:off x="1426950" y="977629"/>
          <a:ext cx="908735" cy="277164"/>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Issues</a:t>
          </a:r>
        </a:p>
      </dsp:txBody>
      <dsp:txXfrm>
        <a:off x="1426950" y="977629"/>
        <a:ext cx="908735" cy="277164"/>
      </dsp:txXfrm>
    </dsp:sp>
    <dsp:sp modelId="{B522D5FD-FFAE-4296-97DE-F8AC7647A23F}">
      <dsp:nvSpPr>
        <dsp:cNvPr id="0" name=""/>
        <dsp:cNvSpPr/>
      </dsp:nvSpPr>
      <dsp:spPr>
        <a:xfrm>
          <a:off x="2517432" y="196117"/>
          <a:ext cx="908735" cy="277164"/>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Security</a:t>
          </a:r>
        </a:p>
      </dsp:txBody>
      <dsp:txXfrm>
        <a:off x="2517432" y="196117"/>
        <a:ext cx="908735" cy="277164"/>
      </dsp:txXfrm>
    </dsp:sp>
    <dsp:sp modelId="{D4185E57-AC3B-44B1-8F9A-968D474685E7}">
      <dsp:nvSpPr>
        <dsp:cNvPr id="0" name=""/>
        <dsp:cNvSpPr/>
      </dsp:nvSpPr>
      <dsp:spPr>
        <a:xfrm>
          <a:off x="3607914" y="739"/>
          <a:ext cx="908735" cy="277164"/>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Missing Permission</a:t>
          </a:r>
        </a:p>
      </dsp:txBody>
      <dsp:txXfrm>
        <a:off x="3607914" y="739"/>
        <a:ext cx="908735" cy="277164"/>
      </dsp:txXfrm>
    </dsp:sp>
    <dsp:sp modelId="{D4ACFE5F-6CCC-4C13-B4F1-912F72EA8655}">
      <dsp:nvSpPr>
        <dsp:cNvPr id="0" name=""/>
        <dsp:cNvSpPr/>
      </dsp:nvSpPr>
      <dsp:spPr>
        <a:xfrm>
          <a:off x="3607914" y="391495"/>
          <a:ext cx="908735" cy="277164"/>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Unsafe Action</a:t>
          </a:r>
        </a:p>
      </dsp:txBody>
      <dsp:txXfrm>
        <a:off x="3607914" y="391495"/>
        <a:ext cx="908735" cy="277164"/>
      </dsp:txXfrm>
    </dsp:sp>
    <dsp:sp modelId="{A18E3A5B-B1E8-45D9-9808-D5E39C92878A}">
      <dsp:nvSpPr>
        <dsp:cNvPr id="0" name=""/>
        <dsp:cNvSpPr/>
      </dsp:nvSpPr>
      <dsp:spPr>
        <a:xfrm>
          <a:off x="2517432" y="977629"/>
          <a:ext cx="908735" cy="277164"/>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Performance</a:t>
          </a:r>
        </a:p>
      </dsp:txBody>
      <dsp:txXfrm>
        <a:off x="2517432" y="977629"/>
        <a:ext cx="908735" cy="277164"/>
      </dsp:txXfrm>
    </dsp:sp>
    <dsp:sp modelId="{8B982C9F-B2F2-4C73-99C5-BC4B6C28F54A}">
      <dsp:nvSpPr>
        <dsp:cNvPr id="0" name=""/>
        <dsp:cNvSpPr/>
      </dsp:nvSpPr>
      <dsp:spPr>
        <a:xfrm>
          <a:off x="3607914" y="782251"/>
          <a:ext cx="908735" cy="277164"/>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Unused Variable</a:t>
          </a:r>
        </a:p>
      </dsp:txBody>
      <dsp:txXfrm>
        <a:off x="3607914" y="782251"/>
        <a:ext cx="908735" cy="277164"/>
      </dsp:txXfrm>
    </dsp:sp>
    <dsp:sp modelId="{6491BE13-BEE1-4196-A7AA-1135A6B532F3}">
      <dsp:nvSpPr>
        <dsp:cNvPr id="0" name=""/>
        <dsp:cNvSpPr/>
      </dsp:nvSpPr>
      <dsp:spPr>
        <a:xfrm>
          <a:off x="3607914" y="1173007"/>
          <a:ext cx="908735" cy="277164"/>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Duplicate Operation</a:t>
          </a:r>
        </a:p>
      </dsp:txBody>
      <dsp:txXfrm>
        <a:off x="3607914" y="1173007"/>
        <a:ext cx="908735" cy="277164"/>
      </dsp:txXfrm>
    </dsp:sp>
    <dsp:sp modelId="{1F6A2FFC-2FAB-45DC-BA6F-C6AC0A3C6CEF}">
      <dsp:nvSpPr>
        <dsp:cNvPr id="0" name=""/>
        <dsp:cNvSpPr/>
      </dsp:nvSpPr>
      <dsp:spPr>
        <a:xfrm>
          <a:off x="2517432" y="1759141"/>
          <a:ext cx="908735" cy="277164"/>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Reliability</a:t>
          </a:r>
        </a:p>
      </dsp:txBody>
      <dsp:txXfrm>
        <a:off x="2517432" y="1759141"/>
        <a:ext cx="908735" cy="277164"/>
      </dsp:txXfrm>
    </dsp:sp>
    <dsp:sp modelId="{95D6C1F5-3039-4594-9F9C-3EC699E2047B}">
      <dsp:nvSpPr>
        <dsp:cNvPr id="0" name=""/>
        <dsp:cNvSpPr/>
      </dsp:nvSpPr>
      <dsp:spPr>
        <a:xfrm>
          <a:off x="3607914" y="1563763"/>
          <a:ext cx="908735" cy="277164"/>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Resource Leak</a:t>
          </a:r>
        </a:p>
      </dsp:txBody>
      <dsp:txXfrm>
        <a:off x="3607914" y="1563763"/>
        <a:ext cx="908735" cy="277164"/>
      </dsp:txXfrm>
    </dsp:sp>
    <dsp:sp modelId="{579B5DF9-B67B-46E6-A393-3525481B3E29}">
      <dsp:nvSpPr>
        <dsp:cNvPr id="0" name=""/>
        <dsp:cNvSpPr/>
      </dsp:nvSpPr>
      <dsp:spPr>
        <a:xfrm>
          <a:off x="3607914" y="1954519"/>
          <a:ext cx="908735" cy="277164"/>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Bad Catch</a:t>
          </a:r>
        </a:p>
      </dsp:txBody>
      <dsp:txXfrm>
        <a:off x="3607914" y="1954519"/>
        <a:ext cx="908735" cy="27716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Win16</b:Tag>
    <b:SourceType>InternetSite</b:SourceType>
    <b:Guid>{3B5B5018-6F79-4125-AFCC-7C14EA18E468}</b:Guid>
    <b:Author>
      <b:Author>
        <b:NameList>
          <b:Person>
            <b:Last>Winnick</b:Last>
            <b:First>M</b:First>
          </b:Person>
          <b:Person>
            <b:Last>Zolna</b:Last>
            <b:First>R</b:First>
          </b:Person>
        </b:NameList>
      </b:Author>
    </b:Author>
    <b:Title>Putting a Finger on Our Phone Obsession</b:Title>
    <b:InternetSiteTitle>dscout</b:InternetSiteTitle>
    <b:Year>2016</b:Year>
    <b:Month>June</b:Month>
    <b:Day>16</b:Day>
    <b:URL>https://blog.dscout.com/mobile-touches</b:URL>
    <b:RefOrder>7</b:RefOrder>
  </b:Source>
  <b:Source>
    <b:Tag>Rei19</b:Tag>
    <b:SourceType>InternetSite</b:SourceType>
    <b:Guid>{564656A2-DF03-4319-9885-95EB400433D2}</b:Guid>
    <b:Author>
      <b:Author>
        <b:NameList>
          <b:Person>
            <b:Last>Reizer</b:Last>
            <b:First>J</b:First>
          </b:Person>
        </b:NameList>
      </b:Author>
    </b:Author>
    <b:Title>How Often do you Touch Your Smartphone in One Day?</b:Title>
    <b:InternetSiteTitle>No Fake News</b:InternetSiteTitle>
    <b:Year>2019</b:Year>
    <b:Month>January</b:Month>
    <b:Day>19</b:Day>
    <b:URL>https://nofakenews.net/2019/01/19/how-often-do-you-touch-your-smartphone-in-one-day/</b:URL>
    <b:RefOrder>8</b:RefOrder>
  </b:Source>
  <b:Source>
    <b:Tag>Mob21</b:Tag>
    <b:SourceType>InternetSite</b:SourceType>
    <b:Guid>{6691C757-5195-4AFA-AA39-6D24EB138DDC}</b:Guid>
    <b:Author>
      <b:Author>
        <b:Corporate>MobileApps</b:Corporate>
      </b:Author>
    </b:Author>
    <b:Title>Android vs iOS Market Share 2020: Stats and Facts</b:Title>
    <b:InternetSiteTitle>MobileApps</b:InternetSiteTitle>
    <b:Year>2021</b:Year>
    <b:Month>February</b:Month>
    <b:Day>16</b:Day>
    <b:URL>https://www.mobileapps.com/blog/android-vs-ios-market-share</b:URL>
    <b:RefOrder>2</b:RefOrder>
  </b:Source>
  <b:Source>
    <b:Tag>Mic182</b:Tag>
    <b:SourceType>InternetSite</b:SourceType>
    <b:Guid>{06738D9F-A73E-4F6D-A9D4-88AE75CBA766}</b:Guid>
    <b:Author>
      <b:Author>
        <b:Corporate>Microsoft</b:Corporate>
      </b:Author>
    </b:Author>
    <b:Title>Publish to Google Play</b:Title>
    <b:InternetSiteTitle>Xamarin Documentation</b:InternetSiteTitle>
    <b:Year>2018</b:Year>
    <b:Month>February</b:Month>
    <b:Day>16</b:Day>
    <b:URL>https://docs.microsoft.com/en-us/xamarin/android/deploy-test/publishing/publishing-to-google-play/</b:URL>
    <b:RefOrder>1</b:RefOrder>
  </b:Source>
  <b:Source>
    <b:Tag>Kru15</b:Tag>
    <b:SourceType>ConferenceProceedings</b:SourceType>
    <b:Guid>{945F7D75-097F-4D6B-B77A-AD5D7EF24497}</b:Guid>
    <b:Title>A dataset of open-source Android applications</b:Title>
    <b:Year>2015</b:Year>
    <b:Author>
      <b:Author>
        <b:NameList>
          <b:Person>
            <b:Last>Krutz</b:Last>
            <b:First>D</b:First>
          </b:Person>
          <b:Person>
            <b:Last>Mirakhorli</b:Last>
            <b:First>M</b:First>
          </b:Person>
          <b:Person>
            <b:Last>Malachowsky</b:Last>
            <b:First>A</b:First>
          </b:Person>
          <b:Person>
            <b:Last>Ruiz</b:Last>
            <b:First>a</b:First>
          </b:Person>
          <b:Person>
            <b:Last>Peterson</b:Last>
            <b:First>J</b:First>
          </b:Person>
          <b:Person>
            <b:Last>Filipski</b:Last>
            <b:First>A</b:First>
          </b:Person>
          <b:Person>
            <b:Last>Smith</b:Last>
            <b:First>J</b:First>
          </b:Person>
        </b:NameList>
      </b:Author>
    </b:Author>
    <b:Pages>522-525</b:Pages>
    <b:ConferenceName>12th Working Conference on Mining Software Repositories</b:ConferenceName>
    <b:Publisher>IEEE Press</b:Publisher>
    <b:DOI>10.5555/2820518.2820603</b:DOI>
    <b:RefOrder>9</b:RefOrder>
  </b:Source>
  <b:Source>
    <b:Tag>FDr21</b:Tag>
    <b:SourceType>InternetSite</b:SourceType>
    <b:Guid>{E1657252-C934-4E8F-B39D-189B9156B605}</b:Guid>
    <b:Author>
      <b:Author>
        <b:Corporate>F-Droid</b:Corporate>
      </b:Author>
    </b:Author>
    <b:Title>What is F-Droid</b:Title>
    <b:InternetSiteTitle>F-Droid Organization</b:InternetSiteTitle>
    <b:Year>2021</b:Year>
    <b:Month>March</b:Month>
    <b:Day>7</b:Day>
    <b:URL>https://f-droid.org/en/about/</b:URL>
    <b:RefOrder>5</b:RefOrder>
  </b:Source>
  <b:Source>
    <b:Tag>Sta21</b:Tag>
    <b:SourceType>InternetSite</b:SourceType>
    <b:Guid>{414B4282-3FA9-42D9-B46E-538FFE57FFD3}</b:Guid>
    <b:Author>
      <b:Author>
        <b:Corporate>Statista</b:Corporate>
      </b:Author>
    </b:Author>
    <b:Title>Number of available applications in the Google play store</b:Title>
    <b:InternetSiteTitle>Statista</b:InternetSiteTitle>
    <b:Year>2021</b:Year>
    <b:Month>March</b:Month>
    <b:Day>7</b:Day>
    <b:URL>https://www.statista.com/statistics/266210/number-of-available-applications-in-the-google-play-store/</b:URL>
    <b:RefOrder>6</b:RefOrder>
  </b:Source>
  <b:Source>
    <b:Tag>Son21</b:Tag>
    <b:SourceType>InternetSite</b:SourceType>
    <b:Guid>{174F0C5B-2C13-4339-A9C2-78606E8C8FF5}</b:Guid>
    <b:Author>
      <b:Author>
        <b:Corporate>SonarQube</b:Corporate>
      </b:Author>
    </b:Author>
    <b:Title>Try out SonarQube</b:Title>
    <b:InternetSiteTitle>SonarQube</b:InternetSiteTitle>
    <b:Year>2021</b:Year>
    <b:Month>March</b:Month>
    <b:Day>14</b:Day>
    <b:URL>https://docs.sonarqube.org/latest/setup/get-started-2-minutes/</b:URL>
    <b:RefOrder>3</b:RefOrder>
  </b:Source>
  <b:Source>
    <b:Tag>Vai20</b:Tag>
    <b:SourceType>InternetSite</b:SourceType>
    <b:Guid>{71DF2EB7-74E0-4488-B38F-4613A4AA0516}</b:Guid>
    <b:Author>
      <b:Author>
        <b:NameList>
          <b:Person>
            <b:Last>Vaidya</b:Last>
            <b:First>N</b:First>
          </b:Person>
        </b:NameList>
      </b:Author>
    </b:Author>
    <b:Title>Automating code reviews and application profiling with Amazon CodeGuru</b:Title>
    <b:InternetSiteTitle>AWS DevOps Blog</b:InternetSiteTitle>
    <b:Year>2020</b:Year>
    <b:Month>February</b:Month>
    <b:Day>27</b:Day>
    <b:URL>https://aws.amazon.com/blogs/devops/automating-code-reviews-and-application-profiling-with-amazon-codeguru/</b:URL>
    <b:RefOrder>4</b:RefOrder>
  </b:Source>
</b:Sources>
</file>

<file path=customXml/itemProps1.xml><?xml version="1.0" encoding="utf-8"?>
<ds:datastoreItem xmlns:ds="http://schemas.openxmlformats.org/officeDocument/2006/customXml" ds:itemID="{C8B460E8-82D2-4E1C-916D-81B7CFA1F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9</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43</cp:revision>
  <dcterms:created xsi:type="dcterms:W3CDTF">2019-05-19T17:38:00Z</dcterms:created>
  <dcterms:modified xsi:type="dcterms:W3CDTF">2021-03-15T02:51:00Z</dcterms:modified>
</cp:coreProperties>
</file>