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DD967" w14:textId="77777777" w:rsidR="009A22C2" w:rsidRDefault="007E15AB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06E1A062" w:rsidR="0082223F" w:rsidRDefault="0082223F" w:rsidP="0082223F">
      <w:pPr>
        <w:pStyle w:val="Title"/>
      </w:pPr>
      <w:r>
        <w:t xml:space="preserve">Week </w:t>
      </w:r>
      <w:r w:rsidR="004A48E2">
        <w:t>4</w:t>
      </w:r>
      <w:r>
        <w:t xml:space="preserve">: </w:t>
      </w:r>
      <w:r w:rsidR="004A48E2">
        <w:t>Quantifying Investment Network Accuracy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0D94FEBF" w14:textId="62F7776A" w:rsidR="00E82898" w:rsidRDefault="00E82898" w:rsidP="0082223F">
      <w:pPr>
        <w:jc w:val="center"/>
      </w:pPr>
      <w:r w:rsidRPr="00877007">
        <w:t>TIM-</w:t>
      </w:r>
      <w:r w:rsidR="0052132E">
        <w:t>7211</w:t>
      </w:r>
      <w:r w:rsidRPr="00877007">
        <w:t xml:space="preserve">: </w:t>
      </w:r>
      <w:r w:rsidR="0052132E">
        <w:t>Research Design Methodologies</w:t>
      </w:r>
    </w:p>
    <w:p w14:paraId="13BFFB78" w14:textId="32C9329C" w:rsidR="00CB25E9" w:rsidRDefault="004A48E2" w:rsidP="0082223F">
      <w:pPr>
        <w:jc w:val="center"/>
      </w:pPr>
      <w:r>
        <w:t>January 17, 2021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5B044947" w:rsidR="0082223F" w:rsidRDefault="004A48E2" w:rsidP="005B7079">
      <w:pPr>
        <w:pStyle w:val="Heading1"/>
      </w:pPr>
      <w:r>
        <w:lastRenderedPageBreak/>
        <w:t>Quantifying Investment Network Accuracy</w:t>
      </w:r>
    </w:p>
    <w:p w14:paraId="0CC8F173" w14:textId="77777777" w:rsidR="009A1296" w:rsidRDefault="004A48E2" w:rsidP="00BA3F3B">
      <w:pPr>
        <w:ind w:firstLine="720"/>
      </w:pPr>
      <w:r>
        <w:t xml:space="preserve">The number of retail customers actively </w:t>
      </w:r>
      <w:r>
        <w:t xml:space="preserve">day-trading </w:t>
      </w:r>
      <w:r>
        <w:t>is at an all-time high</w:t>
      </w:r>
      <w:sdt>
        <w:sdtPr>
          <w:id w:val="-174806540"/>
          <w:citation/>
        </w:sdtPr>
        <w:sdtContent>
          <w:r>
            <w:fldChar w:fldCharType="begin"/>
          </w:r>
          <w:r>
            <w:instrText xml:space="preserve"> CITATION Moo20 \l 1033 </w:instrText>
          </w:r>
          <w:r>
            <w:fldChar w:fldCharType="separate"/>
          </w:r>
          <w:r>
            <w:rPr>
              <w:noProof/>
            </w:rPr>
            <w:t xml:space="preserve"> (Moore, 2020)</w:t>
          </w:r>
          <w:r>
            <w:fldChar w:fldCharType="end"/>
          </w:r>
        </w:sdtContent>
      </w:sdt>
      <w:r>
        <w:t>.</w:t>
      </w:r>
      <w:r>
        <w:t xml:space="preserve">  Three distinct factors have caused this new trend.  First, trading firms like Robinhood, Fidelity, and Ameritrade have embraced zero-fee commissions.  Next, the Coronavirus pandemic is enabling young professionals more flexibility in their schedule.  Finally, the significant rise in US equity values since March is promoting speculative buying.</w:t>
      </w:r>
    </w:p>
    <w:p w14:paraId="04BACB6E" w14:textId="4B3A6683" w:rsidR="009A1296" w:rsidRPr="004A48E2" w:rsidRDefault="00BA3F3B" w:rsidP="00BA3F3B">
      <w:pPr>
        <w:ind w:firstLine="720"/>
      </w:pPr>
      <w:r>
        <w:t>While some of these participants are becoming exceedingly wealthy</w:t>
      </w:r>
      <w:sdt>
        <w:sdtPr>
          <w:id w:val="332426038"/>
          <w:citation/>
        </w:sdtPr>
        <w:sdtContent>
          <w:r>
            <w:fldChar w:fldCharType="begin"/>
          </w:r>
          <w:r>
            <w:instrText xml:space="preserve"> CITATION Lan21 \l 1033 </w:instrText>
          </w:r>
          <w:r>
            <w:fldChar w:fldCharType="separate"/>
          </w:r>
          <w:r>
            <w:rPr>
              <w:noProof/>
            </w:rPr>
            <w:t xml:space="preserve"> (Langlois, 2021)</w:t>
          </w:r>
          <w:r>
            <w:fldChar w:fldCharType="end"/>
          </w:r>
        </w:sdtContent>
      </w:sdt>
      <w:r w:rsidR="00C772DD">
        <w:t xml:space="preserve">—those </w:t>
      </w:r>
      <w:r>
        <w:t>are the edge cases, not the norm.</w:t>
      </w:r>
      <w:r w:rsidR="00C772DD">
        <w:t xml:space="preserve">  </w:t>
      </w:r>
      <w:r>
        <w:t>Many retail traders lack formal training and essentially gambling.</w:t>
      </w:r>
      <w:r w:rsidR="009A1296">
        <w:t xml:space="preserve">  These gamblers</w:t>
      </w:r>
    </w:p>
    <w:sectPr w:rsidR="009A1296" w:rsidRPr="004A48E2" w:rsidSect="0087700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69562" w14:textId="77777777" w:rsidR="007E15AB" w:rsidRDefault="007E15AB" w:rsidP="0082223F">
      <w:pPr>
        <w:spacing w:line="240" w:lineRule="auto"/>
      </w:pPr>
      <w:r>
        <w:separator/>
      </w:r>
    </w:p>
  </w:endnote>
  <w:endnote w:type="continuationSeparator" w:id="0">
    <w:p w14:paraId="18D9FBE3" w14:textId="77777777" w:rsidR="007E15AB" w:rsidRDefault="007E15AB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A3DD8" w14:textId="77777777" w:rsidR="007E15AB" w:rsidRDefault="007E15AB" w:rsidP="0082223F">
      <w:pPr>
        <w:spacing w:line="240" w:lineRule="auto"/>
      </w:pPr>
      <w:r>
        <w:separator/>
      </w:r>
    </w:p>
  </w:footnote>
  <w:footnote w:type="continuationSeparator" w:id="0">
    <w:p w14:paraId="354645E4" w14:textId="77777777" w:rsidR="007E15AB" w:rsidRDefault="007E15AB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0E3DB" w14:textId="22F0C639" w:rsidR="00877007" w:rsidRDefault="00877007" w:rsidP="00877007">
    <w:pPr>
      <w:pStyle w:val="Header"/>
    </w:pPr>
    <w:r w:rsidRPr="00877007">
      <w:t>TIM-</w:t>
    </w:r>
    <w:r w:rsidR="0052132E">
      <w:t>7211</w:t>
    </w:r>
    <w:r w:rsidRPr="00877007">
      <w:t xml:space="preserve">: </w:t>
    </w:r>
    <w:r w:rsidR="0052132E">
      <w:t>Research Design Methodologies</w:t>
    </w:r>
    <w:r w:rsidR="00D0165E">
      <w:tab/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NKgFAJoplKstAAAA"/>
  </w:docVars>
  <w:rsids>
    <w:rsidRoot w:val="0082223F"/>
    <w:rsid w:val="00036708"/>
    <w:rsid w:val="00036F58"/>
    <w:rsid w:val="00134BF0"/>
    <w:rsid w:val="00183597"/>
    <w:rsid w:val="001B27C4"/>
    <w:rsid w:val="002806B7"/>
    <w:rsid w:val="003F4714"/>
    <w:rsid w:val="00401D65"/>
    <w:rsid w:val="004223E8"/>
    <w:rsid w:val="00424108"/>
    <w:rsid w:val="00475624"/>
    <w:rsid w:val="004A48E2"/>
    <w:rsid w:val="004A784B"/>
    <w:rsid w:val="0052132E"/>
    <w:rsid w:val="005B7079"/>
    <w:rsid w:val="006D793E"/>
    <w:rsid w:val="0073677D"/>
    <w:rsid w:val="007E15AB"/>
    <w:rsid w:val="0082223F"/>
    <w:rsid w:val="00877007"/>
    <w:rsid w:val="008B5129"/>
    <w:rsid w:val="009A1296"/>
    <w:rsid w:val="009A757D"/>
    <w:rsid w:val="00B13ADF"/>
    <w:rsid w:val="00B83595"/>
    <w:rsid w:val="00BA3F3B"/>
    <w:rsid w:val="00C54DC8"/>
    <w:rsid w:val="00C73692"/>
    <w:rsid w:val="00C772DD"/>
    <w:rsid w:val="00C93BB7"/>
    <w:rsid w:val="00CB25E9"/>
    <w:rsid w:val="00D0165E"/>
    <w:rsid w:val="00D75C7B"/>
    <w:rsid w:val="00D85C7B"/>
    <w:rsid w:val="00DE2224"/>
    <w:rsid w:val="00E234E9"/>
    <w:rsid w:val="00E82898"/>
    <w:rsid w:val="00ED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0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Moo20</b:Tag>
    <b:SourceType>InternetSite</b:SourceType>
    <b:Guid>{96C38754-B696-4D90-89C1-E8A24E8ADC17}</b:Guid>
    <b:Title>Day trading surges In popularity, this won't end well</b:Title>
    <b:Year>2020</b:Year>
    <b:Author>
      <b:Author>
        <b:NameList>
          <b:Person>
            <b:Last>Moore</b:Last>
            <b:First>S</b:First>
          </b:Person>
        </b:NameList>
      </b:Author>
    </b:Author>
    <b:InternetSiteTitle>Forbes</b:InternetSiteTitle>
    <b:Month>June</b:Month>
    <b:Day>18</b:Day>
    <b:URL>https://www.forbes.com/sites/simonmoore/2020/06/18/day-trading-surges-in-popularity-this-wont-end-well/</b:URL>
    <b:RefOrder>1</b:RefOrder>
  </b:Source>
  <b:Source>
    <b:Tag>Lan21</b:Tag>
    <b:SourceType>InternetSite</b:SourceType>
    <b:Guid>{208CBCBF-70A7-4AE1-870D-90059F111169}</b:Guid>
    <b:Author>
      <b:Author>
        <b:NameList>
          <b:Person>
            <b:Last>Langlois</b:Last>
            <b:First>S</b:First>
          </b:Person>
        </b:NameList>
      </b:Author>
    </b:Author>
    <b:Title>He began buying Tesla at just $7.50, and now he’s retiring at 39 years old with $12 million worth — he still refuses to sell a single share</b:Title>
    <b:InternetSiteTitle>Marketwatch</b:InternetSiteTitle>
    <b:Year>2021</b:Year>
    <b:Month>January</b:Month>
    <b:Day>16</b:Day>
    <b:URL>https://www.marketwatch.com/story/he-began-buying-tesla-at-7-50-and-now-hes-retiring-at-39-years-old-with-12-million-worth-he-still-refuses-to-sell-a-single-share-11610392063</b:URL>
    <b:RefOrder>2</b:RefOrder>
  </b:Source>
</b:Sources>
</file>

<file path=customXml/itemProps1.xml><?xml version="1.0" encoding="utf-8"?>
<ds:datastoreItem xmlns:ds="http://schemas.openxmlformats.org/officeDocument/2006/customXml" ds:itemID="{1F24BE5F-EE2C-4C2C-96F9-CB392EC9B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20</cp:revision>
  <dcterms:created xsi:type="dcterms:W3CDTF">2019-05-19T17:38:00Z</dcterms:created>
  <dcterms:modified xsi:type="dcterms:W3CDTF">2021-01-17T23:11:00Z</dcterms:modified>
</cp:coreProperties>
</file>