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684CFE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C86EAE6" w:rsidR="0082223F" w:rsidRDefault="0082223F" w:rsidP="0082223F">
      <w:pPr>
        <w:pStyle w:val="Title"/>
      </w:pPr>
      <w:r>
        <w:t xml:space="preserve">Week </w:t>
      </w:r>
      <w:r w:rsidR="00C34440">
        <w:t>7</w:t>
      </w:r>
      <w:r>
        <w:t xml:space="preserve">: </w:t>
      </w:r>
      <w:r w:rsidR="00C34440">
        <w:t>Constructive Research Strategies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43875D06" w:rsidR="00CB25E9" w:rsidRDefault="00C34440" w:rsidP="0082223F">
      <w:pPr>
        <w:jc w:val="center"/>
      </w:pPr>
      <w:r>
        <w:t>February 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9DB5CB5" w:rsidR="0082223F" w:rsidRDefault="00C34440" w:rsidP="005B7079">
      <w:pPr>
        <w:pStyle w:val="Heading1"/>
      </w:pPr>
      <w:r>
        <w:lastRenderedPageBreak/>
        <w:t>Constructive Research Strategies</w:t>
      </w:r>
    </w:p>
    <w:p w14:paraId="5F8046A5" w14:textId="7365878D" w:rsidR="00C34440" w:rsidRDefault="00C34440" w:rsidP="00C34440">
      <w:r>
        <w:tab/>
        <w:t>Constructive design is one of the most common research methods for information systems and technology (</w:t>
      </w:r>
      <w:proofErr w:type="spellStart"/>
      <w:r>
        <w:t>Silvestrini</w:t>
      </w:r>
      <w:proofErr w:type="spellEnd"/>
      <w:r>
        <w:t xml:space="preserve"> et al., 2012).  These studies identify a problem, build solution artifacts, and communicate the implementation’s unique value (</w:t>
      </w:r>
      <w:proofErr w:type="spellStart"/>
      <w:r>
        <w:t>Henver</w:t>
      </w:r>
      <w:proofErr w:type="spellEnd"/>
      <w:r>
        <w:t xml:space="preserve"> et al., 2004).  For example, high-speed broadband internet is not available within many developing countries. These challenges promote </w:t>
      </w:r>
      <w:proofErr w:type="gramStart"/>
      <w:r>
        <w:t>researches</w:t>
      </w:r>
      <w:proofErr w:type="gramEnd"/>
      <w:r>
        <w:t xml:space="preserve"> to create new compression algorithms and improve the optimize the existing infrastructure.  Typically, these results</w:t>
      </w:r>
      <w:r w:rsidR="004A46E2">
        <w:t xml:space="preserve"> (artifacts)</w:t>
      </w:r>
      <w:r>
        <w:t xml:space="preserve"> originate from specific Proofs-Of-Concept (POCs) or directed case-studies.</w:t>
      </w:r>
    </w:p>
    <w:p w14:paraId="190E2B14" w14:textId="62436D7C" w:rsidR="004A46E2" w:rsidRDefault="004A46E2" w:rsidP="004A46E2">
      <w:pPr>
        <w:pStyle w:val="Heading1"/>
      </w:pPr>
      <w:r>
        <w:t>Literature Review</w:t>
      </w:r>
    </w:p>
    <w:p w14:paraId="033A245F" w14:textId="77777777" w:rsidR="004A46E2" w:rsidRDefault="004A46E2" w:rsidP="004A46E2">
      <w:r>
        <w:tab/>
        <w:t>Northcentral University’s Library contains thousands of articles, and five using constructive design methods were selected.  These articles identify a specific problem within technology areas (e.g., networking) and then produce reusable artifacts (e.g., business processes).</w:t>
      </w:r>
    </w:p>
    <w:p w14:paraId="1041B2C0" w14:textId="77777777" w:rsidR="004A46E2" w:rsidRDefault="004A46E2" w:rsidP="004A46E2">
      <w:pPr>
        <w:pStyle w:val="Heading2"/>
      </w:pPr>
      <w:r>
        <w:t>Emergency Communication (2016)</w:t>
      </w:r>
    </w:p>
    <w:p w14:paraId="4FCC2149" w14:textId="6A37BB76" w:rsidR="004A46E2" w:rsidRDefault="004A46E2" w:rsidP="004A46E2">
      <w:r>
        <w:tab/>
      </w:r>
      <w:proofErr w:type="spellStart"/>
      <w:r>
        <w:t>Abruawi</w:t>
      </w:r>
      <w:proofErr w:type="spellEnd"/>
      <w:r>
        <w:t xml:space="preserve"> et al. (2016) </w:t>
      </w:r>
    </w:p>
    <w:p w14:paraId="771F7C0D" w14:textId="61C8E69A" w:rsidR="004A46E2" w:rsidRDefault="004A46E2" w:rsidP="004A46E2">
      <w:pPr>
        <w:pStyle w:val="Heading2"/>
      </w:pPr>
      <w:r>
        <w:t>Measuring Cybersecurity Wellness (2018)</w:t>
      </w:r>
    </w:p>
    <w:p w14:paraId="73438752" w14:textId="34B0FADD" w:rsidR="004A46E2" w:rsidRDefault="004A46E2" w:rsidP="004A46E2">
      <w:r>
        <w:tab/>
      </w:r>
      <w:proofErr w:type="spellStart"/>
      <w:r>
        <w:t>Jazri</w:t>
      </w:r>
      <w:proofErr w:type="spellEnd"/>
      <w:r>
        <w:t xml:space="preserve"> et al. (2018)</w:t>
      </w:r>
    </w:p>
    <w:p w14:paraId="0494B440" w14:textId="3BCE328C" w:rsidR="004A46E2" w:rsidRDefault="004A46E2" w:rsidP="004A46E2">
      <w:pPr>
        <w:pStyle w:val="Heading2"/>
      </w:pPr>
      <w:r>
        <w:t>Learning Strategies for Business Programs (2018)</w:t>
      </w:r>
    </w:p>
    <w:p w14:paraId="793617C3" w14:textId="192E19DF" w:rsidR="004A46E2" w:rsidRDefault="004A46E2" w:rsidP="004A46E2">
      <w:r>
        <w:tab/>
        <w:t>Luna et al. (2018)</w:t>
      </w:r>
    </w:p>
    <w:p w14:paraId="18A32F4B" w14:textId="142A3AC2" w:rsidR="004A46E2" w:rsidRDefault="004A46E2" w:rsidP="004A46E2">
      <w:pPr>
        <w:pStyle w:val="Heading2"/>
      </w:pPr>
      <w:r>
        <w:t>Menu Analysis (2020)</w:t>
      </w:r>
    </w:p>
    <w:p w14:paraId="331CEE5B" w14:textId="2A4E5FB4" w:rsidR="004A46E2" w:rsidRDefault="004A46E2" w:rsidP="004A46E2">
      <w:r>
        <w:tab/>
      </w:r>
      <w:proofErr w:type="spellStart"/>
      <w:r>
        <w:t>Nemeschansky</w:t>
      </w:r>
      <w:proofErr w:type="spellEnd"/>
      <w:r>
        <w:t xml:space="preserve"> et al. (2020)</w:t>
      </w:r>
    </w:p>
    <w:p w14:paraId="1BBA3F87" w14:textId="6899378F" w:rsidR="004A46E2" w:rsidRDefault="004A46E2" w:rsidP="004A46E2">
      <w:pPr>
        <w:pStyle w:val="Heading2"/>
      </w:pPr>
      <w:r>
        <w:t>Self-Service Analytics (2018)</w:t>
      </w:r>
    </w:p>
    <w:p w14:paraId="58F5585E" w14:textId="0696D9A7" w:rsidR="004A46E2" w:rsidRDefault="004A46E2" w:rsidP="004A46E2">
      <w:r>
        <w:tab/>
        <w:t>Lizotte-</w:t>
      </w:r>
      <w:proofErr w:type="spellStart"/>
      <w:r>
        <w:t>Latendresse</w:t>
      </w:r>
      <w:proofErr w:type="spellEnd"/>
      <w:r>
        <w:t xml:space="preserve"> and </w:t>
      </w:r>
      <w:proofErr w:type="spellStart"/>
      <w:r>
        <w:t>Beuregard</w:t>
      </w:r>
      <w:proofErr w:type="spellEnd"/>
      <w:r>
        <w:t xml:space="preserve"> (2018)</w:t>
      </w:r>
    </w:p>
    <w:p w14:paraId="64287FDB" w14:textId="77777777" w:rsidR="004A46E2" w:rsidRPr="004A46E2" w:rsidRDefault="004A46E2" w:rsidP="004A46E2"/>
    <w:sectPr w:rsidR="004A46E2" w:rsidRPr="004A46E2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2345E" w14:textId="77777777" w:rsidR="00684CFE" w:rsidRDefault="00684CFE" w:rsidP="0082223F">
      <w:pPr>
        <w:spacing w:line="240" w:lineRule="auto"/>
      </w:pPr>
      <w:r>
        <w:separator/>
      </w:r>
    </w:p>
  </w:endnote>
  <w:endnote w:type="continuationSeparator" w:id="0">
    <w:p w14:paraId="30854ACA" w14:textId="77777777" w:rsidR="00684CFE" w:rsidRDefault="00684CFE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33150" w14:textId="77777777" w:rsidR="00684CFE" w:rsidRDefault="00684CFE" w:rsidP="0082223F">
      <w:pPr>
        <w:spacing w:line="240" w:lineRule="auto"/>
      </w:pPr>
      <w:r>
        <w:separator/>
      </w:r>
    </w:p>
  </w:footnote>
  <w:footnote w:type="continuationSeparator" w:id="0">
    <w:p w14:paraId="7EC536CB" w14:textId="77777777" w:rsidR="00684CFE" w:rsidRDefault="00684CFE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34BF0"/>
    <w:rsid w:val="00183597"/>
    <w:rsid w:val="001B27C4"/>
    <w:rsid w:val="002806B7"/>
    <w:rsid w:val="003F4714"/>
    <w:rsid w:val="00401D65"/>
    <w:rsid w:val="004223E8"/>
    <w:rsid w:val="00424108"/>
    <w:rsid w:val="00475624"/>
    <w:rsid w:val="004A46E2"/>
    <w:rsid w:val="004A784B"/>
    <w:rsid w:val="0052132E"/>
    <w:rsid w:val="005B7079"/>
    <w:rsid w:val="00684CFE"/>
    <w:rsid w:val="006D793E"/>
    <w:rsid w:val="0073677D"/>
    <w:rsid w:val="0082223F"/>
    <w:rsid w:val="00877007"/>
    <w:rsid w:val="008B5129"/>
    <w:rsid w:val="009A757D"/>
    <w:rsid w:val="00B13ADF"/>
    <w:rsid w:val="00B83595"/>
    <w:rsid w:val="00C34440"/>
    <w:rsid w:val="00C54DC8"/>
    <w:rsid w:val="00C73692"/>
    <w:rsid w:val="00C93BB7"/>
    <w:rsid w:val="00CB25E9"/>
    <w:rsid w:val="00D0165E"/>
    <w:rsid w:val="00D75C7B"/>
    <w:rsid w:val="00D85C7B"/>
    <w:rsid w:val="00DE2224"/>
    <w:rsid w:val="00E234E9"/>
    <w:rsid w:val="00E82898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Hev04</b:Tag>
    <b:SourceType>JournalArticle</b:SourceType>
    <b:Guid>{1230FBD8-2EC8-4C70-9241-50B30C72A086}</b:Guid>
    <b:Author>
      <b:Author>
        <b:NameList>
          <b:Person>
            <b:Last>Hevner</b:Last>
            <b:First>A</b:First>
          </b:Person>
          <b:Person>
            <b:Last>March</b:Last>
            <b:First>S</b:First>
          </b:Person>
          <b:Person>
            <b:Last>Park</b:Last>
            <b:First>J</b:First>
          </b:Person>
          <b:Person>
            <b:Last>Ram</b:Last>
            <b:First>S</b:First>
          </b:Person>
        </b:NameList>
      </b:Author>
    </b:Author>
    <b:Title>Design science in information systems research</b:Title>
    <b:Year>2004</b:Year>
    <b:JournalName>MIS Quarterly</b:JournalName>
    <b:Pages>75-105</b:Pages>
    <b:Volume>28</b:Volume>
    <b:Issue>1</b:Issue>
    <b:DOI>10.2307/25148625</b:DOI>
    <b:RefOrder>1</b:RefOrder>
  </b:Source>
  <b:Source>
    <b:Tag>Sil12</b:Tag>
    <b:SourceType>JournalArticle</b:SourceType>
    <b:Guid>{53DD3ACE-AE45-44AC-97A1-E6CC19BFA381}</b:Guid>
    <b:Author>
      <b:Author>
        <b:NameList>
          <b:Person>
            <b:Last>Silvestrini</b:Last>
            <b:First>R:</b:First>
            <b:Middle>Parker, W</b:Middle>
          </b:Person>
          <b:Person>
            <b:Last>Sammito</b:Last>
            <b:First>G</b:First>
          </b:Person>
        </b:NameList>
      </b:Author>
    </b:Author>
    <b:Title>Design of Experiments for Information Technology Systems</b:Title>
    <b:JournalName>Defense AT&amp;L</b:JournalName>
    <b:Year>2012</b:Year>
    <b:Pages>30-35</b:Pages>
    <b:Volume>41</b:Volume>
    <b:Issue>5</b:Issue>
    <b:URL>https://search-ebscohost-com.proxy1.ncu.edu/login.aspx?direct=true&amp;db=bth&amp;AN=80409129&amp;site=eds-live</b:URL>
    <b:RefOrder>2</b:RefOrder>
  </b:Source>
  <b:Source>
    <b:Tag>Abu16</b:Tag>
    <b:SourceType>ConferenceProceedings</b:SourceType>
    <b:Guid>{85F22635-92B5-482D-AC8A-E9216DC71E86}</b:Guid>
    <b:Title>New model of emergency communication for disaster relief in remote areas</b:Title>
    <b:Year>2016</b:Year>
    <b:Pages>1-5</b:Pages>
    <b:City>Al-Ain, Omen</b:City>
    <b:Volume>12</b:Volume>
    <b:DOI>10.1109/INNOVATIONS.2016</b:DOI>
    <b:Author>
      <b:Author>
        <b:NameList>
          <b:Person>
            <b:Last>Aburawi</b:Last>
            <b:First>A</b:First>
          </b:Person>
          <b:Person>
            <b:Last>Salic</b:Last>
            <b:First>S</b:First>
          </b:Person>
          <b:Person>
            <b:Last>Krampell</b:Last>
            <b:First>M</b:First>
          </b:Person>
        </b:NameList>
      </b:Author>
    </b:Author>
    <b:ConferenceName>International Conference on Innovations in Information Technology</b:ConferenceName>
    <b:RefOrder>3</b:RefOrder>
  </b:Source>
  <b:Source>
    <b:Tag>Jaz18</b:Tag>
    <b:SourceType>ConferenceProceedings</b:SourceType>
    <b:Guid>{8EF966EB-3C6C-4DA3-8D22-852783A05AF7}</b:Guid>
    <b:Author>
      <b:Author>
        <b:NameList>
          <b:Person>
            <b:Last>Jazri</b:Last>
            <b:First>H</b:First>
          </b:Person>
          <b:Person>
            <b:Last>Zakaria</b:Last>
            <b:First>O</b:First>
          </b:Person>
          <b:Person>
            <b:Last>Chiohora</b:Last>
            <b:First>E</b:First>
          </b:Person>
        </b:NameList>
      </b:Author>
    </b:Author>
    <b:Title>Measuring Cybersecurity Wellness Index of Critical Organisations</b:Title>
    <b:Pages>1-8</b:Pages>
    <b:Year>2018</b:Year>
    <b:ConferenceName>IST-Africa Week Conference</b:ConferenceName>
    <b:City>Gaborone, Botswana</b:City>
    <b:URL>https://search-ebscohost-com.proxy1.ncu.edu/login.aspx?direct=true&amp;db=edseee&amp;AN=edseee.8417299&amp;site=eds-live</b:URL>
    <b:RefOrder>4</b:RefOrder>
  </b:Source>
  <b:Source>
    <b:Tag>Lun18</b:Tag>
    <b:SourceType>ConferenceProceedings</b:SourceType>
    <b:Guid>{DE1A798B-8099-457B-A027-7A0D0833122F}</b:Guid>
    <b:Author>
      <b:Author>
        <b:NameList>
          <b:Person>
            <b:Last>Luna</b:Last>
            <b:First>A</b:First>
          </b:Person>
          <b:Person>
            <b:Last>Chong</b:Last>
            <b:First>M</b:First>
          </b:Person>
          <b:Person>
            <b:Last>Jurburg</b:Last>
            <b:First>D</b:First>
          </b:Person>
        </b:NameList>
      </b:Author>
    </b:Author>
    <b:Title>Learning Strategies to Optimize the Assimilation of ITC2 Competencies for Business Engineering Programs</b:Title>
    <b:Pages>616-623</b:Pages>
    <b:Year>2018</b:Year>
    <b:ConferenceName>International Conference on Teaching, Assessment, and Learning for Engineering (TALE)</b:ConferenceName>
    <b:City>Wollongong, North South Wales</b:City>
    <b:Publisher>IEEE</b:Publisher>
    <b:DOI>10.1109/TALE.2018.8615444</b:DOI>
    <b:RefOrder>5</b:RefOrder>
  </b:Source>
  <b:Source>
    <b:Tag>Nem20</b:Tag>
    <b:SourceType>JournalArticle</b:SourceType>
    <b:Guid>{43865BC0-5C99-4969-86F2-48B62DF54906}</b:Guid>
    <b:Title>Customer-driven menu analysis (CDMA): Capturing customer voice in menu management</b:Title>
    <b:Pages>1-14</b:Pages>
    <b:Year>2020</b:Year>
    <b:Author>
      <b:Author>
        <b:NameList>
          <b:Person>
            <b:Last>Nemeschansky</b:Last>
            <b:First>B</b:First>
          </b:Person>
          <b:Person>
            <b:First>von</b:First>
            <b:Middle>der Heidt, T</b:Middle>
          </b:Person>
          <b:Person>
            <b:Last>Kim</b:Last>
            <b:First>P.</b:First>
          </b:Person>
        </b:NameList>
      </b:Author>
    </b:Author>
    <b:JournalName>International Journal of Hospitality Management</b:JournalName>
    <b:Volume>91</b:Volume>
    <b:DOI>10.1016/j.ijhm.2019.102417</b:DOI>
    <b:RefOrder>6</b:RefOrder>
  </b:Source>
  <b:Source>
    <b:Tag>Liz18</b:Tag>
    <b:SourceType>JournalArticle</b:SourceType>
    <b:Guid>{C5A9FFAA-3F85-4193-90C4-2CEC692AAB56}</b:Guid>
    <b:Author>
      <b:Author>
        <b:NameList>
          <b:Person>
            <b:Last>Lizotte-Latendresse</b:Last>
            <b:First>S</b:First>
          </b:Person>
          <b:Person>
            <b:Last>Beauregard</b:Last>
            <b:First>Y.</b:First>
          </b:Person>
        </b:NameList>
      </b:Author>
    </b:Author>
    <b:Title>Implementing self-service business analytics supporting lean manufacturing: A state-of-the-art review</b:Title>
    <b:JournalName>IFAC PapersOnLine</b:JournalName>
    <b:Year>2018</b:Year>
    <b:Pages>1143-1148</b:Pages>
    <b:Volume>51</b:Volume>
    <b:Issue>11</b:Issue>
    <b:DOI>10.1016/j.ifacol.2018.08.436</b:DOI>
    <b:RefOrder>7</b:RefOrder>
  </b:Source>
</b:Sources>
</file>

<file path=customXml/itemProps1.xml><?xml version="1.0" encoding="utf-8"?>
<ds:datastoreItem xmlns:ds="http://schemas.openxmlformats.org/officeDocument/2006/customXml" ds:itemID="{6865DF93-9A47-4248-BF45-000C820C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18</cp:revision>
  <dcterms:created xsi:type="dcterms:W3CDTF">2019-05-19T17:38:00Z</dcterms:created>
  <dcterms:modified xsi:type="dcterms:W3CDTF">2021-02-07T21:00:00Z</dcterms:modified>
</cp:coreProperties>
</file>