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A08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40F0ED56" w:rsidR="00DE4D2F" w:rsidRPr="00DE4D2F" w:rsidRDefault="00DE4D2F" w:rsidP="00DE4D2F">
      <w:pPr>
        <w:ind w:firstLine="720"/>
      </w:pPr>
      <w:r>
        <w:t xml:space="preserve">Senior citizens live longer than ever and want to defer moving into nursing homes until later in life.  </w:t>
      </w:r>
      <w:r>
        <w:t>This constructive research project examines industry trends and expands into the next iteration.</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6A87624C" w:rsidR="00141A32" w:rsidRDefault="00FD378B">
      <w:r>
        <w:tab/>
        <w:t xml:space="preserve">Traditionally, addressing the situation requires increasing human capital, such as adding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480A7B1"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w:t>
      </w:r>
      <w:r>
        <w:lastRenderedPageBreak/>
        <w:t>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D3C95B5"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home.  </w:t>
      </w:r>
      <w:r w:rsidR="00876548">
        <w:t xml:space="preserve">The family in each situation gains </w:t>
      </w:r>
      <w:r w:rsidR="00A7625B">
        <w:t>peace of mind and improve</w:t>
      </w:r>
      <w:r w:rsidR="00876548">
        <w:t>s</w:t>
      </w:r>
      <w:r w:rsidR="00A7625B">
        <w:t xml:space="preserve"> their quality of life.</w:t>
      </w:r>
    </w:p>
    <w:p w14:paraId="690BD84B" w14:textId="50C92E54"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44D1B229"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1E884722" w14:textId="6855B8B4" w:rsidR="00D171E1" w:rsidRDefault="00D171E1" w:rsidP="00D171E1">
      <w:pPr>
        <w:ind w:firstLine="720"/>
      </w:pPr>
      <w:r>
        <w:t>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SOS (ECSOS).</w:t>
      </w:r>
    </w:p>
    <w:p w14:paraId="007BC310" w14:textId="77777777" w:rsidR="00D171E1" w:rsidRDefault="00D171E1" w:rsidP="00D171E1">
      <w:pPr>
        <w:pStyle w:val="Heading1"/>
      </w:pPr>
      <w:r>
        <w:lastRenderedPageBreak/>
        <w:t>Artifacts and Contributions</w:t>
      </w:r>
    </w:p>
    <w:p w14:paraId="780BAD63" w14:textId="4BED6451" w:rsidR="00D171E1" w:rsidRDefault="00D171E1" w:rsidP="00D171E1">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proofs-of-concept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w:t>
      </w:r>
      <w:r>
        <w:t xml:space="preserve">cameras </w:t>
      </w:r>
      <w:r>
        <w:t>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49C454DA" w:rsidR="00326C75" w:rsidRDefault="004F4958" w:rsidP="00326C75">
      <w:pPr>
        <w:ind w:firstLine="720"/>
      </w:pPr>
      <w:r>
        <w:t xml:space="preserve">Second, a machine learning algorithm will classify and annotate the </w:t>
      </w:r>
      <w:r w:rsidR="00326C75">
        <w:t>behavior</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PCS, then it introduces security and privacy concerns.  The </w:t>
      </w:r>
      <w:r w:rsidR="00326C75">
        <w:lastRenderedPageBreak/>
        <w:t xml:space="preserve">artificial intelligence algorithm </w:t>
      </w:r>
      <w:r w:rsidR="0061424B">
        <w:t>would require additional complexity</w:t>
      </w:r>
      <w:r w:rsidR="00326C75">
        <w:t xml:space="preserve"> to address these risks </w:t>
      </w:r>
      <w:r w:rsidR="0061424B">
        <w:t xml:space="preserve">(e.g., supporting </w:t>
      </w:r>
      <w:r w:rsidR="00326C75">
        <w:t>CKKS HE</w:t>
      </w:r>
      <w:r w:rsidR="00326C75">
        <w:t xml:space="preserve"> encryption</w:t>
      </w:r>
      <w:r w:rsidR="0061424B">
        <w:t>)</w:t>
      </w:r>
      <w:r w:rsidR="00326C75">
        <w:t xml:space="preserve">.  </w:t>
      </w:r>
    </w:p>
    <w:p w14:paraId="585173E0" w14:textId="2F3ED40D"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5C06DBEE" w14:textId="2A3CC100" w:rsidR="002A3C3C" w:rsidRDefault="002A3C3C" w:rsidP="002A3C3C">
      <w:pPr>
        <w:ind w:firstLine="720"/>
      </w:pPr>
      <w:r>
        <w:t xml:space="preserve">Second, the research produces </w:t>
      </w:r>
      <w:r>
        <w:t>a purpose-built machine learning algorithm made available for elderly care action recognition</w:t>
      </w:r>
      <w:r>
        <w:t xml:space="preserve">. This </w:t>
      </w:r>
      <w:r w:rsidR="00FF1FDC">
        <w:t>deliverable</w:t>
      </w:r>
      <w:r>
        <w:t xml:space="preserve"> also includes quantitative metrics that describe the algorithm’s </w:t>
      </w:r>
      <w:r w:rsidR="00FF1FDC">
        <w:t xml:space="preserve">resource utilization and F-measure </w:t>
      </w:r>
      <w:r>
        <w:t xml:space="preserve">accuracy. </w:t>
      </w:r>
      <w:r>
        <w:t xml:space="preserve"> Data scientists use F-</w:t>
      </w:r>
      <w:r>
        <w:t>measurements</w:t>
      </w:r>
      <w:r>
        <w:t xml:space="preserve">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trade-off in their solution to optimize this value for their specific scenario.  For instance, a </w:t>
      </w:r>
      <w:r>
        <w:t>critical health extension system</w:t>
      </w:r>
      <w:r>
        <w:t xml:space="preserve"> might enforce higher penalties on false </w:t>
      </w:r>
      <w:r>
        <w:t xml:space="preserve">negatives </w:t>
      </w:r>
      <w:r>
        <w:t xml:space="preserve">over </w:t>
      </w:r>
      <w:r>
        <w:t>positives</w:t>
      </w:r>
      <w:r>
        <w:t>.</w:t>
      </w:r>
    </w:p>
    <w:p w14:paraId="28277EE8" w14:textId="4084460A" w:rsidR="00FF1FDC" w:rsidRDefault="00FF1FDC" w:rsidP="00FF1FDC">
      <w:pPr>
        <w:pStyle w:val="Heading1"/>
      </w:pPr>
      <w:r>
        <w:lastRenderedPageBreak/>
        <w:t>User Acceptance Test Plan</w:t>
      </w:r>
    </w:p>
    <w:p w14:paraId="1EEBF5D4" w14:textId="77777777" w:rsidR="00850CEC" w:rsidRDefault="00850CEC" w:rsidP="00850CEC">
      <w:pPr>
        <w:pStyle w:val="Heading2"/>
      </w:pPr>
      <w:r>
        <w:t>Addresses Business Case</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94A2F6A"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2C047DE9">
            <wp:extent cx="4542972" cy="3019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552329" cy="3025644"/>
                    </a:xfrm>
                    <a:prstGeom prst="rect">
                      <a:avLst/>
                    </a:prstGeom>
                  </pic:spPr>
                </pic:pic>
              </a:graphicData>
            </a:graphic>
          </wp:inline>
        </w:drawing>
      </w:r>
    </w:p>
    <w:p w14:paraId="33A45B26" w14:textId="12AA48A0" w:rsidR="008F2343" w:rsidRDefault="008F2343" w:rsidP="008F2343">
      <w:pPr>
        <w:pStyle w:val="Heading2"/>
      </w:pPr>
      <w:r>
        <w:lastRenderedPageBreak/>
        <w:t>User Roles</w:t>
      </w:r>
      <w:r w:rsidR="00C0420A">
        <w:tab/>
      </w:r>
    </w:p>
    <w:p w14:paraId="467C08B1" w14:textId="5395EA26" w:rsidR="00C0420A" w:rsidRPr="00F23266" w:rsidRDefault="008F2343" w:rsidP="008F2343">
      <w:pPr>
        <w:ind w:firstLine="720"/>
      </w:pPr>
      <w:r>
        <w:t>Aside from patients, t</w:t>
      </w:r>
      <w:r w:rsidR="00C0420A">
        <w:t xml:space="preserve">here are three </w:t>
      </w:r>
      <w:r>
        <w:t xml:space="preserve">additional </w:t>
      </w:r>
      <w:r w:rsidR="00C0420A">
        <w:t xml:space="preserve">user </w:t>
      </w:r>
      <w:r>
        <w:t>roles</w:t>
      </w:r>
      <w:r w:rsidR="00C0420A">
        <w:t xml:space="preserve">: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3EEFB4B7" w:rsidR="004F4958" w:rsidRDefault="008F2343" w:rsidP="00F23266">
      <w:pPr>
        <w:pStyle w:val="Heading2"/>
      </w:pPr>
      <w:r>
        <w:t xml:space="preserve">System </w:t>
      </w:r>
      <w:r w:rsidR="00F23266">
        <w:t>Reliability</w:t>
      </w:r>
    </w:p>
    <w:p w14:paraId="7E405365" w14:textId="57243FAC" w:rsidR="00F23266" w:rsidRDefault="008F2343" w:rsidP="002A3C3C">
      <w:r>
        <w:tab/>
        <w:t xml:space="preserve">The architecture’s components communicate over </w:t>
      </w:r>
      <w:proofErr w:type="spellStart"/>
      <w:r>
        <w:t>WiFi</w:t>
      </w:r>
      <w:proofErr w:type="spellEnd"/>
      <w:r>
        <w:t xml:space="preserve">, Zigbee, and Bluetooth protocols.  These messages are likely to encounter transfer failures due to radio interference or devices being offline.  There must be support within the message buses to cache and reattempt </w:t>
      </w:r>
      <w:r>
        <w:t>any message delivery failures</w:t>
      </w:r>
      <w:r>
        <w:t xml:space="preserve"> using exponential backoff policies.  Otherwise, the state management’s perspective can become distorted.  Time-sensitive messages (e.g., the subject has fallen) require a primary and secondary communication channel, such as phone line or mobile phone pairing.</w:t>
      </w:r>
    </w:p>
    <w:p w14:paraId="24AB8F8A" w14:textId="7224B944" w:rsidR="008F2343" w:rsidRDefault="008F2343" w:rsidP="002A3C3C">
      <w:r>
        <w:tab/>
        <w:t xml:space="preserve">The appliance must locally run several services that handle core scenarios like identity and message routing.  Engineers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1C15E731" w14:textId="77777777" w:rsidR="008F2343" w:rsidRDefault="008F2343">
      <w:pPr>
        <w:rPr>
          <w:b/>
        </w:rPr>
      </w:pPr>
      <w:r>
        <w:br w:type="page"/>
      </w:r>
    </w:p>
    <w:p w14:paraId="44A70B63" w14:textId="77777777" w:rsidR="008F2343" w:rsidRDefault="008F2343" w:rsidP="008F2343">
      <w:pPr>
        <w:pStyle w:val="Heading2"/>
      </w:pPr>
      <w:r>
        <w:lastRenderedPageBreak/>
        <w:t>Data Collection Process</w:t>
      </w:r>
    </w:p>
    <w:p w14:paraId="576C9BB2" w14:textId="77777777" w:rsidR="008F2343" w:rsidRDefault="008F2343" w:rsidP="008F2343">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action recognition).  These metadata annotations persist into a time-series database.  Lastly, populating the database requires the patient(s) to behave normally and let the system collect the video recordings.</w:t>
      </w:r>
    </w:p>
    <w:p w14:paraId="7C9DE77C" w14:textId="77777777" w:rsidR="008F2343" w:rsidRDefault="008F2343" w:rsidP="008F2343">
      <w:r>
        <w:tab/>
        <w:t xml:space="preserve">Initially, the system will not have any training data and cannot make recommendations.  Researchers can accelerate data labeling with services like Amazon </w:t>
      </w:r>
      <w:proofErr w:type="spellStart"/>
      <w:r>
        <w:t>SageMaker</w:t>
      </w:r>
      <w:proofErr w:type="spellEnd"/>
      <w:r>
        <w:t xml:space="preserve"> 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offering clustering capabilities to group related artifacts and streamline manual tasks.  Alternatively, users can crowd-source labeling jobs through Amazon Mechanical Turk.</w:t>
      </w:r>
    </w:p>
    <w:p w14:paraId="7AB6BCD3" w14:textId="15894DBC" w:rsidR="008F2343" w:rsidRDefault="008F2343" w:rsidP="008F2343">
      <w:pPr>
        <w:pStyle w:val="Heading2"/>
      </w:pPr>
      <w:r>
        <w:t>System Validity</w:t>
      </w:r>
    </w:p>
    <w:p w14:paraId="6E4AA16B" w14:textId="77B07E49" w:rsidR="008F2343" w:rsidRDefault="008F2343" w:rsidP="008F2343">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r w:rsidR="00FE0DC3">
        <w:t>.</w:t>
      </w:r>
    </w:p>
    <w:p w14:paraId="504A8474" w14:textId="77777777" w:rsidR="00C32D86" w:rsidRDefault="00C32D86" w:rsidP="008F2343"/>
    <w:p w14:paraId="66A3B211" w14:textId="20A6F627" w:rsidR="008F2343" w:rsidRPr="008F2343" w:rsidRDefault="008F2343" w:rsidP="008F2343">
      <w:r>
        <w:lastRenderedPageBreak/>
        <w:tab/>
        <w:t>The ECSOS Cloud maintains a history of all incorrect predictions.  Data scientists can review those responses, look for patterns (e.g., mixing up two actions), and make the necessary modifications.  There must be some mechanism for including the user feedback and avoids introducing biases 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white men).</w:t>
      </w:r>
    </w:p>
    <w:p w14:paraId="4F7F5BD4" w14:textId="300D4423" w:rsidR="008F2343" w:rsidRPr="008F2343" w:rsidRDefault="008F2343" w:rsidP="008F2343">
      <w:pPr>
        <w:pStyle w:val="Heading2"/>
      </w:pPr>
      <w:r>
        <w:t>Quotas and Limits</w:t>
      </w:r>
    </w:p>
    <w:p w14:paraId="0962406F" w14:textId="77777777" w:rsidR="00FE0DC3" w:rsidRDefault="00C32D86" w:rsidP="008F2343">
      <w:r>
        <w:tab/>
        <w:t>The appliance and other components have physical capacity constraints.  For example, the computing resources might support real-time analysis across sixteen camera sources.  If the household wants to provision thirty-two cameras, then they need to install a second appliance.  Systems that declare their quotas and limits can be confident that the configuration works and provides a positive user experience.  During the case study, the researchers will determine reasonable appliance support limits.  These limits must minimize the hardware costs proportional to the monitored environment’s total cost.</w:t>
      </w:r>
    </w:p>
    <w:p w14:paraId="34108725" w14:textId="59121367" w:rsidR="008F2343" w:rsidRDefault="00FE0DC3" w:rsidP="00FE0DC3">
      <w:pPr>
        <w:ind w:firstLine="720"/>
      </w:pPr>
      <w:r>
        <w:t>After selecting limits, the engineering team must validate that the system continues achieving Service Level Objectives (SLO).</w:t>
      </w:r>
      <w:r w:rsidR="00B57B02">
        <w:t xml:space="preserve">  Operations teams assess SLO attainment through a Quality of Service (QoS) model, which considers availability, reliability, response time, and throughput.  The service administrators require a mechanism to centralizing this telemetry into the ECSOS Cloud.</w:t>
      </w:r>
    </w:p>
    <w:p w14:paraId="257F34E8" w14:textId="1C1D5DA2" w:rsidR="00B57B02" w:rsidRDefault="00B57B02">
      <w:r>
        <w:br w:type="page"/>
      </w:r>
    </w:p>
    <w:sdt>
      <w:sdtPr>
        <w:id w:val="869793248"/>
        <w:docPartObj>
          <w:docPartGallery w:val="Bibliographies"/>
          <w:docPartUnique/>
        </w:docPartObj>
      </w:sdtPr>
      <w:sdtEndPr>
        <w:rPr>
          <w:b w:val="0"/>
        </w:rPr>
      </w:sdtEndPr>
      <w:sdtContent>
        <w:p w14:paraId="1F6BEB81" w14:textId="1F79ACEC" w:rsidR="00B57B02" w:rsidRDefault="00B57B02">
          <w:pPr>
            <w:pStyle w:val="Heading1"/>
          </w:pPr>
          <w:r>
            <w:t>References</w:t>
          </w:r>
        </w:p>
        <w:sdt>
          <w:sdtPr>
            <w:id w:val="-573587230"/>
            <w:bibliography/>
          </w:sdtPr>
          <w:sdtContent>
            <w:p w14:paraId="0721131B" w14:textId="77777777" w:rsidR="00B57B02" w:rsidRDefault="00B57B02" w:rsidP="00B57B02">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1AE6A6BD" w14:textId="77777777" w:rsidR="00B57B02" w:rsidRDefault="00B57B02" w:rsidP="00B57B02">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974F6B" w14:textId="77777777" w:rsidR="00B57B02" w:rsidRDefault="00B57B02" w:rsidP="00B57B02">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0CE7C89" w14:textId="77777777" w:rsidR="00B57B02" w:rsidRDefault="00B57B02" w:rsidP="00B57B02">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1C8C643F" w14:textId="77777777" w:rsidR="00B57B02" w:rsidRDefault="00B57B02" w:rsidP="00B57B02">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0EE7B82" w14:textId="77777777" w:rsidR="00B57B02" w:rsidRDefault="00B57B02" w:rsidP="00B57B02">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8051406" w14:textId="77777777" w:rsidR="00B57B02" w:rsidRDefault="00B57B02" w:rsidP="00B57B02">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DE164E" w14:textId="77777777" w:rsidR="00B57B02" w:rsidRDefault="00B57B02" w:rsidP="00B57B02">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40A65EF" w14:textId="77777777" w:rsidR="00B57B02" w:rsidRDefault="00B57B02" w:rsidP="00B57B02">
              <w:pPr>
                <w:pStyle w:val="Bibliography"/>
                <w:ind w:left="720" w:hanging="720"/>
                <w:rPr>
                  <w:noProof/>
                </w:rPr>
              </w:pPr>
              <w:r>
                <w:rPr>
                  <w:noProof/>
                </w:rPr>
                <w:lastRenderedPageBreak/>
                <w:t xml:space="preserve">Litomisky, K. (2012). </w:t>
              </w:r>
              <w:r>
                <w:rPr>
                  <w:i/>
                  <w:iCs/>
                  <w:noProof/>
                </w:rPr>
                <w:t>Consumer RGB-D Cameras and their Applications</w:t>
              </w:r>
              <w:r>
                <w:rPr>
                  <w:noProof/>
                </w:rPr>
                <w:t>. Retrieved from University of California: https://alumni.cs.ucr.edu/~klitomis/files/RGBD-intro.pdf</w:t>
              </w:r>
            </w:p>
            <w:p w14:paraId="2DF5531F" w14:textId="77777777" w:rsidR="00B57B02" w:rsidRDefault="00B57B02" w:rsidP="00B57B02">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3782A92C" w14:textId="77777777" w:rsidR="00B57B02" w:rsidRDefault="00B57B02" w:rsidP="00B57B02">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AA0DFD1" w14:textId="33046352" w:rsidR="00B57B02" w:rsidRDefault="00B57B02" w:rsidP="00B57B02">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78B71ECD" w14:textId="77777777" w:rsidR="00B57B02" w:rsidRDefault="00B57B02" w:rsidP="00B57B02">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425A26C" w14:textId="77777777" w:rsidR="00B57B02" w:rsidRDefault="00B57B02" w:rsidP="00B57B0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2D4DE21" w14:textId="77777777" w:rsidR="00B57B02" w:rsidRDefault="00B57B02" w:rsidP="00B57B02">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B5A6A1C" w14:textId="77777777" w:rsidR="00B57B02" w:rsidRDefault="00B57B02" w:rsidP="00B57B02">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66A59102" w14:textId="77777777" w:rsidR="00B57B02" w:rsidRDefault="00B57B02" w:rsidP="00B57B02">
              <w:pPr>
                <w:pStyle w:val="Bibliography"/>
                <w:ind w:left="720" w:hanging="720"/>
                <w:rPr>
                  <w:noProof/>
                </w:rPr>
              </w:pPr>
              <w:r>
                <w:rPr>
                  <w:noProof/>
                </w:rPr>
                <w:lastRenderedPageBreak/>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78B8D596" w14:textId="30E83B16" w:rsidR="00B57B02" w:rsidRDefault="00B57B02" w:rsidP="00B57B02">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65E6CFDB" w14:textId="77777777" w:rsidR="00B57B02" w:rsidRDefault="00B57B02" w:rsidP="00B57B02">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A367D12" w14:textId="00357FEF" w:rsidR="00B57B02" w:rsidRDefault="00B57B02" w:rsidP="00B57B02">
              <w:r>
                <w:rPr>
                  <w:b/>
                  <w:bCs/>
                  <w:noProof/>
                </w:rPr>
                <w:fldChar w:fldCharType="end"/>
              </w:r>
            </w:p>
          </w:sdtContent>
        </w:sdt>
      </w:sdtContent>
    </w:sdt>
    <w:p w14:paraId="2D9DCFEB" w14:textId="77777777" w:rsidR="00B57B02" w:rsidRPr="008F2343" w:rsidRDefault="00B57B02" w:rsidP="00B57B02"/>
    <w:sectPr w:rsidR="00B57B02" w:rsidRPr="008F234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2579" w14:textId="77777777" w:rsidR="006A08F1" w:rsidRDefault="006A08F1" w:rsidP="0082223F">
      <w:pPr>
        <w:spacing w:line="240" w:lineRule="auto"/>
      </w:pPr>
      <w:r>
        <w:separator/>
      </w:r>
    </w:p>
  </w:endnote>
  <w:endnote w:type="continuationSeparator" w:id="0">
    <w:p w14:paraId="23269EA3" w14:textId="77777777" w:rsidR="006A08F1" w:rsidRDefault="006A08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94EAA" w14:textId="77777777" w:rsidR="006A08F1" w:rsidRDefault="006A08F1" w:rsidP="0082223F">
      <w:pPr>
        <w:spacing w:line="240" w:lineRule="auto"/>
      </w:pPr>
      <w:r>
        <w:separator/>
      </w:r>
    </w:p>
  </w:footnote>
  <w:footnote w:type="continuationSeparator" w:id="0">
    <w:p w14:paraId="3F694471" w14:textId="77777777" w:rsidR="006A08F1" w:rsidRDefault="006A08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3D0"/>
    <w:rsid w:val="001C3701"/>
    <w:rsid w:val="00204A99"/>
    <w:rsid w:val="00207CBF"/>
    <w:rsid w:val="00217B85"/>
    <w:rsid w:val="00222AA3"/>
    <w:rsid w:val="002516A9"/>
    <w:rsid w:val="002806B7"/>
    <w:rsid w:val="002846F3"/>
    <w:rsid w:val="0028774E"/>
    <w:rsid w:val="002A3C3C"/>
    <w:rsid w:val="002C6009"/>
    <w:rsid w:val="002D0B96"/>
    <w:rsid w:val="002F2E59"/>
    <w:rsid w:val="00326C75"/>
    <w:rsid w:val="003B4396"/>
    <w:rsid w:val="003E41FC"/>
    <w:rsid w:val="003F4714"/>
    <w:rsid w:val="00401D65"/>
    <w:rsid w:val="00414D31"/>
    <w:rsid w:val="004223E8"/>
    <w:rsid w:val="00424108"/>
    <w:rsid w:val="00436A9C"/>
    <w:rsid w:val="004650C9"/>
    <w:rsid w:val="004A647F"/>
    <w:rsid w:val="004A784B"/>
    <w:rsid w:val="004F4958"/>
    <w:rsid w:val="005A19BF"/>
    <w:rsid w:val="005B7079"/>
    <w:rsid w:val="005C39BA"/>
    <w:rsid w:val="00612C4F"/>
    <w:rsid w:val="0061424B"/>
    <w:rsid w:val="00625352"/>
    <w:rsid w:val="006A08F1"/>
    <w:rsid w:val="006A2296"/>
    <w:rsid w:val="006D3D1A"/>
    <w:rsid w:val="006D793E"/>
    <w:rsid w:val="006F7F03"/>
    <w:rsid w:val="0073677D"/>
    <w:rsid w:val="007629F3"/>
    <w:rsid w:val="00792A90"/>
    <w:rsid w:val="007D4475"/>
    <w:rsid w:val="007F3140"/>
    <w:rsid w:val="0082223F"/>
    <w:rsid w:val="00850CEC"/>
    <w:rsid w:val="00876548"/>
    <w:rsid w:val="00877007"/>
    <w:rsid w:val="00883849"/>
    <w:rsid w:val="008B5129"/>
    <w:rsid w:val="008D5D42"/>
    <w:rsid w:val="008F2343"/>
    <w:rsid w:val="008F6A4E"/>
    <w:rsid w:val="00945F41"/>
    <w:rsid w:val="009821BF"/>
    <w:rsid w:val="00987045"/>
    <w:rsid w:val="009A757D"/>
    <w:rsid w:val="00A41D76"/>
    <w:rsid w:val="00A423F8"/>
    <w:rsid w:val="00A7625B"/>
    <w:rsid w:val="00A93B1E"/>
    <w:rsid w:val="00AB2BCF"/>
    <w:rsid w:val="00B13ADF"/>
    <w:rsid w:val="00B57B02"/>
    <w:rsid w:val="00B71018"/>
    <w:rsid w:val="00B83595"/>
    <w:rsid w:val="00C0420A"/>
    <w:rsid w:val="00C32D86"/>
    <w:rsid w:val="00C54DC8"/>
    <w:rsid w:val="00C73692"/>
    <w:rsid w:val="00C86FDC"/>
    <w:rsid w:val="00C93BB7"/>
    <w:rsid w:val="00C9548D"/>
    <w:rsid w:val="00CB25E9"/>
    <w:rsid w:val="00CE714D"/>
    <w:rsid w:val="00CF0798"/>
    <w:rsid w:val="00D0165E"/>
    <w:rsid w:val="00D171E1"/>
    <w:rsid w:val="00D300B2"/>
    <w:rsid w:val="00D329A6"/>
    <w:rsid w:val="00D75C7B"/>
    <w:rsid w:val="00D85C7B"/>
    <w:rsid w:val="00DE2224"/>
    <w:rsid w:val="00DE4D2F"/>
    <w:rsid w:val="00E234E9"/>
    <w:rsid w:val="00E255F2"/>
    <w:rsid w:val="00E516BA"/>
    <w:rsid w:val="00EA7D2E"/>
    <w:rsid w:val="00ED3713"/>
    <w:rsid w:val="00ED552F"/>
    <w:rsid w:val="00F226C5"/>
    <w:rsid w:val="00F23266"/>
    <w:rsid w:val="00F4512A"/>
    <w:rsid w:val="00FA78E9"/>
    <w:rsid w:val="00FC213E"/>
    <w:rsid w:val="00FD378B"/>
    <w:rsid w:val="00FE0DC3"/>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480074647">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34884740">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028751805">
      <w:bodyDiv w:val="1"/>
      <w:marLeft w:val="0"/>
      <w:marRight w:val="0"/>
      <w:marTop w:val="0"/>
      <w:marBottom w:val="0"/>
      <w:divBdr>
        <w:top w:val="none" w:sz="0" w:space="0" w:color="auto"/>
        <w:left w:val="none" w:sz="0" w:space="0" w:color="auto"/>
        <w:bottom w:val="none" w:sz="0" w:space="0" w:color="auto"/>
        <w:right w:val="none" w:sz="0" w:space="0" w:color="auto"/>
      </w:divBdr>
    </w:div>
    <w:div w:id="2059430485">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11</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12</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14</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19</b:RefOrder>
  </b:Source>
</b:Sources>
</file>

<file path=customXml/itemProps1.xml><?xml version="1.0" encoding="utf-8"?>
<ds:datastoreItem xmlns:ds="http://schemas.openxmlformats.org/officeDocument/2006/customXml" ds:itemID="{B23B2810-EBAB-4D95-B74D-58F8BE3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6964</TotalTime>
  <Pages>16</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93</cp:revision>
  <dcterms:created xsi:type="dcterms:W3CDTF">2019-05-19T17:38:00Z</dcterms:created>
  <dcterms:modified xsi:type="dcterms:W3CDTF">2021-06-13T21:00:00Z</dcterms:modified>
</cp:coreProperties>
</file>