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D76C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26634AD3" w:rsidR="00DE4D2F" w:rsidRPr="00DE4D2F" w:rsidRDefault="00DE4D2F" w:rsidP="00DE4D2F">
      <w:pPr>
        <w:ind w:firstLine="720"/>
      </w:pPr>
      <w:r>
        <w:t xml:space="preserve">Senior citizens live longer than ever and want to defer moving into nursing homes until later in life.  This constructive research project </w:t>
      </w:r>
      <w:r w:rsidR="00DF633B">
        <w:t xml:space="preserve">defines the business case for meeting these conflicting needs.  Next, a literature review examines </w:t>
      </w:r>
      <w:proofErr w:type="spellStart"/>
      <w:r w:rsidR="00DF633B">
        <w:t>Smarthome</w:t>
      </w:r>
      <w:proofErr w:type="spellEnd"/>
      <w:r w:rsidR="00DF633B">
        <w:t xml:space="preserve"> use cases that improve the quality of care for elderly persons.  Then a proof-of-concept is proposed to address those conflicts using state-of-the-art video processing.  Lastly, a detailed User Acceptance Test (UAT) plan outlines the requirements necessary to ensure the system’s security, reliability, privacy, and validity. </w:t>
      </w:r>
    </w:p>
    <w:p w14:paraId="3145EFC6" w14:textId="63C7E19C" w:rsidR="00141A32" w:rsidRDefault="00141A32" w:rsidP="00141A32">
      <w:pPr>
        <w:pStyle w:val="Heading2"/>
      </w:pPr>
      <w:r>
        <w:t>Problem Statement</w:t>
      </w:r>
    </w:p>
    <w:p w14:paraId="152CF92B" w14:textId="2573E02F" w:rsidR="00FD378B" w:rsidRDefault="00141A32">
      <w:r>
        <w:tab/>
        <w:t xml:space="preserve">Senior citizens live longer than ever and want to defer moving into nursing homes until later in life.  Transitioning into elderly care comes as a double edge sword.  On the one hand, nurses can provide 24-hour </w:t>
      </w:r>
      <w:r w:rsidR="00F42ED4">
        <w:t>supervision</w:t>
      </w:r>
      <w:r>
        <w:t xml:space="preserve">.  This assistance could mean the difference between life and death (e.g., during a fall). </w:t>
      </w:r>
      <w:r w:rsidR="00D300B2">
        <w:t xml:space="preserve"> However, o</w:t>
      </w:r>
      <w:r>
        <w:t xml:space="preserve">n the other hand, the </w:t>
      </w:r>
      <w:r w:rsidR="00F42ED4">
        <w:t xml:space="preserve">medical </w:t>
      </w:r>
      <w:r>
        <w:t>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32643280" w:rsidR="00141A32" w:rsidRDefault="00FD378B">
      <w:r>
        <w:tab/>
        <w:t xml:space="preserve">Traditionally, addressing the situation requires increasing human capital, such as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lastRenderedPageBreak/>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FABC743" w:rsidR="00222AA3" w:rsidRDefault="00222AA3" w:rsidP="00222AA3">
      <w:r>
        <w:tab/>
        <w:t>Many senior citizens want to remain in their homes and still receive the attentiveness typically found in assisted living facilities</w:t>
      </w:r>
      <w:r w:rsidR="00F226C5">
        <w:t xml:space="preserve"> (Tan et al., 2020). </w:t>
      </w:r>
      <w:r>
        <w:t xml:space="preserve"> When this gap narrows, it enables the patient to remain in familiar settings for more prolonged periods.  That situation has numerous </w:t>
      </w:r>
      <w:r w:rsidR="002E2973">
        <w:t>psychological benefits</w:t>
      </w:r>
      <w:r>
        <w:t xml:space="preserve"> (e.g., higher morale) and economically (e.g., deferring private health care costs). </w:t>
      </w:r>
      <w:r w:rsidR="00E24D83">
        <w:t>For instance, patients with memory impairment might forget to empty the dishwasher, take medication, or bathe regularly.  These scenarios are challenging to address through wearable devices. Medical facilities can address these challenges through real-time video monitoring services that analyze the patients’ actions and recommend care.</w:t>
      </w:r>
      <w:r>
        <w:t xml:space="preserve"> However, </w:t>
      </w:r>
      <w:r w:rsidR="002E2973">
        <w:t>an in-home camera system transforms into a watchful eye t</w:t>
      </w:r>
      <w:r w:rsidR="00E24D83">
        <w:t>o</w:t>
      </w:r>
      <w:r w:rsidR="002E2973">
        <w:t xml:space="preserve"> spot those missing actions through computer vision</w:t>
      </w:r>
      <w:r>
        <w:t>.  After detecting an issue, the system alerts the person using Text-to-Speech (TTS) services (e.g., Amazon Alexa or Google Home).</w:t>
      </w:r>
    </w:p>
    <w:p w14:paraId="183121CF" w14:textId="6E9145B4"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hen patient care issues arise, the system can prioritize and audit its resolution.  The business can leverage this competitive position to avoid cutting corners and provid</w:t>
      </w:r>
      <w:r w:rsidR="00E24D83">
        <w:t>e</w:t>
      </w:r>
      <w:r>
        <w:t xml:space="preserve"> world-class care.   </w:t>
      </w:r>
    </w:p>
    <w:p w14:paraId="0E85417D" w14:textId="562BF7EF" w:rsidR="00FD378B" w:rsidRDefault="00222AA3" w:rsidP="00222AA3">
      <w:pPr>
        <w:ind w:firstLine="720"/>
      </w:pPr>
      <w:r>
        <w:t xml:space="preserve">Additionally, having the option to remain in-home expands the caregiver’s addressable market.  These populations include healthy widows, lower-income families, and even younger </w:t>
      </w:r>
      <w:r>
        <w:lastRenderedPageBreak/>
        <w:t xml:space="preserve">children with disabilities.  </w:t>
      </w:r>
      <w:r w:rsidR="00B71018">
        <w:t>While adult children might stress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F42ED4">
        <w:t xml:space="preserve">are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w:t>
      </w:r>
      <w:r w:rsidR="00543350">
        <w:t>household</w:t>
      </w:r>
      <w:r w:rsidR="00A7625B">
        <w:t xml:space="preserve">.  </w:t>
      </w:r>
      <w:r w:rsidR="00876548">
        <w:t xml:space="preserve">The family in each situation gains </w:t>
      </w:r>
      <w:r w:rsidR="00A7625B">
        <w:t>peace of mind and improve</w:t>
      </w:r>
      <w:r w:rsidR="00876548">
        <w:t>s</w:t>
      </w:r>
      <w:r w:rsidR="00A7625B">
        <w:t xml:space="preserve"> their quality of life.</w:t>
      </w:r>
    </w:p>
    <w:p w14:paraId="690BD84B" w14:textId="2E2A57FE" w:rsidR="00FD378B" w:rsidRDefault="003E41FC" w:rsidP="003E41FC">
      <w:pPr>
        <w:pStyle w:val="Heading1"/>
      </w:pPr>
      <w:r>
        <w:t>Literature Review</w:t>
      </w:r>
    </w:p>
    <w:p w14:paraId="297E706F" w14:textId="75C0BD12" w:rsidR="00543350" w:rsidRPr="00543350" w:rsidRDefault="00543350" w:rsidP="00543350">
      <w:r>
        <w:tab/>
        <w:t>Examining the Northcentral University (NCU) Library with search terms such as elderly care, IoT, and video health monitoring uncovers several industry-wide trends.</w:t>
      </w:r>
    </w:p>
    <w:p w14:paraId="4AD560D7" w14:textId="2CD9A851" w:rsidR="003E41FC" w:rsidRDefault="003E41FC" w:rsidP="003E41FC">
      <w:pPr>
        <w:pStyle w:val="Heading2"/>
      </w:pPr>
      <w:r>
        <w:t>Just Walk-Out (2018)</w:t>
      </w:r>
    </w:p>
    <w:p w14:paraId="3E3DA97F" w14:textId="307089A8"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t>
      </w:r>
      <w:r w:rsidR="002E2973">
        <w:t>proving</w:t>
      </w:r>
      <w:r>
        <w:t xml:space="preserve"> that real-time video monitoring is an effective real-world tool.</w:t>
      </w:r>
      <w:r w:rsidR="003E41FC">
        <w:t xml:space="preserve"> </w:t>
      </w:r>
      <w:r w:rsidR="00E255F2">
        <w:t xml:space="preserve">However, </w:t>
      </w:r>
      <w:r w:rsidR="002E2973">
        <w:t>several critical changes are necessary before engineers can transpose the solution directly into a person’s home</w:t>
      </w:r>
      <w:r w:rsidR="003E41FC">
        <w:t xml:space="preserve">.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0D72FBFD" w:rsidR="003E41FC" w:rsidRDefault="003E41FC" w:rsidP="00222AA3">
      <w:r>
        <w:tab/>
        <w:t>Action tracking systems require sophisticated machine learning algorithms that classify spatiotemporal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xml:space="preserve">.  Next, a series of filters must crop, resize, and align the principal subject.  </w:t>
      </w:r>
      <w:r w:rsidR="009D5ABC">
        <w:t>These</w:t>
      </w:r>
      <w:r w:rsidR="00015E30">
        <w:t xml:space="preserve"> step</w:t>
      </w:r>
      <w:r w:rsidR="009D5ABC">
        <w:t>s</w:t>
      </w:r>
      <w:r w:rsidR="00015E30">
        <w:t xml:space="preserve"> </w:t>
      </w:r>
      <w:r w:rsidR="009D5ABC">
        <w:t>are</w:t>
      </w:r>
      <w:r w:rsidR="00015E30">
        <w:t xml:space="preserve">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lastRenderedPageBreak/>
        <w:t xml:space="preserve">Toyota </w:t>
      </w:r>
      <w:proofErr w:type="spellStart"/>
      <w:r>
        <w:t>Smarthome</w:t>
      </w:r>
      <w:proofErr w:type="spellEnd"/>
      <w:r>
        <w:t xml:space="preserve"> (2019</w:t>
      </w:r>
      <w:r w:rsidR="00207CBF">
        <w:t>)</w:t>
      </w:r>
    </w:p>
    <w:p w14:paraId="3EE34F9D" w14:textId="382A0D0A" w:rsidR="00FA78E9" w:rsidRDefault="00015E30" w:rsidP="0002184E">
      <w:r>
        <w:tab/>
        <w:t xml:space="preserve">Many general-purpose gesture detection libraries already exist for behaviors such as sporting events </w:t>
      </w:r>
      <w:r w:rsidR="009D5ABC">
        <w:t xml:space="preserve">and </w:t>
      </w:r>
      <w:r>
        <w:t xml:space="preserve">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9D5ABC">
        <w:t xml:space="preserve"> Furthermore, t</w:t>
      </w:r>
      <w:r w:rsidR="0002184E">
        <w:t xml:space="preserve">hese custom datasets necessitate vast quantities of examples with accurate labels, or the machine learning model will produce unreliable results.  </w:t>
      </w:r>
      <w:proofErr w:type="gramStart"/>
      <w:r w:rsidR="0002184E">
        <w:t xml:space="preserve">As a general </w:t>
      </w:r>
      <w:r w:rsidR="009D5ABC">
        <w:t>rule</w:t>
      </w:r>
      <w:proofErr w:type="gramEnd"/>
      <w:r w:rsidR="009D5ABC">
        <w:t xml:space="preserve"> of </w:t>
      </w:r>
      <w:r w:rsidR="0002184E">
        <w:t>thumb,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w:t>
      </w:r>
      <w:r w:rsidR="009D5ABC">
        <w:t xml:space="preserve">  Gesture models can quickly explode into hundreds or thousands of parameters </w:t>
      </w:r>
      <w:r w:rsidR="00BE6763">
        <w:t>which</w:t>
      </w:r>
      <w:r w:rsidR="009D5ABC">
        <w:t xml:space="preserve"> represent</w:t>
      </w:r>
      <w:r w:rsidR="00BE6763">
        <w:t>s</w:t>
      </w:r>
      <w:r w:rsidR="009D5ABC">
        <w:t xml:space="preserve"> the 3-D space plus time.</w:t>
      </w:r>
      <w:r w:rsidR="0002184E">
        <w:t xml:space="preserve">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6FEE3202"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w:t>
      </w:r>
      <w:r w:rsidR="00BE6763">
        <w:t>more</w:t>
      </w:r>
      <w:r w:rsidR="000B4CCF">
        <w:t xml:space="preserve">, CPS devices lack standardization which impacts </w:t>
      </w:r>
      <w:r w:rsidR="00625352">
        <w:t xml:space="preserve">component </w:t>
      </w:r>
      <w:r w:rsidR="000B4CCF">
        <w:t>reusability.</w:t>
      </w:r>
    </w:p>
    <w:p w14:paraId="21AB9E94" w14:textId="16A3E438"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r w:rsidR="00843E11">
        <w:t>applications</w:t>
      </w:r>
      <w:r>
        <w:t xml:space="preserve"> profiles (e.g., heat management and fire detection).  These capabilities enable developers to focus on their integrations value differentiation versus </w:t>
      </w:r>
      <w:r>
        <w:lastRenderedPageBreak/>
        <w:t xml:space="preserve">writing </w:t>
      </w:r>
      <w:r w:rsidR="00AB2BCF">
        <w:t xml:space="preserve">tedious generic code. </w:t>
      </w:r>
      <w:r w:rsidR="00543350">
        <w:t xml:space="preserve"> Finally, t</w:t>
      </w:r>
      <w:r w:rsidR="00AB2BCF">
        <w: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79F76B2"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 xml:space="preserve">However, </w:t>
      </w:r>
      <w:r w:rsidR="00601C90">
        <w:t xml:space="preserve">the </w:t>
      </w:r>
      <w:r>
        <w:t>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5BB1C33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rsidR="00843E11">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 xml:space="preserve">-Kim-Kim-Song Homomorphic Encryption (CKKS HE) to </w:t>
      </w:r>
      <w:r w:rsidR="002E2973">
        <w:t>predict the encrypted payload remotely (e.g.,</w:t>
      </w:r>
      <w:r w:rsidR="00601C90">
        <w:t xml:space="preserve"> Bob’s face</w:t>
      </w:r>
      <w:r>
        <w:t>).</w:t>
      </w:r>
      <w:r w:rsidR="00601C90">
        <w:t xml:space="preserve">  Ideally, the system minimizes the information that leaves the patient’s private network.  However, when </w:t>
      </w:r>
      <w:r w:rsidR="00FA4F88">
        <w:t>sensitive images</w:t>
      </w:r>
      <w:r w:rsidR="00601C90">
        <w:t xml:space="preserve"> must upload </w:t>
      </w:r>
      <w:r w:rsidR="00FA4F88">
        <w:t>in</w:t>
      </w:r>
      <w:r w:rsidR="00601C90">
        <w:t xml:space="preserve">to the cloud, </w:t>
      </w:r>
      <w:r w:rsidR="00FA4F88">
        <w:t xml:space="preserve">the system </w:t>
      </w:r>
      <w:r w:rsidR="00601C90">
        <w:t>can leverage encryption strategies like CKKS HE</w:t>
      </w:r>
      <w:r>
        <w:t>.</w:t>
      </w:r>
    </w:p>
    <w:p w14:paraId="5AE100D2" w14:textId="2BA9957B" w:rsidR="007F3140" w:rsidRDefault="007F3140" w:rsidP="007F3140">
      <w:pPr>
        <w:pStyle w:val="Heading2"/>
      </w:pPr>
      <w:r>
        <w:t>Healthcare Monitoring using IoT (2020)</w:t>
      </w:r>
    </w:p>
    <w:p w14:paraId="096C97ED" w14:textId="1F2BD730" w:rsidR="00414D31" w:rsidRDefault="007F3140" w:rsidP="00414D31">
      <w:r>
        <w:tab/>
        <w:t xml:space="preserve">Software that </w:t>
      </w:r>
      <w:r w:rsidR="002E2973">
        <w:t>uses</w:t>
      </w:r>
      <w:r>
        <w:t xml:space="preserve">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w:t>
      </w:r>
      <w:r>
        <w:lastRenderedPageBreak/>
        <w:t xml:space="preserve">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w:t>
      </w:r>
      <w:r w:rsidR="005E1CE2">
        <w:t>Their</w:t>
      </w:r>
      <w:r>
        <w:t xml:space="preserve"> solution uses various wearable device sensors, Arduino micro-controllers, and one Raspberry-PI. </w:t>
      </w:r>
      <w:r w:rsidR="005E1CE2">
        <w:t xml:space="preserve"> </w:t>
      </w:r>
      <w:r w:rsidR="00E255F2">
        <w:t>In addition, u</w:t>
      </w:r>
      <w:r>
        <w:t>sers can check their vitals and other health KPIs (Key Performance Indicators) through a web portal.</w:t>
      </w:r>
      <w:r w:rsidR="000C20C7">
        <w:t xml:space="preserve">  Therefore, p</w:t>
      </w:r>
      <w:r w:rsidR="00414D31">
        <w:t xml:space="preserve">rovisioning small </w:t>
      </w:r>
      <w:proofErr w:type="gramStart"/>
      <w:r w:rsidR="00414D31">
        <w:t>on-premise</w:t>
      </w:r>
      <w:proofErr w:type="gramEnd"/>
      <w:r w:rsidR="00414D31">
        <w:t xml:space="preserve"> appliance</w:t>
      </w:r>
      <w:r w:rsidR="000C20C7">
        <w:t>s</w:t>
      </w:r>
      <w:r w:rsidR="00414D31">
        <w:t xml:space="preserve"> makes sense and handles scenarios such as failures at the ISP (Internet Service Provider). </w:t>
      </w:r>
      <w:r w:rsidR="005E1CE2">
        <w:t xml:space="preserve"> </w:t>
      </w:r>
      <w:r w:rsidR="00E255F2">
        <w:t xml:space="preserve">In addition, </w:t>
      </w:r>
      <w:r w:rsidR="000C20C7">
        <w:t xml:space="preserve">other </w:t>
      </w:r>
      <w:r w:rsidR="00414D31">
        <w:t>benefits come from standardizing the control</w:t>
      </w:r>
      <w:r w:rsidR="00E24D83">
        <w:t xml:space="preserve"> </w:t>
      </w:r>
      <w:r w:rsidR="00414D31">
        <w:t xml:space="preserve">plane versus assuming the patient’s </w:t>
      </w:r>
      <w:r w:rsidR="000C20C7">
        <w:t xml:space="preserve">personal </w:t>
      </w:r>
      <w:r w:rsidR="00414D31">
        <w:t xml:space="preserve">computer is compatible </w:t>
      </w:r>
      <w:r w:rsidR="000C20C7">
        <w:t>and Always-On Always Connected (</w:t>
      </w:r>
      <w:proofErr w:type="spellStart"/>
      <w:r w:rsidR="000C20C7">
        <w:t>AoAC</w:t>
      </w:r>
      <w:proofErr w:type="spellEnd"/>
      <w:r w:rsidR="000C20C7">
        <w:t>)</w:t>
      </w:r>
      <w:r w:rsidR="00414D31">
        <w:t>.</w:t>
      </w:r>
    </w:p>
    <w:p w14:paraId="692A6513" w14:textId="5F479238" w:rsidR="00D329A6" w:rsidRDefault="00D329A6" w:rsidP="00D329A6">
      <w:pPr>
        <w:pStyle w:val="Heading2"/>
      </w:pPr>
      <w:r>
        <w:t>Two-Way Video Healthcare System Design (2021)</w:t>
      </w:r>
    </w:p>
    <w:p w14:paraId="2ABB2941" w14:textId="1E361EEE" w:rsidR="00D329A6" w:rsidRDefault="002E2973" w:rsidP="00D329A6">
      <w:pPr>
        <w:ind w:firstLine="720"/>
      </w:pPr>
      <w:r>
        <w:t>Yi &amp; Feng (2021) recently</w:t>
      </w:r>
      <w:r w:rsidR="00D329A6">
        <w:t xml:space="preserve">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w:t>
      </w:r>
      <w:r w:rsidR="00783FE3">
        <w:t xml:space="preserve">patients’ </w:t>
      </w:r>
      <w:r w:rsidR="00987045">
        <w:t>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3BF43025"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w:t>
      </w:r>
      <w:r w:rsidR="001C001F">
        <w:t>re</w:t>
      </w:r>
      <w:r>
        <w:t xml:space="preserve">search focuses on wearable devices, mobility, and Personal Digital Assistants (PDA).  Researchers focusing on these areas makes sense due to the low barrier to entry.  Compare the effort necessary to clone a FITBIT mobile app versus transform 2-D images into spatiotemporal movements.  Another set of challenges originate from insufficient training data.  Aside from </w:t>
      </w:r>
      <w:r w:rsidR="001C001F">
        <w:t>Das et al.’s</w:t>
      </w:r>
      <w:r>
        <w:t xml:space="preserve"> (2019) open-sourced data set, </w:t>
      </w:r>
      <w:r>
        <w:lastRenderedPageBreak/>
        <w:t>few repositories (e.g., YouTube) contain appropriate training data.  Lastly, numerous areas across health care are improvable on a $25 RadioSha</w:t>
      </w:r>
      <w:r w:rsidR="001C001F">
        <w:t>c</w:t>
      </w:r>
      <w:r>
        <w:t>k budget.</w:t>
      </w:r>
    </w:p>
    <w:p w14:paraId="1E884722" w14:textId="599CA112" w:rsidR="00D171E1" w:rsidRDefault="00D171E1" w:rsidP="00D171E1">
      <w:pPr>
        <w:ind w:firstLine="720"/>
      </w:pPr>
      <w:r>
        <w:t xml:space="preserve">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w:t>
      </w:r>
      <w:proofErr w:type="spellStart"/>
      <w:r>
        <w:t>S</w:t>
      </w:r>
      <w:r w:rsidR="001C001F">
        <w:t>marthome</w:t>
      </w:r>
      <w:proofErr w:type="spellEnd"/>
      <w:r w:rsidR="001C001F">
        <w:t xml:space="preserve"> Operating System</w:t>
      </w:r>
      <w:r>
        <w:t xml:space="preserve"> (ECSOS).</w:t>
      </w:r>
    </w:p>
    <w:p w14:paraId="007BC310" w14:textId="77777777" w:rsidR="00D171E1" w:rsidRDefault="00D171E1" w:rsidP="00D171E1">
      <w:pPr>
        <w:pStyle w:val="Heading1"/>
      </w:pPr>
      <w:r>
        <w:t>Artifacts and Contributions</w:t>
      </w:r>
    </w:p>
    <w:p w14:paraId="780BAD63" w14:textId="1D41AAB1" w:rsidR="00D171E1" w:rsidRDefault="00D171E1" w:rsidP="00D171E1">
      <w:pPr>
        <w:ind w:firstLine="720"/>
      </w:pPr>
      <w:r>
        <w:t xml:space="preserve">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cameras 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t>
      </w:r>
      <w:r w:rsidR="00326C75">
        <w:lastRenderedPageBreak/>
        <w:t>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239EE681" w:rsidR="00326C75" w:rsidRDefault="004F4958" w:rsidP="00326C75">
      <w:pPr>
        <w:ind w:firstLine="720"/>
      </w:pPr>
      <w:r>
        <w:t xml:space="preserve">Second, a machine learning algorithm will classify and annotate the </w:t>
      </w:r>
      <w:r w:rsidR="001F0AAC">
        <w:t>video’s contents</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w:t>
      </w:r>
      <w:proofErr w:type="gramStart"/>
      <w:r w:rsidR="00326C75">
        <w:t>this raises</w:t>
      </w:r>
      <w:proofErr w:type="gramEnd"/>
      <w:r w:rsidR="00326C75">
        <w:t xml:space="preserve"> concerns that the device has sufficient computing capabilities (e.g., parallel processing dozens of cameras).  If analysis occurs within </w:t>
      </w:r>
      <w:r w:rsidR="001F0AAC">
        <w:t>the cloud</w:t>
      </w:r>
      <w:r w:rsidR="00326C75">
        <w:t xml:space="preserve">, then it introduces security and privacy concerns.  The artificial intelligence algorithm </w:t>
      </w:r>
      <w:r w:rsidR="0061424B">
        <w:t>would require additional complexity</w:t>
      </w:r>
      <w:r w:rsidR="00326C75">
        <w:t xml:space="preserve"> to address these risks </w:t>
      </w:r>
      <w:r w:rsidR="0061424B">
        <w:t xml:space="preserve">(e.g., supporting </w:t>
      </w:r>
      <w:r w:rsidR="00326C75">
        <w:t>CKKS HE encryption</w:t>
      </w:r>
      <w:r w:rsidR="001F0AAC">
        <w:t xml:space="preserve"> protocols</w:t>
      </w:r>
      <w:r w:rsidR="0061424B">
        <w:t>)</w:t>
      </w:r>
      <w:r w:rsidR="00326C75">
        <w:t xml:space="preserve">.  </w:t>
      </w:r>
    </w:p>
    <w:p w14:paraId="585173E0" w14:textId="1D4D54DF"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w:t>
      </w:r>
      <w:r w:rsidR="00EC595A">
        <w:t>s</w:t>
      </w:r>
      <w:r w:rsidR="0061424B">
        <w:t xml:space="preserve">.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w:t>
      </w:r>
      <w:r>
        <w:lastRenderedPageBreak/>
        <w:t xml:space="preserve">reusable, and implementations must use domain-specific labeled content.  This design requirement necessitates compositing a new solution from custom and open-source software.  </w:t>
      </w:r>
    </w:p>
    <w:p w14:paraId="5C06DBEE" w14:textId="7F008A93" w:rsidR="002A3C3C" w:rsidRDefault="002A3C3C" w:rsidP="002A3C3C">
      <w:pPr>
        <w:ind w:firstLine="720"/>
      </w:pPr>
      <w:r>
        <w:t xml:space="preserve">Second, the research produces a purpose-built machine learning algorithm made available for elderly care action recognition. This </w:t>
      </w:r>
      <w:r w:rsidR="00FF1FDC">
        <w:t>deliverable</w:t>
      </w:r>
      <w:r>
        <w:t xml:space="preserve"> also includes quantitative metrics that describe the algorithm’s </w:t>
      </w:r>
      <w:r w:rsidR="00FF1FDC">
        <w:t xml:space="preserve">resource utilization and F-measure </w:t>
      </w:r>
      <w:r>
        <w:t xml:space="preserve">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w:t>
      </w:r>
      <w:r w:rsidR="00EC595A">
        <w:t xml:space="preserve">make </w:t>
      </w:r>
      <w:r>
        <w:t>trade-off</w:t>
      </w:r>
      <w:r w:rsidR="00EC595A">
        <w:t>s</w:t>
      </w:r>
      <w:r>
        <w:t xml:space="preserve"> in their solution to optimize this value for their specific scenario.  For instance, a critical health </w:t>
      </w:r>
      <w:r w:rsidR="00EC595A">
        <w:t>management</w:t>
      </w:r>
      <w:r>
        <w:t xml:space="preserve"> system might enforce higher penalties on false negatives </w:t>
      </w:r>
      <w:r w:rsidR="00EC595A">
        <w:t xml:space="preserve">than </w:t>
      </w:r>
      <w:r>
        <w:t>over positives.</w:t>
      </w:r>
    </w:p>
    <w:p w14:paraId="28277EE8" w14:textId="124CFD6F" w:rsidR="00FF1FDC" w:rsidRDefault="00FF1FDC" w:rsidP="00FF1FDC">
      <w:pPr>
        <w:pStyle w:val="Heading1"/>
      </w:pPr>
      <w:r>
        <w:t>User Acceptance Test Plan</w:t>
      </w:r>
    </w:p>
    <w:p w14:paraId="2EA33F1A" w14:textId="49B48F44" w:rsidR="00F04155" w:rsidRPr="00F04155" w:rsidRDefault="00F04155" w:rsidP="00F04155">
      <w:r>
        <w:tab/>
        <w:t xml:space="preserve">The Elderly Care </w:t>
      </w:r>
      <w:proofErr w:type="spellStart"/>
      <w:r>
        <w:t>Smarthome</w:t>
      </w:r>
      <w:proofErr w:type="spellEnd"/>
      <w:r>
        <w:t xml:space="preserve"> Operating System must meet the business requirements, support the multiple user roles.  Additionally, the solution must be secure, reliable, performant, economical, and enforce privacy controls.</w:t>
      </w:r>
    </w:p>
    <w:p w14:paraId="1EEBF5D4" w14:textId="0F1DE1AB" w:rsidR="00850CEC" w:rsidRDefault="00187ADA" w:rsidP="00850CEC">
      <w:pPr>
        <w:pStyle w:val="Heading2"/>
      </w:pPr>
      <w:r>
        <w:t>Core Design Tenants</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6D3ED44"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w:t>
      </w:r>
      <w:r>
        <w:lastRenderedPageBreak/>
        <w:t xml:space="preserve">perform model predictions, persist state, and execute several micro-services.  Periodically, the </w:t>
      </w:r>
      <w:proofErr w:type="gramStart"/>
      <w:r>
        <w:t>on-premise</w:t>
      </w:r>
      <w:proofErr w:type="gramEnd"/>
      <w:r>
        <w:t xml:space="preserve"> system needs to synchronize with an external cloud component.  These </w:t>
      </w:r>
      <w:r w:rsidR="00187ADA">
        <w:t xml:space="preserve">synchronization </w:t>
      </w:r>
      <w:r>
        <w:t>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555D6766">
            <wp:extent cx="5323708" cy="353833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347086" cy="3553868"/>
                    </a:xfrm>
                    <a:prstGeom prst="rect">
                      <a:avLst/>
                    </a:prstGeom>
                  </pic:spPr>
                </pic:pic>
              </a:graphicData>
            </a:graphic>
          </wp:inline>
        </w:drawing>
      </w:r>
    </w:p>
    <w:p w14:paraId="33A45B26" w14:textId="12AA48A0" w:rsidR="008F2343" w:rsidRDefault="008F2343" w:rsidP="008F2343">
      <w:pPr>
        <w:pStyle w:val="Heading2"/>
      </w:pPr>
      <w:r>
        <w:t>User Roles</w:t>
      </w:r>
      <w:r w:rsidR="00C0420A">
        <w:tab/>
      </w:r>
    </w:p>
    <w:p w14:paraId="467C08B1" w14:textId="5395EA26" w:rsidR="00C0420A" w:rsidRPr="00F23266" w:rsidRDefault="008F2343" w:rsidP="008F2343">
      <w:pPr>
        <w:ind w:firstLine="720"/>
      </w:pPr>
      <w:r>
        <w:t>Aside from patients, t</w:t>
      </w:r>
      <w:r w:rsidR="00C0420A">
        <w:t xml:space="preserve">here are three </w:t>
      </w:r>
      <w:r>
        <w:t xml:space="preserve">additional </w:t>
      </w:r>
      <w:r w:rsidR="00C0420A">
        <w:t xml:space="preserve">user </w:t>
      </w:r>
      <w:r>
        <w:t>roles</w:t>
      </w:r>
      <w:r w:rsidR="00C0420A">
        <w:t xml:space="preserve">: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3EEFB4B7" w:rsidR="004F4958" w:rsidRDefault="008F2343" w:rsidP="00F23266">
      <w:pPr>
        <w:pStyle w:val="Heading2"/>
      </w:pPr>
      <w:r>
        <w:lastRenderedPageBreak/>
        <w:t xml:space="preserve">System </w:t>
      </w:r>
      <w:r w:rsidR="00F23266">
        <w:t>Reliability</w:t>
      </w:r>
    </w:p>
    <w:p w14:paraId="7E405365" w14:textId="4590D2B0" w:rsidR="00F23266" w:rsidRDefault="008F2343" w:rsidP="002A3C3C">
      <w:r>
        <w:tab/>
        <w:t xml:space="preserve">The architecture’s components communicate over </w:t>
      </w:r>
      <w:proofErr w:type="spellStart"/>
      <w:r>
        <w:t>WiFi</w:t>
      </w:r>
      <w:proofErr w:type="spellEnd"/>
      <w:r>
        <w:t xml:space="preserve">, Zigbee, and Bluetooth protocols. </w:t>
      </w:r>
      <w:r w:rsidR="00E24D83">
        <w:t>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w:t>
      </w:r>
      <w:r>
        <w:t>.</w:t>
      </w:r>
    </w:p>
    <w:p w14:paraId="1C15E731" w14:textId="13F09432" w:rsidR="008F2343" w:rsidRPr="00DF633B" w:rsidRDefault="008F2343">
      <w:r>
        <w:tab/>
        <w:t xml:space="preserve">The appliance must locally run several services that handle core scenarios like identity and message routing.  </w:t>
      </w:r>
      <w:r w:rsidR="00187ADA">
        <w:t>Developers</w:t>
      </w:r>
      <w:r>
        <w:t xml:space="preserve">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44A70B63" w14:textId="77777777" w:rsidR="008F2343" w:rsidRDefault="008F2343" w:rsidP="008F2343">
      <w:pPr>
        <w:pStyle w:val="Heading2"/>
      </w:pPr>
      <w:r>
        <w:t>Data Collection Process</w:t>
      </w:r>
    </w:p>
    <w:p w14:paraId="576C9BB2" w14:textId="1864A041" w:rsidR="008F2343" w:rsidRDefault="008F2343" w:rsidP="008F2343">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w:t>
      </w:r>
      <w:r w:rsidR="00187ADA">
        <w:t xml:space="preserve">and </w:t>
      </w:r>
      <w:r>
        <w:t>action recognition).  These metadata annotations persist into a time-series database.  Lastly, populating the database requires the patient(s) to behave normally and let the system collect the video recordings.</w:t>
      </w:r>
    </w:p>
    <w:p w14:paraId="7C9DE77C" w14:textId="659E2037" w:rsidR="008F2343" w:rsidRDefault="008F2343" w:rsidP="008F2343">
      <w:r>
        <w:lastRenderedPageBreak/>
        <w:tab/>
        <w:t xml:space="preserve">Initially, the system will not have any training data and cannot make recommendations. </w:t>
      </w:r>
      <w:r w:rsidR="00C94D14">
        <w:t>However, res</w:t>
      </w:r>
      <w:r>
        <w:t xml:space="preserve">earchers can accelerate data labeling with </w:t>
      </w:r>
      <w:r w:rsidR="00C94D14">
        <w:t>online products</w:t>
      </w:r>
      <w:r>
        <w:t xml:space="preserve">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w:t>
      </w:r>
      <w:r w:rsidR="00187ADA">
        <w:t>s</w:t>
      </w:r>
      <w:r>
        <w:t xml:space="preserve"> clustering capabilities to group related artifacts and streamline</w:t>
      </w:r>
      <w:r w:rsidR="007D7D5B">
        <w:t>s</w:t>
      </w:r>
      <w:r>
        <w:t xml:space="preserve"> manual tasks.  Alternatively, users can crowd-source labeling jobs through Amazon Mechanical Turk.</w:t>
      </w:r>
    </w:p>
    <w:p w14:paraId="7AB6BCD3" w14:textId="15894DBC" w:rsidR="008F2343" w:rsidRDefault="008F2343" w:rsidP="008F2343">
      <w:pPr>
        <w:pStyle w:val="Heading2"/>
      </w:pPr>
      <w:r>
        <w:t>System Validity</w:t>
      </w:r>
    </w:p>
    <w:p w14:paraId="504A8474" w14:textId="6F02D0FC" w:rsidR="00C32D86" w:rsidRDefault="008F2343" w:rsidP="008F2343">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r w:rsidR="00FE0DC3">
        <w:t>.</w:t>
      </w:r>
    </w:p>
    <w:p w14:paraId="66A3B211" w14:textId="79CCD928" w:rsidR="008F2343" w:rsidRPr="008F2343" w:rsidRDefault="008F2343" w:rsidP="008F2343">
      <w:r>
        <w:tab/>
        <w:t xml:space="preserve">The ECSOS Cloud maintains a history of all incorrect predictions.  Data scientists can review those responses, look for patterns (e.g., mixing up two actions), and make the necessary modifications.  There must be some mechanism </w:t>
      </w:r>
      <w:r w:rsidR="00783FE3">
        <w:t>to includ</w:t>
      </w:r>
      <w:r>
        <w:t>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w:t>
      </w:r>
      <w:r w:rsidR="00E24D83">
        <w:t>s</w:t>
      </w:r>
      <w:r>
        <w:t>’ experiences.  Similar biases can enter the system due to insufficient test subject</w:t>
      </w:r>
      <w:r w:rsidR="00E24D83">
        <w:t>s</w:t>
      </w:r>
      <w:r>
        <w:t xml:space="preserve">’ racial diversity (e.g., only </w:t>
      </w:r>
      <w:r w:rsidR="0020297C">
        <w:t>validating</w:t>
      </w:r>
      <w:r w:rsidR="00C51291">
        <w:t xml:space="preserve"> </w:t>
      </w:r>
      <w:r>
        <w:t>white men).</w:t>
      </w:r>
    </w:p>
    <w:p w14:paraId="4F7F5BD4" w14:textId="300D4423" w:rsidR="008F2343" w:rsidRPr="008F2343" w:rsidRDefault="008F2343" w:rsidP="008F2343">
      <w:pPr>
        <w:pStyle w:val="Heading2"/>
      </w:pPr>
      <w:r>
        <w:t>Quotas and Limits</w:t>
      </w:r>
    </w:p>
    <w:p w14:paraId="0962406F" w14:textId="72BC7707" w:rsidR="00FE0DC3" w:rsidRDefault="00C32D86" w:rsidP="008F2343">
      <w:r>
        <w:tab/>
        <w:t xml:space="preserve">The appliance and other components have physical capacity constraints.  For example, the computing resources might support real-time analysis across sixteen camera sources.  If the </w:t>
      </w:r>
      <w:r>
        <w:lastRenderedPageBreak/>
        <w:t xml:space="preserve">household wants to provision thirty-two cameras, then they need to install a second appliance.  Systems that declare their quotas and limits can </w:t>
      </w:r>
      <w:r w:rsidR="00783FE3">
        <w:t>ensure</w:t>
      </w:r>
      <w:r>
        <w:t xml:space="preserve"> that the </w:t>
      </w:r>
      <w:r w:rsidR="0020297C">
        <w:t xml:space="preserve">user’s </w:t>
      </w:r>
      <w:r>
        <w:t>configuration works and provide a positive user experience.  During the case study, the researchers will determine reasonable appliance support limits.  These limits must minimize the hardware costs proportional to the monitored environment’s total cost.</w:t>
      </w:r>
    </w:p>
    <w:p w14:paraId="34108725" w14:textId="71905A43" w:rsidR="008F2343" w:rsidRDefault="00FE0DC3" w:rsidP="00FE0DC3">
      <w:pPr>
        <w:ind w:firstLine="720"/>
      </w:pPr>
      <w:r>
        <w:t xml:space="preserve">After selecting limits, the engineering team must validate that the system </w:t>
      </w:r>
      <w:r w:rsidR="00783FE3">
        <w:t>achieves</w:t>
      </w:r>
      <w:r>
        <w:t xml:space="preserve"> Service Level Objectives (SLO).</w:t>
      </w:r>
      <w:r w:rsidR="00B57B02">
        <w:t xml:space="preserve"> </w:t>
      </w:r>
      <w:r w:rsidR="00C94D14">
        <w:t xml:space="preserve"> Next, o</w:t>
      </w:r>
      <w:r w:rsidR="00B57B02">
        <w:t xml:space="preserve">perations teams assess SLO attainment through a Quality of Service (QoS) model, which considers availability, reliability, response time, and throughput. </w:t>
      </w:r>
      <w:r w:rsidR="00C94D14">
        <w:t xml:space="preserve"> Finally, t</w:t>
      </w:r>
      <w:r w:rsidR="00B57B02">
        <w:t>he service administrators require a mechanism to centraliz</w:t>
      </w:r>
      <w:r w:rsidR="00BD77B6">
        <w:t>e</w:t>
      </w:r>
      <w:r w:rsidR="00B57B02">
        <w:t xml:space="preserve"> this telemetry into the ECSOS Cloud.</w:t>
      </w:r>
      <w:r w:rsidR="0029512F">
        <w:t xml:space="preserve">  This capability enables the service team to uncover issues at</w:t>
      </w:r>
      <w:r w:rsidR="0070276D">
        <w:t xml:space="preserve"> remote patient</w:t>
      </w:r>
      <w:r w:rsidR="0029512F">
        <w:t xml:space="preserve"> </w:t>
      </w:r>
      <w:r w:rsidR="0070276D">
        <w:t>homes</w:t>
      </w:r>
      <w:r w:rsidR="0029512F">
        <w:t xml:space="preserve">. </w:t>
      </w:r>
    </w:p>
    <w:p w14:paraId="257F34E8" w14:textId="1C1D5DA2" w:rsidR="00B57B02" w:rsidRDefault="00B57B02">
      <w:r>
        <w:br w:type="page"/>
      </w:r>
    </w:p>
    <w:sdt>
      <w:sdtPr>
        <w:rPr>
          <w:b w:val="0"/>
        </w:rPr>
        <w:id w:val="869793248"/>
        <w:docPartObj>
          <w:docPartGallery w:val="Bibliographies"/>
          <w:docPartUnique/>
        </w:docPartObj>
      </w:sdtPr>
      <w:sdtEndPr/>
      <w:sdtContent>
        <w:p w14:paraId="1F6BEB81" w14:textId="1F79ACEC" w:rsidR="00B57B02" w:rsidRDefault="00B57B02">
          <w:pPr>
            <w:pStyle w:val="Heading1"/>
          </w:pPr>
          <w:r>
            <w:t>References</w:t>
          </w:r>
        </w:p>
        <w:sdt>
          <w:sdtPr>
            <w:id w:val="-573587230"/>
            <w:bibliography/>
          </w:sdtPr>
          <w:sdtEndPr/>
          <w:sdtContent>
            <w:p w14:paraId="0721131B" w14:textId="77777777" w:rsidR="00B57B02" w:rsidRDefault="00B57B02" w:rsidP="00B57B02">
              <w:pPr>
                <w:pStyle w:val="Bibliography"/>
                <w:ind w:left="720" w:hanging="720"/>
                <w:rPr>
                  <w:noProof/>
                </w:rPr>
              </w:pPr>
              <w:r>
                <w:fldChar w:fldCharType="begin"/>
              </w:r>
              <w:r>
                <w:instrText xml:space="preserve"> BIBLIOGRAPHY </w:instrText>
              </w:r>
              <w:r>
                <w:fldChar w:fldCharType="separate"/>
              </w:r>
              <w:r>
                <w:rPr>
                  <w:noProof/>
                </w:rPr>
                <w:t xml:space="preserve">Abdulameer, T., Ibrahim, A., &amp; Mohammed, A. (2020). Health Care Monitoring System Based on IoT. </w:t>
              </w:r>
              <w:r>
                <w:rPr>
                  <w:i/>
                  <w:iCs/>
                  <w:noProof/>
                </w:rPr>
                <w:t>International Symposium on Multidisciplinary Studies and Innovative Technologies.</w:t>
              </w:r>
              <w:r>
                <w:rPr>
                  <w:noProof/>
                </w:rPr>
                <w:t xml:space="preserve"> </w:t>
              </w:r>
              <w:r>
                <w:rPr>
                  <w:i/>
                  <w:iCs/>
                  <w:noProof/>
                </w:rPr>
                <w:t>4</w:t>
              </w:r>
              <w:r>
                <w:rPr>
                  <w:noProof/>
                </w:rPr>
                <w:t>, pp. 1-6. Virtual: IEEE. doi:10.1109/ISMSIT50672.2020.9254291</w:t>
              </w:r>
            </w:p>
            <w:p w14:paraId="1AE6A6BD" w14:textId="77777777" w:rsidR="00B57B02" w:rsidRDefault="00B57B02" w:rsidP="00B57B02">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974F6B" w14:textId="77777777" w:rsidR="00B57B02" w:rsidRDefault="00B57B02" w:rsidP="00B57B02">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50CE7C89" w14:textId="77777777" w:rsidR="00B57B02" w:rsidRDefault="00B57B02" w:rsidP="00B57B02">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1C8C643F" w14:textId="77777777" w:rsidR="00B57B02" w:rsidRDefault="00B57B02" w:rsidP="00B57B02">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0EE7B82" w14:textId="77777777" w:rsidR="00B57B02" w:rsidRDefault="00B57B02" w:rsidP="00B57B02">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68051406" w14:textId="77777777" w:rsidR="00B57B02" w:rsidRDefault="00B57B02" w:rsidP="00B57B02">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DE164E" w14:textId="77777777" w:rsidR="00B57B02" w:rsidRDefault="00B57B02" w:rsidP="00B57B02">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40A65EF" w14:textId="77777777" w:rsidR="00B57B02" w:rsidRDefault="00B57B02" w:rsidP="00B57B02">
              <w:pPr>
                <w:pStyle w:val="Bibliography"/>
                <w:ind w:left="720" w:hanging="720"/>
                <w:rPr>
                  <w:noProof/>
                </w:rPr>
              </w:pPr>
              <w:r>
                <w:rPr>
                  <w:noProof/>
                </w:rPr>
                <w:lastRenderedPageBreak/>
                <w:t xml:space="preserve">Litomisky, K. (2012). </w:t>
              </w:r>
              <w:r>
                <w:rPr>
                  <w:i/>
                  <w:iCs/>
                  <w:noProof/>
                </w:rPr>
                <w:t>Consumer RGB-D Cameras and their Applications</w:t>
              </w:r>
              <w:r>
                <w:rPr>
                  <w:noProof/>
                </w:rPr>
                <w:t>. Retrieved from University of California: https://alumni.cs.ucr.edu/~klitomis/files/RGBD-intro.pdf</w:t>
              </w:r>
            </w:p>
            <w:p w14:paraId="2DF5531F" w14:textId="77777777" w:rsidR="00B57B02" w:rsidRDefault="00B57B02" w:rsidP="00B57B02">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3782A92C" w14:textId="77777777" w:rsidR="00B57B02" w:rsidRDefault="00B57B02" w:rsidP="00B57B02">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AA0DFD1" w14:textId="33046352" w:rsidR="00B57B02" w:rsidRDefault="00B57B02" w:rsidP="00B57B02">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78B71ECD" w14:textId="77777777" w:rsidR="00B57B02" w:rsidRDefault="00B57B02" w:rsidP="00B57B02">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2425A26C" w14:textId="77777777" w:rsidR="00B57B02" w:rsidRDefault="00B57B02" w:rsidP="00B57B02">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52D4DE21" w14:textId="77777777" w:rsidR="00B57B02" w:rsidRDefault="00B57B02" w:rsidP="00B57B02">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B5A6A1C" w14:textId="77777777" w:rsidR="00B57B02" w:rsidRDefault="00B57B02" w:rsidP="00B57B02">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66A59102" w14:textId="77777777" w:rsidR="00B57B02" w:rsidRDefault="00B57B02" w:rsidP="00B57B02">
              <w:pPr>
                <w:pStyle w:val="Bibliography"/>
                <w:ind w:left="720" w:hanging="720"/>
                <w:rPr>
                  <w:noProof/>
                </w:rPr>
              </w:pPr>
              <w:r>
                <w:rPr>
                  <w:noProof/>
                </w:rPr>
                <w:lastRenderedPageBreak/>
                <w:t xml:space="preserve">Wen, Z., Liang, Y., &amp; Li, G. (2020). Design and Implementation of High-availability PaaS Platform Based on Virtualization Platform. </w:t>
              </w:r>
              <w:r>
                <w:rPr>
                  <w:i/>
                  <w:iCs/>
                  <w:noProof/>
                </w:rPr>
                <w:t>Information Technology and Mechatronics Engineering Conference</w:t>
              </w:r>
              <w:r>
                <w:rPr>
                  <w:noProof/>
                </w:rPr>
                <w:t xml:space="preserve"> (pp. 1571-1575). Chongqing, China: IEEE. doi:10.1109/ITOEC49072.2020.9141564</w:t>
              </w:r>
            </w:p>
            <w:p w14:paraId="78B8D596" w14:textId="30E83B16" w:rsidR="00B57B02" w:rsidRDefault="00B57B02" w:rsidP="00B57B02">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65E6CFDB" w14:textId="77777777" w:rsidR="00B57B02" w:rsidRDefault="00B57B02" w:rsidP="00B57B02">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A367D12" w14:textId="00357FEF" w:rsidR="00B57B02" w:rsidRDefault="00B57B02" w:rsidP="00B57B02">
              <w:r>
                <w:rPr>
                  <w:b/>
                  <w:bCs/>
                  <w:noProof/>
                </w:rPr>
                <w:fldChar w:fldCharType="end"/>
              </w:r>
            </w:p>
          </w:sdtContent>
        </w:sdt>
      </w:sdtContent>
    </w:sdt>
    <w:p w14:paraId="2D9DCFEB" w14:textId="77777777" w:rsidR="00B57B02" w:rsidRPr="008F2343" w:rsidRDefault="00B57B02" w:rsidP="00B57B02"/>
    <w:sectPr w:rsidR="00B57B02" w:rsidRPr="008F234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6191B" w14:textId="77777777" w:rsidR="00ED76CC" w:rsidRDefault="00ED76CC" w:rsidP="0082223F">
      <w:pPr>
        <w:spacing w:line="240" w:lineRule="auto"/>
      </w:pPr>
      <w:r>
        <w:separator/>
      </w:r>
    </w:p>
  </w:endnote>
  <w:endnote w:type="continuationSeparator" w:id="0">
    <w:p w14:paraId="6E46CF80" w14:textId="77777777" w:rsidR="00ED76CC" w:rsidRDefault="00ED76C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9022" w14:textId="77777777" w:rsidR="00ED76CC" w:rsidRDefault="00ED76CC" w:rsidP="0082223F">
      <w:pPr>
        <w:spacing w:line="240" w:lineRule="auto"/>
      </w:pPr>
      <w:r>
        <w:separator/>
      </w:r>
    </w:p>
  </w:footnote>
  <w:footnote w:type="continuationSeparator" w:id="0">
    <w:p w14:paraId="302B9CC0" w14:textId="77777777" w:rsidR="00ED76CC" w:rsidRDefault="00ED76C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12F88"/>
    <w:rsid w:val="00015E30"/>
    <w:rsid w:val="0002184E"/>
    <w:rsid w:val="00036708"/>
    <w:rsid w:val="00036F58"/>
    <w:rsid w:val="00050E6D"/>
    <w:rsid w:val="00060A0C"/>
    <w:rsid w:val="00083459"/>
    <w:rsid w:val="000B4CCF"/>
    <w:rsid w:val="000C20C7"/>
    <w:rsid w:val="0012218C"/>
    <w:rsid w:val="00141A32"/>
    <w:rsid w:val="00183597"/>
    <w:rsid w:val="00187ADA"/>
    <w:rsid w:val="00196B85"/>
    <w:rsid w:val="001B27C4"/>
    <w:rsid w:val="001C001F"/>
    <w:rsid w:val="001C33D0"/>
    <w:rsid w:val="001C3701"/>
    <w:rsid w:val="001F0AAC"/>
    <w:rsid w:val="0020297C"/>
    <w:rsid w:val="00204A99"/>
    <w:rsid w:val="00207CBF"/>
    <w:rsid w:val="00217B85"/>
    <w:rsid w:val="00222AA3"/>
    <w:rsid w:val="002516A9"/>
    <w:rsid w:val="002806B7"/>
    <w:rsid w:val="002846F3"/>
    <w:rsid w:val="0028774E"/>
    <w:rsid w:val="0029512F"/>
    <w:rsid w:val="002A3C3C"/>
    <w:rsid w:val="002C6009"/>
    <w:rsid w:val="002D0B96"/>
    <w:rsid w:val="002D2142"/>
    <w:rsid w:val="002E2973"/>
    <w:rsid w:val="002F2E59"/>
    <w:rsid w:val="00326C75"/>
    <w:rsid w:val="003B4396"/>
    <w:rsid w:val="003E41FC"/>
    <w:rsid w:val="003F4714"/>
    <w:rsid w:val="00401D65"/>
    <w:rsid w:val="00414D31"/>
    <w:rsid w:val="004223E8"/>
    <w:rsid w:val="00424108"/>
    <w:rsid w:val="00436A9C"/>
    <w:rsid w:val="004650C9"/>
    <w:rsid w:val="004A647F"/>
    <w:rsid w:val="004A784B"/>
    <w:rsid w:val="004E5F1B"/>
    <w:rsid w:val="004F4958"/>
    <w:rsid w:val="00543350"/>
    <w:rsid w:val="005A19BF"/>
    <w:rsid w:val="005B7079"/>
    <w:rsid w:val="005C39BA"/>
    <w:rsid w:val="005E1CE2"/>
    <w:rsid w:val="00601C90"/>
    <w:rsid w:val="00612C4F"/>
    <w:rsid w:val="0061424B"/>
    <w:rsid w:val="00625352"/>
    <w:rsid w:val="00666424"/>
    <w:rsid w:val="006A2296"/>
    <w:rsid w:val="006D3D1A"/>
    <w:rsid w:val="006D793E"/>
    <w:rsid w:val="006F7F03"/>
    <w:rsid w:val="0070276D"/>
    <w:rsid w:val="0073677D"/>
    <w:rsid w:val="007629F3"/>
    <w:rsid w:val="00783FE3"/>
    <w:rsid w:val="00792A90"/>
    <w:rsid w:val="007D4475"/>
    <w:rsid w:val="007D7D5B"/>
    <w:rsid w:val="007F3140"/>
    <w:rsid w:val="0082223F"/>
    <w:rsid w:val="00843E11"/>
    <w:rsid w:val="00850CEC"/>
    <w:rsid w:val="00876548"/>
    <w:rsid w:val="00877007"/>
    <w:rsid w:val="00883849"/>
    <w:rsid w:val="008B5129"/>
    <w:rsid w:val="008D5D42"/>
    <w:rsid w:val="008F2343"/>
    <w:rsid w:val="008F6A4E"/>
    <w:rsid w:val="00945F41"/>
    <w:rsid w:val="0097301F"/>
    <w:rsid w:val="009821BF"/>
    <w:rsid w:val="00987045"/>
    <w:rsid w:val="009A757D"/>
    <w:rsid w:val="009D5ABC"/>
    <w:rsid w:val="00A41D76"/>
    <w:rsid w:val="00A423F8"/>
    <w:rsid w:val="00A7625B"/>
    <w:rsid w:val="00A93B1E"/>
    <w:rsid w:val="00AB2BCF"/>
    <w:rsid w:val="00B13ADF"/>
    <w:rsid w:val="00B57B02"/>
    <w:rsid w:val="00B71018"/>
    <w:rsid w:val="00B83595"/>
    <w:rsid w:val="00BD77B6"/>
    <w:rsid w:val="00BE6763"/>
    <w:rsid w:val="00C0420A"/>
    <w:rsid w:val="00C32D86"/>
    <w:rsid w:val="00C51291"/>
    <w:rsid w:val="00C54DC8"/>
    <w:rsid w:val="00C73692"/>
    <w:rsid w:val="00C86FDC"/>
    <w:rsid w:val="00C93BB7"/>
    <w:rsid w:val="00C94D14"/>
    <w:rsid w:val="00C9548D"/>
    <w:rsid w:val="00CB25E9"/>
    <w:rsid w:val="00CE714D"/>
    <w:rsid w:val="00CF0798"/>
    <w:rsid w:val="00D0165E"/>
    <w:rsid w:val="00D171E1"/>
    <w:rsid w:val="00D300B2"/>
    <w:rsid w:val="00D329A6"/>
    <w:rsid w:val="00D75C7B"/>
    <w:rsid w:val="00D85C7B"/>
    <w:rsid w:val="00DE2224"/>
    <w:rsid w:val="00DE4D2F"/>
    <w:rsid w:val="00DF633B"/>
    <w:rsid w:val="00E234E9"/>
    <w:rsid w:val="00E24D83"/>
    <w:rsid w:val="00E255F2"/>
    <w:rsid w:val="00E516BA"/>
    <w:rsid w:val="00EA7D2E"/>
    <w:rsid w:val="00EC595A"/>
    <w:rsid w:val="00ED3713"/>
    <w:rsid w:val="00ED552F"/>
    <w:rsid w:val="00ED76CC"/>
    <w:rsid w:val="00F04155"/>
    <w:rsid w:val="00F226C5"/>
    <w:rsid w:val="00F23266"/>
    <w:rsid w:val="00F42ED4"/>
    <w:rsid w:val="00F4512A"/>
    <w:rsid w:val="00FA4F88"/>
    <w:rsid w:val="00FA78E9"/>
    <w:rsid w:val="00FB772B"/>
    <w:rsid w:val="00FC213E"/>
    <w:rsid w:val="00FD3296"/>
    <w:rsid w:val="00FD378B"/>
    <w:rsid w:val="00FE0DC3"/>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480074647">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34884740">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028751805">
      <w:bodyDiv w:val="1"/>
      <w:marLeft w:val="0"/>
      <w:marRight w:val="0"/>
      <w:marTop w:val="0"/>
      <w:marBottom w:val="0"/>
      <w:divBdr>
        <w:top w:val="none" w:sz="0" w:space="0" w:color="auto"/>
        <w:left w:val="none" w:sz="0" w:space="0" w:color="auto"/>
        <w:bottom w:val="none" w:sz="0" w:space="0" w:color="auto"/>
        <w:right w:val="none" w:sz="0" w:space="0" w:color="auto"/>
      </w:divBdr>
    </w:div>
    <w:div w:id="2059430485">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11</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12</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14</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18</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7</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8</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Wen20</b:Tag>
    <b:SourceType>ConferenceProceedings</b:SourceType>
    <b:Guid>{EFDA81B4-66DF-43AC-85C1-458E4E8738E1}</b:Guid>
    <b:Title>Design and Implementation of High-availability PaaS Platform Based on Virtualization Platform</b:Title>
    <b:Year>2020</b:Year>
    <b:Pages>1571-1575</b:Pages>
    <b:ConferenceName>Information Technology and Mechatronics Engineering Conference</b:ConferenceName>
    <b:City>Chongqing, China</b:City>
    <b:Publisher>IEEE</b:Publisher>
    <b:Author>
      <b:Author>
        <b:NameList>
          <b:Person>
            <b:Last>Wen</b:Last>
            <b:First>Z</b:First>
          </b:Person>
          <b:Person>
            <b:Last>Liang</b:Last>
            <b:First>Y</b:First>
          </b:Person>
          <b:Person>
            <b:Last>Li</b:Last>
            <b:First>G</b:First>
          </b:Person>
        </b:NameList>
      </b:Author>
    </b:Author>
    <b:DOI>10.1109/ITOEC49072.2020.9141564</b:DOI>
    <b:RefOrder>19</b:RefOrder>
  </b:Source>
</b:Sources>
</file>

<file path=customXml/itemProps1.xml><?xml version="1.0" encoding="utf-8"?>
<ds:datastoreItem xmlns:ds="http://schemas.openxmlformats.org/officeDocument/2006/customXml" ds:itemID="{B23B2810-EBAB-4D95-B74D-58F8BE3C4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7033</TotalTime>
  <Pages>17</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122</cp:revision>
  <dcterms:created xsi:type="dcterms:W3CDTF">2019-05-19T17:38:00Z</dcterms:created>
  <dcterms:modified xsi:type="dcterms:W3CDTF">2021-11-11T19:48:00Z</dcterms:modified>
</cp:coreProperties>
</file>