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324882">
        <w:rPr>
          <w:b/>
        </w:rPr>
        <w:t xml:space="preserve"> 7</w:t>
      </w:r>
      <w:r>
        <w:rPr>
          <w:b/>
        </w:rPr>
        <w:t xml:space="preserve">: </w:t>
      </w:r>
      <w:r w:rsidR="00324882">
        <w:rPr>
          <w:b/>
        </w:rPr>
        <w:t>eHealth</w:t>
      </w:r>
      <w:r w:rsidR="00C81C6C">
        <w:rPr>
          <w:b/>
        </w:rPr>
        <w:t xml:space="preserve"> and Cloud</w:t>
      </w:r>
    </w:p>
    <w:p w:rsidR="0097470E" w:rsidRDefault="0097470E" w:rsidP="0097470E">
      <w:pPr>
        <w:jc w:val="center"/>
      </w:pPr>
      <w:r>
        <w:t>Nate Bachmeier</w:t>
      </w:r>
    </w:p>
    <w:p w:rsidR="0097470E" w:rsidRDefault="00171443" w:rsidP="0097470E">
      <w:pPr>
        <w:jc w:val="center"/>
      </w:pPr>
      <w:r>
        <w:t>April 21</w:t>
      </w:r>
      <w:r w:rsidRPr="00171443">
        <w:rPr>
          <w:vertAlign w:val="superscript"/>
        </w:rPr>
        <w:t>st</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3C28F1" w:rsidP="003C28F1">
      <w:pPr>
        <w:pStyle w:val="Heading1"/>
      </w:pPr>
      <w:r>
        <w:lastRenderedPageBreak/>
        <w:t>eHealth and Cloud Computing</w:t>
      </w:r>
    </w:p>
    <w:p w:rsidR="006B578E" w:rsidRDefault="00FC3A7B" w:rsidP="00FC3A7B">
      <w:r>
        <w:tab/>
      </w:r>
      <w:r w:rsidR="001425E7">
        <w:t>An eHealth system uses information and communication technologies (ICT), to enable both medical practitioners and their patients to gain insights into their total health. Many nations have implemented these systems with varying levels of success. This is due to their inherently complex nature as the medical facilities are politically and economically incentivized to be decentralized</w:t>
      </w:r>
      <w:sdt>
        <w:sdtPr>
          <w:id w:val="-2112500225"/>
          <w:citation/>
        </w:sdtPr>
        <w:sdtContent>
          <w:r w:rsidR="001425E7">
            <w:fldChar w:fldCharType="begin"/>
          </w:r>
          <w:r w:rsidR="001425E7">
            <w:instrText xml:space="preserve"> CITATION Yan18 \l 1033 </w:instrText>
          </w:r>
          <w:r w:rsidR="001425E7">
            <w:fldChar w:fldCharType="separate"/>
          </w:r>
          <w:r w:rsidR="001425E7">
            <w:rPr>
              <w:noProof/>
            </w:rPr>
            <w:t xml:space="preserve"> (Yang, et al., 2018)</w:t>
          </w:r>
          <w:r w:rsidR="001425E7">
            <w:fldChar w:fldCharType="end"/>
          </w:r>
        </w:sdtContent>
      </w:sdt>
      <w:r w:rsidR="001425E7">
        <w:t>.</w:t>
      </w:r>
      <w:r w:rsidR="006B578E">
        <w:t xml:space="preserve"> </w:t>
      </w:r>
    </w:p>
    <w:p w:rsidR="006B578E" w:rsidRPr="006B578E" w:rsidRDefault="006B578E" w:rsidP="006B578E">
      <w:pPr>
        <w:pStyle w:val="Heading2"/>
      </w:pPr>
      <w:r>
        <w:t>Core Subsystems</w:t>
      </w:r>
    </w:p>
    <w:p w:rsidR="006B578E" w:rsidRDefault="006B578E" w:rsidP="006B578E">
      <w:pPr>
        <w:ind w:firstLine="360"/>
      </w:pPr>
      <w:r>
        <w:t>The three core subsystems to an eHealth system are (1) Electronic Medical Records (EMR); (2) Electronic Health Records (EHR); and (3) E-Prescription Services (ERX).</w:t>
      </w:r>
    </w:p>
    <w:p w:rsidR="006B578E" w:rsidRDefault="006B578E" w:rsidP="006B578E">
      <w:pPr>
        <w:ind w:firstLine="360"/>
      </w:pPr>
      <w:r>
        <w:t xml:space="preserve">EMR systems address digitizing and storing medical information for regulatory compliance, sharing with authorized </w:t>
      </w:r>
      <w:r w:rsidR="00E72909">
        <w:t>partner facilities, and simplifying record keeping. An EHR performs analytics, notifications, and patient dashboarding scenarios with the EMR data. ERX manages the treatment lifecycle such as refilling medications and billing insurance providers.</w:t>
      </w:r>
    </w:p>
    <w:p w:rsidR="00E72909" w:rsidRDefault="00E72909" w:rsidP="00E72909">
      <w:pPr>
        <w:pStyle w:val="Heading2"/>
      </w:pPr>
      <w:r>
        <w:t>Levels of Maturity</w:t>
      </w:r>
    </w:p>
    <w:p w:rsidR="00E72909" w:rsidRDefault="00E72909" w:rsidP="00E72909">
      <w:r>
        <w:tab/>
      </w:r>
      <w:proofErr w:type="spellStart"/>
      <w:r>
        <w:t>Stroetmann</w:t>
      </w:r>
      <w:proofErr w:type="spellEnd"/>
      <w:r>
        <w:t xml:space="preserve"> performed an analysis of fifty health care systems and loosely categorized them into different maturity levels. The levels are Patient Workflow Support Systems; Basic EHR-like Systems; Comprehensive, Complex Systems and Platforms; National Framework Systems with Common Components; and International Core Patient Data Exchange Services</w:t>
      </w:r>
      <w:sdt>
        <w:sdtPr>
          <w:id w:val="-219978506"/>
          <w:citation/>
        </w:sdtPr>
        <w:sdtContent>
          <w:r>
            <w:fldChar w:fldCharType="begin"/>
          </w:r>
          <w:r>
            <w:instrText xml:space="preserve"> CITATION Str15 \l 1033 </w:instrText>
          </w:r>
          <w:r>
            <w:fldChar w:fldCharType="separate"/>
          </w:r>
          <w:r>
            <w:rPr>
              <w:noProof/>
            </w:rPr>
            <w:t xml:space="preserve"> (Stroetmann, 2015)</w:t>
          </w:r>
          <w:r>
            <w:fldChar w:fldCharType="end"/>
          </w:r>
        </w:sdtContent>
      </w:sdt>
      <w:r>
        <w:t>.</w:t>
      </w:r>
    </w:p>
    <w:p w:rsidR="007C136F" w:rsidRDefault="007C136F" w:rsidP="007C136F">
      <w:pPr>
        <w:pStyle w:val="Heading1"/>
      </w:pPr>
      <w:r>
        <w:t>Reasons for Failure</w:t>
      </w:r>
    </w:p>
    <w:p w:rsidR="007C136F" w:rsidRDefault="007C136F" w:rsidP="00E72909"/>
    <w:p w:rsidR="007C136F" w:rsidRDefault="007C136F" w:rsidP="007C136F">
      <w:pPr>
        <w:pStyle w:val="Heading2"/>
      </w:pPr>
      <w:r>
        <w:lastRenderedPageBreak/>
        <w:t>Scope Creep / Over commitment</w:t>
      </w:r>
    </w:p>
    <w:p w:rsidR="00CC60FB" w:rsidRDefault="00E72909" w:rsidP="00CC60FB">
      <w:r>
        <w:tab/>
      </w:r>
      <w:r w:rsidR="006F4C78">
        <w:t xml:space="preserve">Many eHealth systems have not acknowledged the existence of these levels and bitten off more than they can chew. Australia wasted over a billion dollars between 1999-2008 in failed systems that were meant to solve any issue that ever arose. </w:t>
      </w:r>
    </w:p>
    <w:p w:rsidR="00CC60FB" w:rsidRDefault="006F4C78" w:rsidP="007C136F">
      <w:pPr>
        <w:ind w:firstLine="720"/>
      </w:pPr>
      <w:r>
        <w:t xml:space="preserve">Then look at South Africa and Pakistan which focused on nationalized Patient Workflow Support Systems. Their solutions </w:t>
      </w:r>
      <w:r w:rsidR="00B23DD3">
        <w:t>were</w:t>
      </w:r>
      <w:r w:rsidR="00CC60FB">
        <w:t xml:space="preserve"> </w:t>
      </w:r>
      <w:r>
        <w:t>narrow in scope</w:t>
      </w:r>
      <w:r w:rsidR="007C136F">
        <w:t>--</w:t>
      </w:r>
      <w:r>
        <w:t xml:space="preserve"> handling </w:t>
      </w:r>
      <w:r w:rsidR="00CC60FB">
        <w:t xml:space="preserve">only </w:t>
      </w:r>
      <w:r>
        <w:t xml:space="preserve">appointment scheduling and </w:t>
      </w:r>
      <w:r w:rsidR="00CC60FB">
        <w:t xml:space="preserve">record storage. The patient experience </w:t>
      </w:r>
      <w:r w:rsidR="007C136F">
        <w:t xml:space="preserve">was </w:t>
      </w:r>
      <w:r w:rsidR="00CC60FB">
        <w:t>improved through reduced wait times, and the facility can focus on differentiating characteristics</w:t>
      </w:r>
      <w:sdt>
        <w:sdtPr>
          <w:id w:val="-1812088760"/>
          <w:citation/>
        </w:sdtPr>
        <w:sdtContent>
          <w:r w:rsidR="00CC60FB">
            <w:fldChar w:fldCharType="begin"/>
          </w:r>
          <w:r w:rsidR="00CC60FB">
            <w:instrText xml:space="preserve"> CITATION Man15 \l 1033 </w:instrText>
          </w:r>
          <w:r w:rsidR="00CC60FB">
            <w:fldChar w:fldCharType="separate"/>
          </w:r>
          <w:r w:rsidR="00CC60FB">
            <w:rPr>
              <w:noProof/>
            </w:rPr>
            <w:t xml:space="preserve"> (Mandil, 2015)</w:t>
          </w:r>
          <w:r w:rsidR="00CC60FB">
            <w:fldChar w:fldCharType="end"/>
          </w:r>
        </w:sdtContent>
      </w:sdt>
      <w:sdt>
        <w:sdtPr>
          <w:id w:val="1349364730"/>
          <w:citation/>
        </w:sdtPr>
        <w:sdtContent>
          <w:r w:rsidR="00CC60FB">
            <w:fldChar w:fldCharType="begin"/>
          </w:r>
          <w:r w:rsidR="00CC60FB">
            <w:instrText xml:space="preserve"> CITATION Str15 \l 1033 </w:instrText>
          </w:r>
          <w:r w:rsidR="00CC60FB">
            <w:fldChar w:fldCharType="separate"/>
          </w:r>
          <w:r w:rsidR="00CC60FB">
            <w:rPr>
              <w:noProof/>
            </w:rPr>
            <w:t xml:space="preserve"> (Stroetmann, 2015)</w:t>
          </w:r>
          <w:r w:rsidR="00CC60FB">
            <w:fldChar w:fldCharType="end"/>
          </w:r>
        </w:sdtContent>
      </w:sdt>
      <w:r w:rsidR="00CC60FB">
        <w:t>.</w:t>
      </w:r>
    </w:p>
    <w:p w:rsidR="007C136F" w:rsidRDefault="00A429E4" w:rsidP="007C136F">
      <w:pPr>
        <w:pStyle w:val="Heading2"/>
      </w:pPr>
      <w:r>
        <w:t>Too Much Tech Debt</w:t>
      </w:r>
    </w:p>
    <w:p w:rsidR="00A429E4" w:rsidRDefault="007C136F" w:rsidP="001601FB">
      <w:r>
        <w:tab/>
      </w:r>
      <w:r w:rsidR="001601FB">
        <w:t xml:space="preserve">Computer based medical records have been around since at least the 1950s, which has led to nearly 70 years of proprietary systems </w:t>
      </w:r>
      <w:r w:rsidR="00A429E4">
        <w:t xml:space="preserve">being </w:t>
      </w:r>
      <w:r w:rsidR="001601FB">
        <w:t>deployed across the medical community.</w:t>
      </w:r>
      <w:r w:rsidR="00491472">
        <w:t xml:space="preserve"> Each of these legacy systems requires a data format converter</w:t>
      </w:r>
      <w:r w:rsidR="00A429E4">
        <w:t xml:space="preserve"> be created to connect them into </w:t>
      </w:r>
      <w:r w:rsidR="00491472">
        <w:t xml:space="preserve">modern </w:t>
      </w:r>
      <w:r w:rsidR="00A429E4">
        <w:t xml:space="preserve">eHealth </w:t>
      </w:r>
      <w:r w:rsidR="00491472">
        <w:t>ecosystems.</w:t>
      </w:r>
      <w:r w:rsidR="00A429E4">
        <w:t xml:space="preserve"> </w:t>
      </w:r>
    </w:p>
    <w:p w:rsidR="001601FB" w:rsidRDefault="00A429E4" w:rsidP="00A429E4">
      <w:pPr>
        <w:ind w:firstLine="720"/>
      </w:pPr>
      <w:r>
        <w:t xml:space="preserve">Australia </w:t>
      </w:r>
      <w:r w:rsidR="009C394E">
        <w:t xml:space="preserve">disbanded their effort to catalog the requirements of these legacy systems after four years. Denmark </w:t>
      </w:r>
      <w:r w:rsidR="005F6438">
        <w:t>took the opposite approach and mandated the support of open exchange protocols. They have also set a goal of only permitting four EMR systems on their national platform. For a country with 5.5 million residents this is easier to get agreement than across the 325 million Americans or 1.32 billion Indians.</w:t>
      </w:r>
    </w:p>
    <w:p w:rsidR="00530D88" w:rsidRDefault="00530D88" w:rsidP="00530D88">
      <w:pPr>
        <w:pStyle w:val="Heading2"/>
      </w:pPr>
      <w:r>
        <w:t>Insufficient Maintenance</w:t>
      </w:r>
    </w:p>
    <w:p w:rsidR="007F3966" w:rsidRDefault="00530D88" w:rsidP="007F3966">
      <w:r>
        <w:tab/>
        <w:t xml:space="preserve">The only thing more expensive than building an eHealth system is maintaining </w:t>
      </w:r>
      <w:r w:rsidR="00C94698">
        <w:t xml:space="preserve">it afterwards. </w:t>
      </w:r>
      <w:r w:rsidR="00286C14">
        <w:t>Nigeria</w:t>
      </w:r>
      <w:r w:rsidR="00C94698">
        <w:t xml:space="preserve">, Uganda, Libya, and other developing countries have </w:t>
      </w:r>
      <w:r w:rsidR="008C6740">
        <w:t xml:space="preserve">encountered these </w:t>
      </w:r>
      <w:r w:rsidR="008C6740">
        <w:lastRenderedPageBreak/>
        <w:t>challenges as evident by inconsistent electricity, inadequate health policies, and shortage of qualified personal</w:t>
      </w:r>
      <w:sdt>
        <w:sdtPr>
          <w:id w:val="1474562897"/>
          <w:citation/>
        </w:sdtPr>
        <w:sdtContent>
          <w:r w:rsidR="007F3966">
            <w:fldChar w:fldCharType="begin"/>
          </w:r>
          <w:r w:rsidR="007F3966">
            <w:instrText xml:space="preserve"> CITATION Pat16 \l 1033 </w:instrText>
          </w:r>
          <w:r w:rsidR="007F3966">
            <w:fldChar w:fldCharType="separate"/>
          </w:r>
          <w:r w:rsidR="007F3966">
            <w:rPr>
              <w:noProof/>
            </w:rPr>
            <w:t xml:space="preserve"> (Patience &amp; Toycan, 2016)</w:t>
          </w:r>
          <w:r w:rsidR="007F3966">
            <w:fldChar w:fldCharType="end"/>
          </w:r>
        </w:sdtContent>
      </w:sdt>
      <w:r w:rsidR="008C6740">
        <w:t xml:space="preserve">. This has led to </w:t>
      </w:r>
      <w:r w:rsidR="007F3966">
        <w:t xml:space="preserve">design requirements </w:t>
      </w:r>
      <w:r w:rsidR="008C6740">
        <w:t xml:space="preserve">such as </w:t>
      </w:r>
      <w:r w:rsidR="007F3966">
        <w:t xml:space="preserve">data caching at </w:t>
      </w:r>
      <w:r w:rsidR="008C6740">
        <w:t xml:space="preserve">remote branch </w:t>
      </w:r>
      <w:r w:rsidR="007F3966">
        <w:t>locations</w:t>
      </w:r>
      <w:r w:rsidR="008C6740">
        <w:t>, allow</w:t>
      </w:r>
      <w:r w:rsidR="007F3966">
        <w:t>ing</w:t>
      </w:r>
      <w:r w:rsidR="008C6740">
        <w:t xml:space="preserve"> medical facilities to be disconnected from the network for extended periods of time.</w:t>
      </w:r>
    </w:p>
    <w:p w:rsidR="007F3966" w:rsidRDefault="007F3966" w:rsidP="007F3966">
      <w:pPr>
        <w:pStyle w:val="Heading2"/>
      </w:pPr>
      <w:r>
        <w:t>Cultural Barriers</w:t>
      </w:r>
    </w:p>
    <w:p w:rsidR="00C35BED" w:rsidRDefault="007F3966" w:rsidP="00C35BED">
      <w:r>
        <w:tab/>
        <w:t xml:space="preserve">Challenges caused by insufficient personal is shared by developing and wealthy nations alike. Saudi Arabia has experienced a shortage of medical professionals in part due to cultural and religious barriers. </w:t>
      </w:r>
    </w:p>
    <w:p w:rsidR="008C6740" w:rsidRDefault="004B76C1" w:rsidP="00C35BED">
      <w:pPr>
        <w:ind w:firstLine="720"/>
      </w:pPr>
      <w:r>
        <w:t>Similarly, e</w:t>
      </w:r>
      <w:r w:rsidR="007F3966">
        <w:t xml:space="preserve">arly attempts to bring eHealth to Ghana were also unsuccessful </w:t>
      </w:r>
      <w:r>
        <w:t>as they did not acknowledge these barriers. Engineering teams focused on the technical challenges of bringing Wi-Fi connectivity to remote rural communities, not devising a scheme that aligned with the</w:t>
      </w:r>
      <w:r w:rsidR="00C35BED">
        <w:t>ir</w:t>
      </w:r>
      <w:r>
        <w:t xml:space="preserve"> religious and ethical requirements</w:t>
      </w:r>
      <w:sdt>
        <w:sdtPr>
          <w:id w:val="1514424682"/>
          <w:citation/>
        </w:sdtPr>
        <w:sdtContent>
          <w:r w:rsidR="00C35BED">
            <w:fldChar w:fldCharType="begin"/>
          </w:r>
          <w:r w:rsidR="00C35BED">
            <w:instrText xml:space="preserve"> CITATION Pag17 \l 1033 </w:instrText>
          </w:r>
          <w:r w:rsidR="00C35BED">
            <w:fldChar w:fldCharType="separate"/>
          </w:r>
          <w:r w:rsidR="00C35BED">
            <w:rPr>
              <w:noProof/>
            </w:rPr>
            <w:t xml:space="preserve"> (Pagalday-Olivares, et al., 2017)</w:t>
          </w:r>
          <w:r w:rsidR="00C35BED">
            <w:fldChar w:fldCharType="end"/>
          </w:r>
        </w:sdtContent>
      </w:sdt>
      <w:sdt>
        <w:sdtPr>
          <w:id w:val="1008331713"/>
          <w:citation/>
        </w:sdtPr>
        <w:sdtContent>
          <w:r w:rsidR="00C35BED">
            <w:fldChar w:fldCharType="begin"/>
          </w:r>
          <w:r w:rsidR="00C35BED">
            <w:instrText xml:space="preserve"> CITATION Als15 \l 1033 </w:instrText>
          </w:r>
          <w:r w:rsidR="00C35BED">
            <w:fldChar w:fldCharType="separate"/>
          </w:r>
          <w:r w:rsidR="00C35BED">
            <w:rPr>
              <w:noProof/>
            </w:rPr>
            <w:t xml:space="preserve"> (Alsulame, Khalifa, &amp; Househ, 2015)</w:t>
          </w:r>
          <w:r w:rsidR="00C35BED">
            <w:fldChar w:fldCharType="end"/>
          </w:r>
        </w:sdtContent>
      </w:sdt>
      <w:r>
        <w:t>.</w:t>
      </w:r>
    </w:p>
    <w:p w:rsidR="00055866" w:rsidRDefault="00055866" w:rsidP="00055866">
      <w:pPr>
        <w:pStyle w:val="Heading2"/>
      </w:pPr>
      <w:r>
        <w:t>Acceptance by End Users</w:t>
      </w:r>
    </w:p>
    <w:p w:rsidR="00522503" w:rsidRDefault="00055866" w:rsidP="00055866">
      <w:r>
        <w:tab/>
      </w:r>
      <w:r w:rsidR="00522503">
        <w:t>The Taiwanese and Iraqi hospitals industry both encountered slow adoption due to the healthcare professional resistance toward the technology</w:t>
      </w:r>
      <w:sdt>
        <w:sdtPr>
          <w:id w:val="841436085"/>
          <w:citation/>
        </w:sdtPr>
        <w:sdtContent>
          <w:r w:rsidR="00522503">
            <w:fldChar w:fldCharType="begin"/>
          </w:r>
          <w:r w:rsidR="00522503">
            <w:instrText xml:space="preserve"> CITATION Mer19 \l 1033 </w:instrText>
          </w:r>
          <w:r w:rsidR="00522503">
            <w:fldChar w:fldCharType="separate"/>
          </w:r>
          <w:r w:rsidR="00522503">
            <w:rPr>
              <w:noProof/>
            </w:rPr>
            <w:t xml:space="preserve"> (Meri, et al., 2019)</w:t>
          </w:r>
          <w:r w:rsidR="00522503">
            <w:fldChar w:fldCharType="end"/>
          </w:r>
        </w:sdtContent>
      </w:sdt>
      <w:r w:rsidR="00522503">
        <w:t>. There was a general concern of being replaced by machines which led to avoidance of the eHealth systems. This serves as another example of the criticality of aligning personal with the technology or neither can be successful.</w:t>
      </w:r>
    </w:p>
    <w:p w:rsidR="00732016" w:rsidRDefault="00522503" w:rsidP="00055866">
      <w:r>
        <w:tab/>
        <w:t xml:space="preserve">Australia and Malawi also experienced challenges </w:t>
      </w:r>
      <w:r w:rsidR="00732016">
        <w:t xml:space="preserve">gaining end </w:t>
      </w:r>
      <w:r>
        <w:t>user adoption</w:t>
      </w:r>
      <w:r w:rsidR="00732016">
        <w:t>. This was attributed to political baggage of previous failed attempts</w:t>
      </w:r>
      <w:sdt>
        <w:sdtPr>
          <w:id w:val="-1770543605"/>
          <w:citation/>
        </w:sdtPr>
        <w:sdtContent>
          <w:r w:rsidR="00B86116">
            <w:fldChar w:fldCharType="begin"/>
          </w:r>
          <w:r w:rsidR="00B86116">
            <w:instrText xml:space="preserve"> CITATION Lan15 \l 1033 </w:instrText>
          </w:r>
          <w:r w:rsidR="00B86116">
            <w:fldChar w:fldCharType="separate"/>
          </w:r>
          <w:r w:rsidR="00B86116">
            <w:rPr>
              <w:noProof/>
            </w:rPr>
            <w:t xml:space="preserve"> (Landis-Lewis, et al., 2015)</w:t>
          </w:r>
          <w:r w:rsidR="00B86116">
            <w:fldChar w:fldCharType="end"/>
          </w:r>
        </w:sdtContent>
      </w:sdt>
      <w:sdt>
        <w:sdtPr>
          <w:id w:val="-735546428"/>
          <w:citation/>
        </w:sdtPr>
        <w:sdtContent>
          <w:r w:rsidR="00B86116">
            <w:fldChar w:fldCharType="begin"/>
          </w:r>
          <w:r w:rsidR="00B86116">
            <w:instrText xml:space="preserve"> CITATION Str15 \l 1033 </w:instrText>
          </w:r>
          <w:r w:rsidR="00B86116">
            <w:fldChar w:fldCharType="separate"/>
          </w:r>
          <w:r w:rsidR="00B86116">
            <w:rPr>
              <w:noProof/>
            </w:rPr>
            <w:t xml:space="preserve"> </w:t>
          </w:r>
          <w:r w:rsidR="00B86116">
            <w:rPr>
              <w:noProof/>
            </w:rPr>
            <w:lastRenderedPageBreak/>
            <w:t>(Stroetmann, 2015)</w:t>
          </w:r>
          <w:r w:rsidR="00B86116">
            <w:fldChar w:fldCharType="end"/>
          </w:r>
        </w:sdtContent>
      </w:sdt>
      <w:r w:rsidR="00732016">
        <w:t xml:space="preserve">. Each platform iteration was disruptive to </w:t>
      </w:r>
      <w:r w:rsidR="00B86116">
        <w:t>medical professional’s</w:t>
      </w:r>
      <w:r w:rsidR="00732016">
        <w:t xml:space="preserve"> daily workflow, and there was a distrust that the system would be long lasting. </w:t>
      </w:r>
    </w:p>
    <w:p w:rsidR="00522503" w:rsidRDefault="00732016" w:rsidP="00732016">
      <w:pPr>
        <w:ind w:firstLine="720"/>
      </w:pPr>
      <w:r>
        <w:t xml:space="preserve">System architects can address these challenges by providing clean migration paths </w:t>
      </w:r>
      <w:r w:rsidR="00F33216">
        <w:t xml:space="preserve">between </w:t>
      </w:r>
      <w:r>
        <w:t>major releases. This adds to the cost and complexity of design but is far superior to alienating the users.</w:t>
      </w:r>
      <w:r w:rsidR="00F33216">
        <w:t xml:space="preserve"> Malawi was able to later gain adoption after switching to a model that sought feedback from hundreds of doctors and patients.</w:t>
      </w:r>
    </w:p>
    <w:p w:rsidR="008C6740" w:rsidRDefault="008C6740" w:rsidP="008C6740">
      <w:pPr>
        <w:pStyle w:val="Heading2"/>
      </w:pPr>
      <w:r>
        <w:t>Insufficient Security and Privacy</w:t>
      </w:r>
    </w:p>
    <w:p w:rsidR="00361066" w:rsidRDefault="00361066" w:rsidP="00A515C2">
      <w:r>
        <w:tab/>
        <w:t>Few data repositories are more personal than medical records, as they hold secrets that many lacks the confidence to even tell their friends and family. Legal frameworks, such as the Health Information Portability and Accountability Act of 1996, allow patients to sue physicians and medical facilities for mishandling of these files.</w:t>
      </w:r>
    </w:p>
    <w:p w:rsidR="00A515C2" w:rsidRDefault="00361066" w:rsidP="00A515C2">
      <w:r>
        <w:tab/>
        <w:t xml:space="preserve">Those same requirements and liabilities extend into eHealth systems which must properly protect the data. </w:t>
      </w:r>
      <w:r w:rsidR="006C6ACB">
        <w:t>There are additional complexities as data in the cloud might be physically stored in a region with additional requirements. Infamously, data about European citizens must reside in data centers in Europe. If the eHealth system violates this rule they can be fined for negligence.</w:t>
      </w:r>
    </w:p>
    <w:p w:rsidR="00383B2E" w:rsidRDefault="00383B2E" w:rsidP="00A515C2">
      <w:r>
        <w:tab/>
        <w:t xml:space="preserve">Several eHealth systems have avoided these challenges by operating as a gateway service and routing search requests to medical facilities which are responsible for securing the patient information. This adds the need for federated identity as the physician authenticates against the gateway, then needs to authenticate against a separate hospital </w:t>
      </w:r>
      <w:r w:rsidR="008C3256">
        <w:t xml:space="preserve">network </w:t>
      </w:r>
      <w:r>
        <w:t>to fetch the patients file.</w:t>
      </w:r>
      <w:bookmarkStart w:id="0" w:name="_GoBack"/>
      <w:bookmarkEnd w:id="0"/>
    </w:p>
    <w:sectPr w:rsidR="00383B2E"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385" w:rsidRDefault="00AB6385" w:rsidP="0097470E">
      <w:pPr>
        <w:spacing w:after="0" w:line="240" w:lineRule="auto"/>
      </w:pPr>
      <w:r>
        <w:separator/>
      </w:r>
    </w:p>
  </w:endnote>
  <w:endnote w:type="continuationSeparator" w:id="0">
    <w:p w:rsidR="00AB6385" w:rsidRDefault="00AB6385"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385" w:rsidRDefault="00AB6385" w:rsidP="0097470E">
      <w:pPr>
        <w:spacing w:after="0" w:line="240" w:lineRule="auto"/>
      </w:pPr>
      <w:r>
        <w:separator/>
      </w:r>
    </w:p>
  </w:footnote>
  <w:footnote w:type="continuationSeparator" w:id="0">
    <w:p w:rsidR="00AB6385" w:rsidRDefault="00AB6385"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3C28F1" w:rsidP="003C28F1">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07A74"/>
    <w:multiLevelType w:val="hybridMultilevel"/>
    <w:tmpl w:val="8F984C1E"/>
    <w:lvl w:ilvl="0" w:tplc="A844BC26">
      <w:start w:val="5"/>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F1854"/>
    <w:multiLevelType w:val="hybridMultilevel"/>
    <w:tmpl w:val="378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55866"/>
    <w:rsid w:val="001425E7"/>
    <w:rsid w:val="001601FB"/>
    <w:rsid w:val="00171443"/>
    <w:rsid w:val="00210324"/>
    <w:rsid w:val="002806B7"/>
    <w:rsid w:val="00286C14"/>
    <w:rsid w:val="002C3E5C"/>
    <w:rsid w:val="00324882"/>
    <w:rsid w:val="00361066"/>
    <w:rsid w:val="00383B2E"/>
    <w:rsid w:val="003C28F1"/>
    <w:rsid w:val="00491472"/>
    <w:rsid w:val="004B76C1"/>
    <w:rsid w:val="00522503"/>
    <w:rsid w:val="00530D88"/>
    <w:rsid w:val="005F6438"/>
    <w:rsid w:val="00671632"/>
    <w:rsid w:val="006B578E"/>
    <w:rsid w:val="006C6ACB"/>
    <w:rsid w:val="006F4C78"/>
    <w:rsid w:val="00732016"/>
    <w:rsid w:val="007C136F"/>
    <w:rsid w:val="007C7E5B"/>
    <w:rsid w:val="007F3966"/>
    <w:rsid w:val="008C3256"/>
    <w:rsid w:val="008C6740"/>
    <w:rsid w:val="0097470E"/>
    <w:rsid w:val="009C394E"/>
    <w:rsid w:val="00A429E4"/>
    <w:rsid w:val="00A515C2"/>
    <w:rsid w:val="00AB6385"/>
    <w:rsid w:val="00B23DD3"/>
    <w:rsid w:val="00B537F0"/>
    <w:rsid w:val="00B86116"/>
    <w:rsid w:val="00C35BED"/>
    <w:rsid w:val="00C73692"/>
    <w:rsid w:val="00C81C6C"/>
    <w:rsid w:val="00C94698"/>
    <w:rsid w:val="00CC60FB"/>
    <w:rsid w:val="00D16EC7"/>
    <w:rsid w:val="00D330C0"/>
    <w:rsid w:val="00E72909"/>
    <w:rsid w:val="00F33216"/>
    <w:rsid w:val="00FC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E833"/>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C28F1"/>
    <w:pPr>
      <w:jc w:val="center"/>
      <w:outlineLvl w:val="0"/>
    </w:pPr>
    <w:rPr>
      <w:b/>
    </w:rPr>
  </w:style>
  <w:style w:type="paragraph" w:styleId="Heading2">
    <w:name w:val="heading 2"/>
    <w:basedOn w:val="Normal"/>
    <w:next w:val="Normal"/>
    <w:link w:val="Heading2Char"/>
    <w:uiPriority w:val="9"/>
    <w:unhideWhenUsed/>
    <w:qFormat/>
    <w:rsid w:val="006B578E"/>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3C28F1"/>
    <w:rPr>
      <w:rFonts w:ascii="Times New Roman" w:hAnsi="Times New Roman" w:cs="Times New Roman"/>
      <w:b/>
      <w:sz w:val="24"/>
      <w:szCs w:val="24"/>
    </w:rPr>
  </w:style>
  <w:style w:type="paragraph" w:styleId="ListParagraph">
    <w:name w:val="List Paragraph"/>
    <w:basedOn w:val="Normal"/>
    <w:uiPriority w:val="34"/>
    <w:qFormat/>
    <w:rsid w:val="00D330C0"/>
    <w:pPr>
      <w:ind w:left="720"/>
      <w:contextualSpacing/>
    </w:pPr>
  </w:style>
  <w:style w:type="character" w:customStyle="1" w:styleId="Heading2Char">
    <w:name w:val="Heading 2 Char"/>
    <w:basedOn w:val="DefaultParagraphFont"/>
    <w:link w:val="Heading2"/>
    <w:uiPriority w:val="9"/>
    <w:rsid w:val="006B578E"/>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8219">
      <w:bodyDiv w:val="1"/>
      <w:marLeft w:val="0"/>
      <w:marRight w:val="0"/>
      <w:marTop w:val="0"/>
      <w:marBottom w:val="0"/>
      <w:divBdr>
        <w:top w:val="none" w:sz="0" w:space="0" w:color="auto"/>
        <w:left w:val="none" w:sz="0" w:space="0" w:color="auto"/>
        <w:bottom w:val="none" w:sz="0" w:space="0" w:color="auto"/>
        <w:right w:val="none" w:sz="0" w:space="0" w:color="auto"/>
      </w:divBdr>
    </w:div>
    <w:div w:id="56443051">
      <w:bodyDiv w:val="1"/>
      <w:marLeft w:val="0"/>
      <w:marRight w:val="0"/>
      <w:marTop w:val="0"/>
      <w:marBottom w:val="0"/>
      <w:divBdr>
        <w:top w:val="none" w:sz="0" w:space="0" w:color="auto"/>
        <w:left w:val="none" w:sz="0" w:space="0" w:color="auto"/>
        <w:bottom w:val="none" w:sz="0" w:space="0" w:color="auto"/>
        <w:right w:val="none" w:sz="0" w:space="0" w:color="auto"/>
      </w:divBdr>
    </w:div>
    <w:div w:id="185606815">
      <w:bodyDiv w:val="1"/>
      <w:marLeft w:val="0"/>
      <w:marRight w:val="0"/>
      <w:marTop w:val="0"/>
      <w:marBottom w:val="0"/>
      <w:divBdr>
        <w:top w:val="none" w:sz="0" w:space="0" w:color="auto"/>
        <w:left w:val="none" w:sz="0" w:space="0" w:color="auto"/>
        <w:bottom w:val="none" w:sz="0" w:space="0" w:color="auto"/>
        <w:right w:val="none" w:sz="0" w:space="0" w:color="auto"/>
      </w:divBdr>
    </w:div>
    <w:div w:id="703209490">
      <w:bodyDiv w:val="1"/>
      <w:marLeft w:val="0"/>
      <w:marRight w:val="0"/>
      <w:marTop w:val="0"/>
      <w:marBottom w:val="0"/>
      <w:divBdr>
        <w:top w:val="none" w:sz="0" w:space="0" w:color="auto"/>
        <w:left w:val="none" w:sz="0" w:space="0" w:color="auto"/>
        <w:bottom w:val="none" w:sz="0" w:space="0" w:color="auto"/>
        <w:right w:val="none" w:sz="0" w:space="0" w:color="auto"/>
      </w:divBdr>
    </w:div>
    <w:div w:id="769199796">
      <w:bodyDiv w:val="1"/>
      <w:marLeft w:val="0"/>
      <w:marRight w:val="0"/>
      <w:marTop w:val="0"/>
      <w:marBottom w:val="0"/>
      <w:divBdr>
        <w:top w:val="none" w:sz="0" w:space="0" w:color="auto"/>
        <w:left w:val="none" w:sz="0" w:space="0" w:color="auto"/>
        <w:bottom w:val="none" w:sz="0" w:space="0" w:color="auto"/>
        <w:right w:val="none" w:sz="0" w:space="0" w:color="auto"/>
      </w:divBdr>
    </w:div>
    <w:div w:id="1145857237">
      <w:bodyDiv w:val="1"/>
      <w:marLeft w:val="0"/>
      <w:marRight w:val="0"/>
      <w:marTop w:val="0"/>
      <w:marBottom w:val="0"/>
      <w:divBdr>
        <w:top w:val="none" w:sz="0" w:space="0" w:color="auto"/>
        <w:left w:val="none" w:sz="0" w:space="0" w:color="auto"/>
        <w:bottom w:val="none" w:sz="0" w:space="0" w:color="auto"/>
        <w:right w:val="none" w:sz="0" w:space="0" w:color="auto"/>
      </w:divBdr>
    </w:div>
    <w:div w:id="1313100484">
      <w:bodyDiv w:val="1"/>
      <w:marLeft w:val="0"/>
      <w:marRight w:val="0"/>
      <w:marTop w:val="0"/>
      <w:marBottom w:val="0"/>
      <w:divBdr>
        <w:top w:val="none" w:sz="0" w:space="0" w:color="auto"/>
        <w:left w:val="none" w:sz="0" w:space="0" w:color="auto"/>
        <w:bottom w:val="none" w:sz="0" w:space="0" w:color="auto"/>
        <w:right w:val="none" w:sz="0" w:space="0" w:color="auto"/>
      </w:divBdr>
    </w:div>
    <w:div w:id="1444761775">
      <w:bodyDiv w:val="1"/>
      <w:marLeft w:val="0"/>
      <w:marRight w:val="0"/>
      <w:marTop w:val="0"/>
      <w:marBottom w:val="0"/>
      <w:divBdr>
        <w:top w:val="none" w:sz="0" w:space="0" w:color="auto"/>
        <w:left w:val="none" w:sz="0" w:space="0" w:color="auto"/>
        <w:bottom w:val="none" w:sz="0" w:space="0" w:color="auto"/>
        <w:right w:val="none" w:sz="0" w:space="0" w:color="auto"/>
      </w:divBdr>
    </w:div>
    <w:div w:id="1641419908">
      <w:bodyDiv w:val="1"/>
      <w:marLeft w:val="0"/>
      <w:marRight w:val="0"/>
      <w:marTop w:val="0"/>
      <w:marBottom w:val="0"/>
      <w:divBdr>
        <w:top w:val="none" w:sz="0" w:space="0" w:color="auto"/>
        <w:left w:val="none" w:sz="0" w:space="0" w:color="auto"/>
        <w:bottom w:val="none" w:sz="0" w:space="0" w:color="auto"/>
        <w:right w:val="none" w:sz="0" w:space="0" w:color="auto"/>
      </w:divBdr>
    </w:div>
    <w:div w:id="1646624766">
      <w:bodyDiv w:val="1"/>
      <w:marLeft w:val="0"/>
      <w:marRight w:val="0"/>
      <w:marTop w:val="0"/>
      <w:marBottom w:val="0"/>
      <w:divBdr>
        <w:top w:val="none" w:sz="0" w:space="0" w:color="auto"/>
        <w:left w:val="none" w:sz="0" w:space="0" w:color="auto"/>
        <w:bottom w:val="none" w:sz="0" w:space="0" w:color="auto"/>
        <w:right w:val="none" w:sz="0" w:space="0" w:color="auto"/>
      </w:divBdr>
    </w:div>
    <w:div w:id="167322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Yan18</b:Tag>
    <b:SourceType>JournalArticle</b:SourceType>
    <b:Guid>{FEF4E3F6-BB3D-4A1F-A89B-6A87245B68BE}</b:Guid>
    <b:Author>
      <b:Author>
        <b:NameList>
          <b:Person>
            <b:Last>Yang</b:Last>
            <b:First>Y</b:First>
          </b:Person>
          <b:Person>
            <b:Last>Li</b:Last>
            <b:First>X</b:First>
          </b:Person>
          <b:Person>
            <b:Last>Qamar</b:Last>
            <b:First>N</b:First>
          </b:Person>
          <b:Person>
            <b:Last>Liu</b:Last>
            <b:First>P</b:First>
          </b:Person>
          <b:Person>
            <b:Last>Ke</b:Last>
            <b:First>W</b:First>
          </b:Person>
          <b:Person>
            <b:Last>Shen</b:Last>
            <b:First>B</b:First>
          </b:Person>
          <b:Person>
            <b:Last>Liu</b:Last>
            <b:First>Z</b:First>
          </b:Person>
        </b:NameList>
      </b:Author>
    </b:Author>
    <b:Title>Medshare: A Novel Hybrid Cloud for Medical</b:Title>
    <b:Year>2018</b:Year>
    <b:JournalName>IEEE Access (Digital Object Identifier 10.1109/ACCESS.2018.2865535)</b:JournalName>
    <b:Pages>46949-46961</b:Pages>
    <b:RefOrder>1</b:RefOrder>
  </b:Source>
  <b:Source>
    <b:Tag>Str15</b:Tag>
    <b:SourceType>JournalArticle</b:SourceType>
    <b:Guid>{2A2D4AAA-24B5-4BB0-B4AA-F0B8B1828759}</b:Guid>
    <b:Author>
      <b:Author>
        <b:NameList>
          <b:Person>
            <b:Last>Stroetmann</b:Last>
            <b:First>K</b:First>
          </b:Person>
        </b:NameList>
      </b:Author>
    </b:Author>
    <b:Title>Analysis and Typology of Global eHealth</b:Title>
    <b:JournalName>Global Telehealth 2015: Integrating Technology and Information for Better Healthcare</b:JournalName>
    <b:Year>2015</b:Year>
    <b:Pages>162-169</b:Pages>
    <b:RefOrder>2</b:RefOrder>
  </b:Source>
  <b:Source>
    <b:Tag>Man15</b:Tag>
    <b:SourceType>JournalArticle</b:SourceType>
    <b:Guid>{E2502DC3-4F9D-4C75-9A21-1C4000665629}</b:Guid>
    <b:Author>
      <b:Author>
        <b:NameList>
          <b:Person>
            <b:Last>Mandil</b:Last>
            <b:First>S</b:First>
          </b:Person>
        </b:NameList>
      </b:Author>
    </b:Author>
    <b:Title>eHealth is health care transformation, not “an IT project”</b:Title>
    <b:JournalName>Eastern MediterraneanHealth Journa</b:JournalName>
    <b:Year>2015</b:Year>
    <b:Pages>81-82</b:Pages>
    <b:RefOrder>3</b:RefOrder>
  </b:Source>
  <b:Source>
    <b:Tag>Pat16</b:Tag>
    <b:SourceType>JournalArticle</b:SourceType>
    <b:Guid>{3B05BD95-5AF8-4927-885A-DE13C152F81B}</b:Guid>
    <b:Author>
      <b:Author>
        <b:NameList>
          <b:Person>
            <b:Last>Patience</b:Last>
            <b:First>I</b:First>
          </b:Person>
          <b:Person>
            <b:Last>Toycan</b:Last>
            <b:First>M</b:First>
          </b:Person>
        </b:NameList>
      </b:Author>
    </b:Author>
    <b:Title>A Literature Review of eHealth Sector and Challenges in Nigeria</b:Title>
    <b:JournalName>IEEE 978-1-5090-3784-1/16</b:JournalName>
    <b:Year>2016</b:Year>
    <b:Pages>145-148</b:Pages>
    <b:RefOrder>4</b:RefOrder>
  </b:Source>
  <b:Source>
    <b:Tag>Pag17</b:Tag>
    <b:SourceType>JournalArticle</b:SourceType>
    <b:Guid>{162B5605-FC86-4D4A-B208-349C133BCD20}</b:Guid>
    <b:Author>
      <b:Author>
        <b:NameList>
          <b:Person>
            <b:Last>Pagalday-Olivares</b:Last>
            <b:First>P</b:First>
          </b:Person>
          <b:Person>
            <b:Last>Sjoqvist</b:Last>
            <b:First>B</b:First>
          </b:Person>
          <b:Person>
            <b:Last>Adjordor-van de Beek</b:Last>
            <b:First>J</b:First>
          </b:Person>
          <b:Person>
            <b:Last>Abudey</b:Last>
            <b:First>S</b:First>
          </b:Person>
          <b:Person>
            <b:Last>Silberberg</b:Last>
            <b:First>A</b:First>
          </b:Person>
          <b:Person>
            <b:Last>Buendia</b:Last>
            <b:First>R</b:First>
          </b:Person>
        </b:NameList>
      </b:Author>
    </b:Author>
    <b:Title>Exploring the feasibility of eHealth solutions to decrease delays in maternal healthcare in remote communities of Ghana</b:Title>
    <b:JournalName>BMC Medical Informatics and Decision Making</b:JournalName>
    <b:Year>2017</b:Year>
    <b:RefOrder>5</b:RefOrder>
  </b:Source>
  <b:Source>
    <b:Tag>Als15</b:Tag>
    <b:SourceType>JournalArticle</b:SourceType>
    <b:Guid>{6FF14875-0814-4F64-B092-345827DD45FE}</b:Guid>
    <b:Author>
      <b:Author>
        <b:NameList>
          <b:Person>
            <b:Last>Alsulame</b:Last>
            <b:First>K</b:First>
          </b:Person>
          <b:Person>
            <b:Last>Khalifa</b:Last>
            <b:First>M</b:First>
          </b:Person>
          <b:Person>
            <b:Last>Househ</b:Last>
            <b:First>M</b:First>
          </b:Person>
        </b:NameList>
      </b:Author>
    </b:Author>
    <b:Title>eHealth in Saudi Arabia: Current Trends, Challenges, and Recommendations</b:Title>
    <b:JournalName>Enabling Health Informatics Applications</b:JournalName>
    <b:Year>2015</b:Year>
    <b:Pages>233-236</b:Pages>
    <b:RefOrder>6</b:RefOrder>
  </b:Source>
  <b:Source>
    <b:Tag>Mer19</b:Tag>
    <b:SourceType>JournalArticle</b:SourceType>
    <b:Guid>{A1473B46-D834-49BF-BAF7-B43051D8A331}</b:Guid>
    <b:Author>
      <b:Author>
        <b:NameList>
          <b:Person>
            <b:Last>Meri</b:Last>
            <b:First>A</b:First>
          </b:Person>
          <b:Person>
            <b:Last>Hasan</b:Last>
            <b:First>M</b:First>
          </b:Person>
          <b:Person>
            <b:Last>Danaee</b:Last>
            <b:First>M</b:First>
          </b:Person>
          <b:Person>
            <b:Last>Jaber</b:Last>
            <b:First>M</b:First>
          </b:Person>
          <b:Person>
            <b:Last>Jarrar</b:Last>
            <b:First>M</b:First>
          </b:Person>
          <b:Person>
            <b:Last>Safei</b:Last>
            <b:First>N</b:First>
          </b:Person>
          <b:Person>
            <b:Last>Dauwed</b:Last>
            <b:First>M</b:First>
          </b:Person>
          <b:Person>
            <b:Last>Abd</b:Last>
            <b:First>S</b:First>
          </b:Person>
          <b:Person>
            <b:Last>Al-bsheish</b:Last>
            <b:First>M</b:First>
          </b:Person>
        </b:NameList>
      </b:Author>
    </b:Author>
    <b:Title>Modelling the utilization of cloud health information systems in the Iraqi public healthcare sector</b:Title>
    <b:JournalName>Telematics and Informatics Volume 36, March 2019, Pages 132-146</b:JournalName>
    <b:Year>2019</b:Year>
    <b:Pages>132-146</b:Pages>
    <b:RefOrder>7</b:RefOrder>
  </b:Source>
  <b:Source>
    <b:Tag>Lan15</b:Tag>
    <b:SourceType>JournalArticle</b:SourceType>
    <b:Guid>{38FE4353-49CA-45CC-9265-1B417C1BE4FB}</b:Guid>
    <b:Author>
      <b:Author>
        <b:NameList>
          <b:Person>
            <b:Last>Landis-Lewis</b:Last>
            <b:First>Z</b:First>
          </b:Person>
          <b:Person>
            <b:Last>Manjomo</b:Last>
            <b:First>R</b:First>
          </b:Person>
          <b:Person>
            <b:Last>Gadabu</b:Last>
            <b:First>O</b:First>
          </b:Person>
          <b:Person>
            <b:Last>Kam</b:Last>
            <b:First>M</b:First>
          </b:Person>
          <b:Person>
            <b:Last>Simwaka</b:Last>
            <b:First>B</b:First>
          </b:Person>
          <b:Person>
            <b:Last>Zickmund</b:Last>
            <b:First>S</b:First>
          </b:Person>
          <b:Person>
            <b:Last>Chimbwandira</b:Last>
            <b:First>F</b:First>
          </b:Person>
          <b:Person>
            <b:Last>Douglas</b:Last>
            <b:First>G</b:First>
          </b:Person>
          <b:Person>
            <b:Last>Jacobson</b:Last>
            <b:First>R</b:First>
          </b:Person>
        </b:NameList>
      </b:Author>
    </b:Author>
    <b:Title>Barriers to using eHealth data for clinical performance feedback in Malawi: A case study</b:Title>
    <b:JournalName>International Journal of Medical Infomatics Volume 84</b:JournalName>
    <b:Year>2015</b:Year>
    <b:Pages>868-875</b:Pages>
    <b:RefOrder>8</b:RefOrder>
  </b:Source>
</b:Sources>
</file>

<file path=customXml/itemProps1.xml><?xml version="1.0" encoding="utf-8"?>
<ds:datastoreItem xmlns:ds="http://schemas.openxmlformats.org/officeDocument/2006/customXml" ds:itemID="{D6F4545B-99B5-4BBA-A54D-ADCEFA3B6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5</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21</cp:revision>
  <dcterms:created xsi:type="dcterms:W3CDTF">2019-03-31T18:00:00Z</dcterms:created>
  <dcterms:modified xsi:type="dcterms:W3CDTF">2019-04-21T06:29:00Z</dcterms:modified>
</cp:coreProperties>
</file>