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relatively easily. </w:t>
      </w:r>
    </w:p>
    <w:p w:rsidR="00497A6A" w:rsidRDefault="005019CA" w:rsidP="005019CA">
      <w:pPr>
        <w:ind w:firstLine="720"/>
      </w:pPr>
      <w:r>
        <w:t>However, there are ‘aspects’ of the system which are difficult to prevent tight coupling, an example might be logging. How can the logging framework be decoupled when nearly every method must call it? Similarly, challenges can be seen with object caching, unrolling loops, security assertions, and retry policy to name a few.</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t>width*height*filters</w:t>
      </w:r>
      <w:r w:rsidR="00497A6A">
        <w:t xml:space="preserve"> fetches</w:t>
      </w:r>
      <w:r>
        <w:t>.</w:t>
      </w:r>
      <w:r w:rsidR="00497A6A">
        <w:t xml:space="preserve"> By encapsulating the fetching into a centralized dispatcher and </w:t>
      </w:r>
      <w:r w:rsidR="00E6285E">
        <w:t xml:space="preserve">broadcasting to </w:t>
      </w:r>
      <w:r w:rsidR="00497A6A">
        <w:t xml:space="preserve">the filters, </w:t>
      </w:r>
      <w:r w:rsidR="00E6285E">
        <w:t xml:space="preserve">then </w:t>
      </w:r>
      <w:r w:rsidR="00497A6A">
        <w:t xml:space="preserve">the program can be reduced to width*height </w:t>
      </w:r>
      <w:r w:rsidR="00E6285E">
        <w:t>fetches</w:t>
      </w:r>
      <w:r w:rsidR="00497A6A">
        <w:t xml:space="preserve">. </w:t>
      </w:r>
    </w:p>
    <w:p w:rsidR="00497A6A" w:rsidRDefault="00497A6A" w:rsidP="005019CA">
      <w:pPr>
        <w:ind w:firstLine="720"/>
      </w:pPr>
      <w:r>
        <w:t xml:space="preserve">This introduces its own set of challenges as our dispatch code can become too tightly coupled with the filter implementation. AOP addresses this by pipelining the system code either at compile or runtime. </w:t>
      </w:r>
    </w:p>
    <w:p w:rsidR="00BE70C6"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‘advice’ is represented as a callback behavior and bound to the joinpoint as a ‘pointcut’. </w:t>
      </w:r>
      <w:r w:rsidR="00DA1337">
        <w:t xml:space="preserve">This </w:t>
      </w:r>
      <w:r w:rsidR="00DA1337">
        <w:lastRenderedPageBreak/>
        <w:t xml:space="preserve">system 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E657D8" w:rsidRDefault="00E657D8" w:rsidP="00DA1337">
      <w:pPr>
        <w:ind w:firstLine="720"/>
      </w:pPr>
      <w:r>
        <w:t xml:space="preserve">However, this is not a complete solution as the workloads might not be representative of the entire system. The results can also be overfitted and misrepresent the priority to address certain results. </w:t>
      </w:r>
    </w:p>
    <w:p w:rsidR="004E0107" w:rsidRDefault="00E657D8" w:rsidP="00DA1337">
      <w:pPr>
        <w:ind w:firstLine="720"/>
      </w:pPr>
      <w:r>
        <w:t xml:space="preserve">The authors mitigate this scenario by using static analysis instead of dynamic analysis. 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state changes is provided. </w:t>
      </w:r>
    </w:p>
    <w:p w:rsidR="00E657D8" w:rsidRDefault="004E0107" w:rsidP="002246E2">
      <w:pPr>
        <w:ind w:firstLine="720"/>
      </w:pPr>
      <w:r>
        <w:t>Most of the matrix will have a low or zero valued score as most methods do not call most other methods. Where an aspect needs to exist, there will naturally be a higher score. For instance, the logging code is called from everywhere thus its methods will have a high score.</w:t>
      </w:r>
    </w:p>
    <w:p w:rsidR="002246E2" w:rsidRDefault="002246E2">
      <w:pPr>
        <w:spacing w:line="259" w:lineRule="auto"/>
        <w:rPr>
          <w:b/>
        </w:rPr>
      </w:pPr>
      <w:r>
        <w:br w:type="page"/>
      </w:r>
    </w:p>
    <w:p w:rsidR="00103344" w:rsidRDefault="00103344" w:rsidP="00103344">
      <w:pPr>
        <w:pStyle w:val="Heading2"/>
      </w:pPr>
      <w:proofErr w:type="spellStart"/>
      <w:r>
        <w:lastRenderedPageBreak/>
        <w:t>Cojocar</w:t>
      </w:r>
      <w:proofErr w:type="spellEnd"/>
      <w:r>
        <w:t xml:space="preserve">, G; </w:t>
      </w:r>
      <w:r w:rsidR="00E90629">
        <w:t>et. al</w:t>
      </w:r>
      <w:r>
        <w:t>. Top-Down Aspect Mining Approach for Cross Cutting Concerns</w:t>
      </w:r>
      <w:r w:rsidR="00E90629">
        <w:t>(2017)</w:t>
      </w:r>
      <w:r>
        <w:t xml:space="preserve"> </w:t>
      </w:r>
    </w:p>
    <w:p w:rsidR="00E90629" w:rsidRPr="00E90629" w:rsidRDefault="00E90629" w:rsidP="00E90629">
      <w:bookmarkStart w:id="0" w:name="_GoBack"/>
      <w:bookmarkEnd w:id="0"/>
    </w:p>
    <w:p w:rsidR="00103344" w:rsidRDefault="00103344" w:rsidP="00103344">
      <w:pPr>
        <w:pStyle w:val="Heading2"/>
      </w:pPr>
      <w:proofErr w:type="spellStart"/>
      <w:r>
        <w:t>Mens</w:t>
      </w:r>
      <w:proofErr w:type="spellEnd"/>
      <w:r>
        <w:t>, K; Kellen, A. Pitfalls in Aspect Mining (2008)</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t>Aliv</w:t>
      </w:r>
      <w:proofErr w:type="spellEnd"/>
      <w:r>
        <w:t>, d; et.al. Comparative analysis of Functional and OO Programming (2016)</w:t>
      </w:r>
    </w:p>
    <w:p w:rsidR="00EB4250" w:rsidRDefault="00EB4250" w:rsidP="00EB4250">
      <w:pPr>
        <w:pStyle w:val="Heading2"/>
      </w:pPr>
      <w:proofErr w:type="spellStart"/>
      <w:r>
        <w:t>Khanfor</w:t>
      </w:r>
      <w:proofErr w:type="spellEnd"/>
      <w:r>
        <w:t>, A; Yang, Ye. Overview of Practical Impacts of Functional Programming (2017)</w:t>
      </w:r>
    </w:p>
    <w:p w:rsidR="00EB4250" w:rsidRPr="00EB4250" w:rsidRDefault="00EB4250" w:rsidP="00EB4250"/>
    <w:p w:rsidR="00EB4250" w:rsidRPr="00EB4250" w:rsidRDefault="00EB4250" w:rsidP="00EB4250"/>
    <w:sectPr w:rsidR="00EB4250" w:rsidRPr="00EB4250"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590" w:rsidRDefault="00D56590" w:rsidP="0097470E">
      <w:pPr>
        <w:spacing w:after="0" w:line="240" w:lineRule="auto"/>
      </w:pPr>
      <w:r>
        <w:separator/>
      </w:r>
    </w:p>
  </w:endnote>
  <w:endnote w:type="continuationSeparator" w:id="0">
    <w:p w:rsidR="00D56590" w:rsidRDefault="00D56590"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590" w:rsidRDefault="00D56590" w:rsidP="0097470E">
      <w:pPr>
        <w:spacing w:after="0" w:line="240" w:lineRule="auto"/>
      </w:pPr>
      <w:r>
        <w:separator/>
      </w:r>
    </w:p>
  </w:footnote>
  <w:footnote w:type="continuationSeparator" w:id="0">
    <w:p w:rsidR="00D56590" w:rsidRDefault="00D56590"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729C3"/>
    <w:rsid w:val="000C1C98"/>
    <w:rsid w:val="00103344"/>
    <w:rsid w:val="0010775C"/>
    <w:rsid w:val="0012341D"/>
    <w:rsid w:val="001E12B1"/>
    <w:rsid w:val="001E3C73"/>
    <w:rsid w:val="00210324"/>
    <w:rsid w:val="0022456D"/>
    <w:rsid w:val="002246E2"/>
    <w:rsid w:val="002806B7"/>
    <w:rsid w:val="003B14B6"/>
    <w:rsid w:val="003C5F95"/>
    <w:rsid w:val="003F5F14"/>
    <w:rsid w:val="00444F10"/>
    <w:rsid w:val="00451FC0"/>
    <w:rsid w:val="00497A6A"/>
    <w:rsid w:val="004B4436"/>
    <w:rsid w:val="004E0107"/>
    <w:rsid w:val="005019CA"/>
    <w:rsid w:val="00527812"/>
    <w:rsid w:val="005B6F06"/>
    <w:rsid w:val="00674357"/>
    <w:rsid w:val="00684C47"/>
    <w:rsid w:val="00692791"/>
    <w:rsid w:val="006C4F43"/>
    <w:rsid w:val="00725640"/>
    <w:rsid w:val="007700AB"/>
    <w:rsid w:val="007B4B38"/>
    <w:rsid w:val="008A5AA3"/>
    <w:rsid w:val="00933BFF"/>
    <w:rsid w:val="009434A2"/>
    <w:rsid w:val="0097470E"/>
    <w:rsid w:val="00A42C5F"/>
    <w:rsid w:val="00A5647E"/>
    <w:rsid w:val="00AC2335"/>
    <w:rsid w:val="00AE13B1"/>
    <w:rsid w:val="00B12F99"/>
    <w:rsid w:val="00B537CD"/>
    <w:rsid w:val="00BC5213"/>
    <w:rsid w:val="00BD1EF4"/>
    <w:rsid w:val="00BE70C6"/>
    <w:rsid w:val="00BF681C"/>
    <w:rsid w:val="00C45D17"/>
    <w:rsid w:val="00C73692"/>
    <w:rsid w:val="00CA6DEA"/>
    <w:rsid w:val="00D053B1"/>
    <w:rsid w:val="00D25582"/>
    <w:rsid w:val="00D46177"/>
    <w:rsid w:val="00D56590"/>
    <w:rsid w:val="00DA1337"/>
    <w:rsid w:val="00E6227A"/>
    <w:rsid w:val="00E6285E"/>
    <w:rsid w:val="00E657D8"/>
    <w:rsid w:val="00E85D27"/>
    <w:rsid w:val="00E90629"/>
    <w:rsid w:val="00EB4250"/>
    <w:rsid w:val="00EF42D7"/>
    <w:rsid w:val="00EF6FE8"/>
    <w:rsid w:val="00F81ED1"/>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C5E51-673F-4302-AB05-B7394B95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2019-03-31T18:00:00Z</dcterms:created>
  <dcterms:modified xsi:type="dcterms:W3CDTF">2019-05-12T18:58:00Z</dcterms:modified>
</cp:coreProperties>
</file>