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304E07"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0D2ABA">
        <w:t>2</w:t>
      </w:r>
      <w:r>
        <w:t xml:space="preserve">: Week </w:t>
      </w:r>
      <w:r w:rsidR="000D2ABA">
        <w:t>4</w:t>
      </w:r>
      <w:r>
        <w:t xml:space="preserve">: </w:t>
      </w:r>
      <w:r w:rsidR="000D2ABA">
        <w:t xml:space="preserve">Network and Node File </w:t>
      </w:r>
      <w:r w:rsidR="00C93BB7">
        <w:t>System</w:t>
      </w:r>
      <w:r w:rsidR="000D2ABA">
        <w:t>s</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0D2ABA" w:rsidP="0082223F">
      <w:pPr>
        <w:jc w:val="center"/>
      </w:pPr>
      <w:r>
        <w:t>October 13</w:t>
      </w:r>
      <w:r w:rsidRPr="000D2ABA">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0D2ABA" w:rsidP="0082223F">
      <w:pPr>
        <w:pStyle w:val="Heading1"/>
      </w:pPr>
      <w:r>
        <w:lastRenderedPageBreak/>
        <w:t>Network and Node File Systems</w:t>
      </w:r>
    </w:p>
    <w:p w:rsidR="000D2ABA" w:rsidRDefault="000D2ABA" w:rsidP="000D2ABA">
      <w:r>
        <w:tab/>
        <w:t xml:space="preserve">Different optimization objectives exist between remote and local file systems.  These differences must account for the scenario’s specific needs and purposes.  For instance, an embedded device might choose FAT32, because it doesn’t need the multi-user security overhead of NTFS.  Or, Linux’s EXT4 is </w:t>
      </w:r>
      <w:proofErr w:type="gramStart"/>
      <w:r>
        <w:t>sufficient</w:t>
      </w:r>
      <w:proofErr w:type="gramEnd"/>
      <w:r>
        <w:t xml:space="preserve"> for a branch office file server but might be more challenging than Hadoop’s HDFS to manage large data sets.</w:t>
      </w:r>
    </w:p>
    <w:p w:rsidR="000D2ABA" w:rsidRDefault="000D2ABA" w:rsidP="000D2ABA">
      <w:pPr>
        <w:pStyle w:val="Heading1"/>
      </w:pPr>
      <w:r>
        <w:t>Compare Common File Systems</w:t>
      </w:r>
    </w:p>
    <w:p w:rsidR="000D2ABA" w:rsidRPr="000D2ABA" w:rsidRDefault="000D2ABA" w:rsidP="000D2ABA">
      <w:r>
        <w:tab/>
        <w:t>Table 1 enumerates the strengths and weaknesses of a collection of commonly used file systems. This table is by no means an exhaustive list of popular file systems.</w:t>
      </w:r>
    </w:p>
    <w:tbl>
      <w:tblPr>
        <w:tblStyle w:val="GridTable4"/>
        <w:tblW w:w="10345" w:type="dxa"/>
        <w:tblLook w:val="04A0" w:firstRow="1" w:lastRow="0" w:firstColumn="1" w:lastColumn="0" w:noHBand="0" w:noVBand="1"/>
      </w:tblPr>
      <w:tblGrid>
        <w:gridCol w:w="1525"/>
        <w:gridCol w:w="1980"/>
        <w:gridCol w:w="2105"/>
        <w:gridCol w:w="1870"/>
        <w:gridCol w:w="2865"/>
      </w:tblGrid>
      <w:tr w:rsidR="000D2ABA" w:rsidTr="006A6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pPr>
              <w:jc w:val="center"/>
            </w:pPr>
            <w:r>
              <w:t>File System</w:t>
            </w:r>
          </w:p>
        </w:tc>
        <w:tc>
          <w:tcPr>
            <w:tcW w:w="1980" w:type="dxa"/>
          </w:tcPr>
          <w:p w:rsidR="000D2ABA" w:rsidRDefault="000D2ABA" w:rsidP="000D2ABA">
            <w:pPr>
              <w:jc w:val="center"/>
              <w:cnfStyle w:val="100000000000" w:firstRow="1" w:lastRow="0" w:firstColumn="0" w:lastColumn="0" w:oddVBand="0" w:evenVBand="0" w:oddHBand="0" w:evenHBand="0" w:firstRowFirstColumn="0" w:firstRowLastColumn="0" w:lastRowFirstColumn="0" w:lastRowLastColumn="0"/>
            </w:pPr>
            <w:r>
              <w:t>Technical Features</w:t>
            </w:r>
          </w:p>
        </w:tc>
        <w:tc>
          <w:tcPr>
            <w:tcW w:w="2105" w:type="dxa"/>
          </w:tcPr>
          <w:p w:rsidR="000D2ABA" w:rsidRDefault="000D2ABA" w:rsidP="000D2ABA">
            <w:pPr>
              <w:jc w:val="center"/>
              <w:cnfStyle w:val="100000000000" w:firstRow="1" w:lastRow="0" w:firstColumn="0" w:lastColumn="0" w:oddVBand="0" w:evenVBand="0" w:oddHBand="0" w:evenHBand="0" w:firstRowFirstColumn="0" w:firstRowLastColumn="0" w:lastRowFirstColumn="0" w:lastRowLastColumn="0"/>
            </w:pPr>
            <w:r>
              <w:t>Strengths</w:t>
            </w:r>
          </w:p>
        </w:tc>
        <w:tc>
          <w:tcPr>
            <w:tcW w:w="1870" w:type="dxa"/>
          </w:tcPr>
          <w:p w:rsidR="000D2ABA" w:rsidRDefault="000D2ABA" w:rsidP="000D2ABA">
            <w:pPr>
              <w:jc w:val="center"/>
              <w:cnfStyle w:val="100000000000" w:firstRow="1" w:lastRow="0" w:firstColumn="0" w:lastColumn="0" w:oddVBand="0" w:evenVBand="0" w:oddHBand="0" w:evenHBand="0" w:firstRowFirstColumn="0" w:firstRowLastColumn="0" w:lastRowFirstColumn="0" w:lastRowLastColumn="0"/>
            </w:pPr>
            <w:r>
              <w:t>Limitations</w:t>
            </w:r>
          </w:p>
        </w:tc>
        <w:tc>
          <w:tcPr>
            <w:tcW w:w="2865" w:type="dxa"/>
          </w:tcPr>
          <w:p w:rsidR="000D2ABA" w:rsidRDefault="000D2ABA" w:rsidP="000D2ABA">
            <w:pPr>
              <w:jc w:val="center"/>
              <w:cnfStyle w:val="100000000000" w:firstRow="1" w:lastRow="0" w:firstColumn="0" w:lastColumn="0" w:oddVBand="0" w:evenVBand="0" w:oddHBand="0" w:evenHBand="0" w:firstRowFirstColumn="0" w:firstRowLastColumn="0" w:lastRowFirstColumn="0" w:lastRowLastColumn="0"/>
            </w:pPr>
            <w:r>
              <w:t>Use Cases</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FAT16</w:t>
            </w:r>
          </w:p>
        </w:tc>
        <w:tc>
          <w:tcPr>
            <w:tcW w:w="198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Stores allocations in a single table</w:t>
            </w:r>
          </w:p>
        </w:tc>
        <w:tc>
          <w:tcPr>
            <w:tcW w:w="210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Easy to implement</w:t>
            </w:r>
          </w:p>
        </w:tc>
        <w:tc>
          <w:tcPr>
            <w:tcW w:w="187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Max size is 4GB</w:t>
            </w:r>
          </w:p>
        </w:tc>
        <w:tc>
          <w:tcPr>
            <w:tcW w:w="286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 xml:space="preserve">Legacy Systems and embedded devices </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FAT32</w:t>
            </w:r>
          </w:p>
        </w:tc>
        <w:tc>
          <w:tcPr>
            <w:tcW w:w="1980"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Increased the max sizes of FAT16</w:t>
            </w:r>
            <w:proofErr w:type="gramStart"/>
            <w:r>
              <w:t xml:space="preserve">. </w:t>
            </w:r>
            <w:proofErr w:type="gramEnd"/>
          </w:p>
        </w:tc>
        <w:tc>
          <w:tcPr>
            <w:tcW w:w="2105"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Highly portable and supported across devices</w:t>
            </w:r>
          </w:p>
        </w:tc>
        <w:tc>
          <w:tcPr>
            <w:tcW w:w="1870"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Limited file system</w:t>
            </w:r>
            <w:r w:rsidR="006C3B84">
              <w:t>-</w:t>
            </w:r>
            <w:r>
              <w:t>level security</w:t>
            </w:r>
          </w:p>
        </w:tc>
        <w:tc>
          <w:tcPr>
            <w:tcW w:w="2865"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Modern single</w:t>
            </w:r>
            <w:r w:rsidR="006C3B84">
              <w:t>-</w:t>
            </w:r>
            <w:r>
              <w:t>user systems (e.g., smart devices)</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NTFS</w:t>
            </w:r>
          </w:p>
        </w:tc>
        <w:tc>
          <w:tcPr>
            <w:tcW w:w="198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Added Access Control Lists</w:t>
            </w:r>
            <w:r w:rsidR="00622B6D">
              <w:t>, Compression, and Encryption</w:t>
            </w:r>
          </w:p>
        </w:tc>
        <w:tc>
          <w:tcPr>
            <w:tcW w:w="210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proofErr w:type="spellStart"/>
            <w:r>
              <w:t>Defacto</w:t>
            </w:r>
            <w:proofErr w:type="spellEnd"/>
            <w:r>
              <w:t xml:space="preserve"> standard across Windows</w:t>
            </w:r>
            <w:r w:rsidR="00622B6D">
              <w:t xml:space="preserve"> products</w:t>
            </w:r>
          </w:p>
        </w:tc>
        <w:tc>
          <w:tcPr>
            <w:tcW w:w="187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Max size is 9.2EB</w:t>
            </w:r>
            <w:r>
              <w:br/>
              <w:t>Limited support outside on Unix</w:t>
            </w:r>
          </w:p>
        </w:tc>
        <w:tc>
          <w:tcPr>
            <w:tcW w:w="286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Any modern Windows client/server environment</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NFS (Unix)</w:t>
            </w:r>
          </w:p>
        </w:tc>
        <w:tc>
          <w:tcPr>
            <w:tcW w:w="1980"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Remote mounted and treated as-if local storage</w:t>
            </w:r>
          </w:p>
        </w:tc>
        <w:tc>
          <w:tcPr>
            <w:tcW w:w="2105"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Lightweight protocol</w:t>
            </w:r>
          </w:p>
        </w:tc>
        <w:tc>
          <w:tcPr>
            <w:tcW w:w="1870"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Network latency can impact performance</w:t>
            </w:r>
          </w:p>
        </w:tc>
        <w:tc>
          <w:tcPr>
            <w:tcW w:w="2865"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Brach office file servers, small computer labs</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 xml:space="preserve">AFP </w:t>
            </w:r>
            <w:sdt>
              <w:sdtPr>
                <w:id w:val="-250824869"/>
                <w:citation/>
              </w:sdtPr>
              <w:sdtEndPr/>
              <w:sdtContent>
                <w:r>
                  <w:fldChar w:fldCharType="begin"/>
                </w:r>
                <w:r>
                  <w:instrText xml:space="preserve"> CITATION App19 \l 1033 </w:instrText>
                </w:r>
                <w:r>
                  <w:fldChar w:fldCharType="separate"/>
                </w:r>
                <w:r>
                  <w:rPr>
                    <w:noProof/>
                  </w:rPr>
                  <w:t>(Apple, 2019)</w:t>
                </w:r>
                <w:r>
                  <w:fldChar w:fldCharType="end"/>
                </w:r>
              </w:sdtContent>
            </w:sdt>
          </w:p>
        </w:tc>
        <w:tc>
          <w:tcPr>
            <w:tcW w:w="198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Remote mounted storage</w:t>
            </w:r>
          </w:p>
        </w:tc>
        <w:tc>
          <w:tcPr>
            <w:tcW w:w="210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Transparent to User</w:t>
            </w:r>
          </w:p>
        </w:tc>
        <w:tc>
          <w:tcPr>
            <w:tcW w:w="187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Portability, all operations are byte ordered</w:t>
            </w:r>
          </w:p>
        </w:tc>
        <w:tc>
          <w:tcPr>
            <w:tcW w:w="286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Mostly Mac OS.</w:t>
            </w:r>
          </w:p>
          <w:p w:rsidR="000D2ABA" w:rsidRDefault="000D2ABA" w:rsidP="000D2ABA">
            <w:pPr>
              <w:cnfStyle w:val="000000100000" w:firstRow="0" w:lastRow="0" w:firstColumn="0" w:lastColumn="0" w:oddVBand="0" w:evenVBand="0" w:oddHBand="1" w:evenHBand="0" w:firstRowFirstColumn="0" w:firstRowLastColumn="0" w:lastRowFirstColumn="0" w:lastRowLastColumn="0"/>
            </w:pPr>
            <w:r>
              <w:t>Some MS-DOS</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 xml:space="preserve">AFS </w:t>
            </w:r>
            <w:sdt>
              <w:sdtPr>
                <w:id w:val="-990560577"/>
                <w:citation/>
              </w:sdtPr>
              <w:sdtEndPr/>
              <w:sdtContent>
                <w:r w:rsidR="00622B6D">
                  <w:fldChar w:fldCharType="begin"/>
                </w:r>
                <w:r w:rsidR="00622B6D">
                  <w:instrText xml:space="preserve"> CITATION App191 \l 1033 </w:instrText>
                </w:r>
                <w:r w:rsidR="00622B6D">
                  <w:fldChar w:fldCharType="separate"/>
                </w:r>
                <w:r w:rsidR="00622B6D">
                  <w:rPr>
                    <w:noProof/>
                  </w:rPr>
                  <w:t>(Apple, 2019)</w:t>
                </w:r>
                <w:r w:rsidR="00622B6D">
                  <w:fldChar w:fldCharType="end"/>
                </w:r>
              </w:sdtContent>
            </w:sdt>
          </w:p>
        </w:tc>
        <w:tc>
          <w:tcPr>
            <w:tcW w:w="1980"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Expands on HFS+ and exclude space in sparse files</w:t>
            </w:r>
          </w:p>
        </w:tc>
        <w:tc>
          <w:tcPr>
            <w:tcW w:w="2105"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proofErr w:type="spellStart"/>
            <w:r>
              <w:t>Defacto</w:t>
            </w:r>
            <w:proofErr w:type="spellEnd"/>
            <w:r>
              <w:t xml:space="preserve"> standard across Apple products</w:t>
            </w:r>
          </w:p>
        </w:tc>
        <w:tc>
          <w:tcPr>
            <w:tcW w:w="1870"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Case sensitive file names</w:t>
            </w:r>
          </w:p>
        </w:tc>
        <w:tc>
          <w:tcPr>
            <w:tcW w:w="2865"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Any modern Apple product (e.g., iOS)</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HFS+</w:t>
            </w:r>
            <w:r w:rsidR="00622B6D">
              <w:t xml:space="preserve"> </w:t>
            </w:r>
            <w:sdt>
              <w:sdtPr>
                <w:id w:val="1252553803"/>
                <w:citation/>
              </w:sdtPr>
              <w:sdtEndPr/>
              <w:sdtContent>
                <w:r w:rsidR="00622B6D">
                  <w:fldChar w:fldCharType="begin"/>
                </w:r>
                <w:r w:rsidR="00622B6D">
                  <w:instrText xml:space="preserve"> CITATION Sir11 \l 1033 </w:instrText>
                </w:r>
                <w:r w:rsidR="00622B6D">
                  <w:fldChar w:fldCharType="separate"/>
                </w:r>
                <w:r w:rsidR="00622B6D">
                  <w:rPr>
                    <w:noProof/>
                  </w:rPr>
                  <w:t xml:space="preserve"> (Siracusa, 2011)</w:t>
                </w:r>
                <w:r w:rsidR="00622B6D">
                  <w:fldChar w:fldCharType="end"/>
                </w:r>
              </w:sdtContent>
            </w:sdt>
          </w:p>
        </w:tc>
        <w:tc>
          <w:tcPr>
            <w:tcW w:w="1980"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Free space shared between partitions on a volume</w:t>
            </w:r>
            <w:proofErr w:type="gramStart"/>
            <w:r>
              <w:t xml:space="preserve">. </w:t>
            </w:r>
            <w:proofErr w:type="gramEnd"/>
            <w:r>
              <w:t>Added journaling support</w:t>
            </w:r>
          </w:p>
        </w:tc>
        <w:tc>
          <w:tcPr>
            <w:tcW w:w="2105"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Analogous to FAT32 improvements</w:t>
            </w:r>
          </w:p>
        </w:tc>
        <w:tc>
          <w:tcPr>
            <w:tcW w:w="1870"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Based on a 25</w:t>
            </w:r>
            <w:r w:rsidR="006C3B84">
              <w:t>-year-</w:t>
            </w:r>
            <w:r>
              <w:t>old technology</w:t>
            </w:r>
          </w:p>
        </w:tc>
        <w:tc>
          <w:tcPr>
            <w:tcW w:w="2865"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Legacy Mac OS scenarios</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lastRenderedPageBreak/>
              <w:t>ZFS</w:t>
            </w:r>
            <w:sdt>
              <w:sdtPr>
                <w:id w:val="-752820493"/>
                <w:citation/>
              </w:sdtPr>
              <w:sdtEndPr/>
              <w:sdtContent>
                <w:r w:rsidR="00622B6D">
                  <w:fldChar w:fldCharType="begin"/>
                </w:r>
                <w:r w:rsidR="00622B6D">
                  <w:instrText xml:space="preserve"> CITATION Ora10 \l 1033 </w:instrText>
                </w:r>
                <w:r w:rsidR="00622B6D">
                  <w:fldChar w:fldCharType="separate"/>
                </w:r>
                <w:r w:rsidR="00622B6D">
                  <w:rPr>
                    <w:noProof/>
                  </w:rPr>
                  <w:t xml:space="preserve"> (Oracle, 2010)</w:t>
                </w:r>
                <w:r w:rsidR="00622B6D">
                  <w:fldChar w:fldCharType="end"/>
                </w:r>
              </w:sdtContent>
            </w:sdt>
          </w:p>
        </w:tc>
        <w:tc>
          <w:tcPr>
            <w:tcW w:w="1980"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Virtualizes storage into storage pools</w:t>
            </w:r>
          </w:p>
        </w:tc>
        <w:tc>
          <w:tcPr>
            <w:tcW w:w="2105"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Removes the volume manager</w:t>
            </w:r>
          </w:p>
        </w:tc>
        <w:tc>
          <w:tcPr>
            <w:tcW w:w="1870"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Distributed technology</w:t>
            </w:r>
          </w:p>
        </w:tc>
        <w:tc>
          <w:tcPr>
            <w:tcW w:w="2865"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Server storage arrays with multiple volumes</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Apple Xsan</w:t>
            </w:r>
            <w:sdt>
              <w:sdtPr>
                <w:id w:val="-648053243"/>
                <w:citation/>
              </w:sdtPr>
              <w:sdtEndPr/>
              <w:sdtContent>
                <w:r w:rsidR="00622B6D">
                  <w:fldChar w:fldCharType="begin"/>
                </w:r>
                <w:r w:rsidR="00622B6D">
                  <w:instrText xml:space="preserve"> CITATION App04 \l 1033 </w:instrText>
                </w:r>
                <w:r w:rsidR="00622B6D">
                  <w:fldChar w:fldCharType="separate"/>
                </w:r>
                <w:r w:rsidR="00622B6D">
                  <w:rPr>
                    <w:noProof/>
                  </w:rPr>
                  <w:t xml:space="preserve"> (Apple, 2004)</w:t>
                </w:r>
                <w:r w:rsidR="00622B6D">
                  <w:fldChar w:fldCharType="end"/>
                </w:r>
              </w:sdtContent>
            </w:sdt>
          </w:p>
        </w:tc>
        <w:tc>
          <w:tcPr>
            <w:tcW w:w="1980"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Remote Clustered Storage (Storage Area Network)</w:t>
            </w:r>
          </w:p>
        </w:tc>
        <w:tc>
          <w:tcPr>
            <w:tcW w:w="2105"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A cheap and performant mechanism to bring Enterprise concepts to smaller offices</w:t>
            </w:r>
          </w:p>
        </w:tc>
        <w:tc>
          <w:tcPr>
            <w:tcW w:w="1870"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64 parallel consumers</w:t>
            </w:r>
          </w:p>
        </w:tc>
        <w:tc>
          <w:tcPr>
            <w:tcW w:w="2865"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Small to mid-sized business shared networking scenarios on Mac OS</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VMFS</w:t>
            </w:r>
          </w:p>
        </w:tc>
        <w:tc>
          <w:tcPr>
            <w:tcW w:w="1980"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Virtualized device storage, a clustered storage abstraction for virtual machines</w:t>
            </w:r>
          </w:p>
        </w:tc>
        <w:tc>
          <w:tcPr>
            <w:tcW w:w="2105"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Sharable across multiple VMWare versions and concurrent users</w:t>
            </w:r>
          </w:p>
        </w:tc>
        <w:tc>
          <w:tcPr>
            <w:tcW w:w="1870"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VMWare Product specific</w:t>
            </w:r>
          </w:p>
        </w:tc>
        <w:tc>
          <w:tcPr>
            <w:tcW w:w="2865"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Businesses that centralized on VMWare Product line</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APPN</w:t>
            </w:r>
            <w:sdt>
              <w:sdtPr>
                <w:id w:val="495845113"/>
                <w:citation/>
              </w:sdtPr>
              <w:sdtEndPr/>
              <w:sdtContent>
                <w:r w:rsidR="006A662D">
                  <w:fldChar w:fldCharType="begin"/>
                </w:r>
                <w:r w:rsidR="006A662D">
                  <w:instrText xml:space="preserve"> CITATION IBM10 \l 1033 </w:instrText>
                </w:r>
                <w:r w:rsidR="006A662D">
                  <w:fldChar w:fldCharType="separate"/>
                </w:r>
                <w:r w:rsidR="006A662D">
                  <w:rPr>
                    <w:noProof/>
                  </w:rPr>
                  <w:t xml:space="preserve"> (IBM, 2010)</w:t>
                </w:r>
                <w:r w:rsidR="006A662D">
                  <w:fldChar w:fldCharType="end"/>
                </w:r>
              </w:sdtContent>
            </w:sdt>
          </w:p>
        </w:tc>
        <w:tc>
          <w:tcPr>
            <w:tcW w:w="1980" w:type="dxa"/>
          </w:tcPr>
          <w:p w:rsidR="000D2ABA" w:rsidRDefault="006A662D" w:rsidP="000D2ABA">
            <w:pPr>
              <w:cnfStyle w:val="000000100000" w:firstRow="0" w:lastRow="0" w:firstColumn="0" w:lastColumn="0" w:oddVBand="0" w:evenVBand="0" w:oddHBand="1" w:evenHBand="0" w:firstRowFirstColumn="0" w:firstRowLastColumn="0" w:lastRowFirstColumn="0" w:lastRowLastColumn="0"/>
            </w:pPr>
            <w:r>
              <w:t>Maintain a list of SNA resources to reduce complex MPIO</w:t>
            </w:r>
          </w:p>
        </w:tc>
        <w:tc>
          <w:tcPr>
            <w:tcW w:w="2105" w:type="dxa"/>
          </w:tcPr>
          <w:p w:rsidR="000D2ABA" w:rsidRDefault="006A662D" w:rsidP="000D2ABA">
            <w:pPr>
              <w:cnfStyle w:val="000000100000" w:firstRow="0" w:lastRow="0" w:firstColumn="0" w:lastColumn="0" w:oddVBand="0" w:evenVBand="0" w:oddHBand="1" w:evenHBand="0" w:firstRowFirstColumn="0" w:firstRowLastColumn="0" w:lastRowFirstColumn="0" w:lastRowLastColumn="0"/>
            </w:pPr>
            <w:r>
              <w:t>Abstracts the notion of local and remote storage</w:t>
            </w:r>
          </w:p>
        </w:tc>
        <w:tc>
          <w:tcPr>
            <w:tcW w:w="1870" w:type="dxa"/>
          </w:tcPr>
          <w:p w:rsidR="000D2ABA" w:rsidRDefault="006A662D" w:rsidP="000D2ABA">
            <w:pPr>
              <w:cnfStyle w:val="000000100000" w:firstRow="0" w:lastRow="0" w:firstColumn="0" w:lastColumn="0" w:oddVBand="0" w:evenVBand="0" w:oddHBand="1" w:evenHBand="0" w:firstRowFirstColumn="0" w:firstRowLastColumn="0" w:lastRowFirstColumn="0" w:lastRowLastColumn="0"/>
            </w:pPr>
            <w:r>
              <w:t>Requires pairing with APPC</w:t>
            </w:r>
          </w:p>
        </w:tc>
        <w:tc>
          <w:tcPr>
            <w:tcW w:w="2865" w:type="dxa"/>
          </w:tcPr>
          <w:p w:rsidR="000D2ABA" w:rsidRDefault="006A662D" w:rsidP="000D2ABA">
            <w:pPr>
              <w:cnfStyle w:val="000000100000" w:firstRow="0" w:lastRow="0" w:firstColumn="0" w:lastColumn="0" w:oddVBand="0" w:evenVBand="0" w:oddHBand="1" w:evenHBand="0" w:firstRowFirstColumn="0" w:firstRowLastColumn="0" w:lastRowFirstColumn="0" w:lastRowLastColumn="0"/>
            </w:pPr>
            <w:r>
              <w:t>IBM Mainframes</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APPC</w:t>
            </w:r>
            <w:sdt>
              <w:sdtPr>
                <w:id w:val="-22326578"/>
                <w:citation/>
              </w:sdtPr>
              <w:sdtEndPr/>
              <w:sdtContent>
                <w:r w:rsidR="006A662D">
                  <w:fldChar w:fldCharType="begin"/>
                </w:r>
                <w:r w:rsidR="006A662D">
                  <w:instrText xml:space="preserve"> CITATION IBM10 \l 1033 </w:instrText>
                </w:r>
                <w:r w:rsidR="006A662D">
                  <w:fldChar w:fldCharType="separate"/>
                </w:r>
                <w:r w:rsidR="006A662D">
                  <w:rPr>
                    <w:noProof/>
                  </w:rPr>
                  <w:t xml:space="preserve"> (IBM, 2010)</w:t>
                </w:r>
                <w:r w:rsidR="006A662D">
                  <w:fldChar w:fldCharType="end"/>
                </w:r>
              </w:sdtContent>
            </w:sdt>
          </w:p>
        </w:tc>
        <w:tc>
          <w:tcPr>
            <w:tcW w:w="1980"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A protocol over APPN for abstracting communication with an entity</w:t>
            </w:r>
          </w:p>
        </w:tc>
        <w:tc>
          <w:tcPr>
            <w:tcW w:w="2105"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Facilitates the conversation of store/load over a network or local disk</w:t>
            </w:r>
          </w:p>
        </w:tc>
        <w:tc>
          <w:tcPr>
            <w:tcW w:w="1870"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Requires pairing with APPN</w:t>
            </w:r>
          </w:p>
        </w:tc>
        <w:tc>
          <w:tcPr>
            <w:tcW w:w="2865"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IBM Mainframes</w:t>
            </w:r>
          </w:p>
        </w:tc>
      </w:tr>
    </w:tbl>
    <w:p w:rsidR="000D2ABA" w:rsidRPr="000D2ABA" w:rsidRDefault="000D2ABA" w:rsidP="000D2ABA">
      <w:pPr>
        <w:pStyle w:val="Caption"/>
        <w:jc w:val="center"/>
        <w:rPr>
          <w:i w:val="0"/>
          <w:color w:val="auto"/>
        </w:rPr>
      </w:pPr>
      <w:r w:rsidRPr="000D2ABA">
        <w:rPr>
          <w:i w:val="0"/>
          <w:color w:val="auto"/>
        </w:rPr>
        <w:t xml:space="preserve">Table </w:t>
      </w:r>
      <w:r w:rsidRPr="000D2ABA">
        <w:rPr>
          <w:i w:val="0"/>
          <w:color w:val="auto"/>
        </w:rPr>
        <w:fldChar w:fldCharType="begin"/>
      </w:r>
      <w:r w:rsidRPr="000D2ABA">
        <w:rPr>
          <w:i w:val="0"/>
          <w:color w:val="auto"/>
        </w:rPr>
        <w:instrText xml:space="preserve"> SEQ Table \* ARABIC </w:instrText>
      </w:r>
      <w:r w:rsidRPr="000D2ABA">
        <w:rPr>
          <w:i w:val="0"/>
          <w:color w:val="auto"/>
        </w:rPr>
        <w:fldChar w:fldCharType="separate"/>
      </w:r>
      <w:r w:rsidRPr="000D2ABA">
        <w:rPr>
          <w:i w:val="0"/>
          <w:noProof/>
          <w:color w:val="auto"/>
        </w:rPr>
        <w:t>1</w:t>
      </w:r>
      <w:r w:rsidRPr="000D2ABA">
        <w:rPr>
          <w:i w:val="0"/>
          <w:color w:val="auto"/>
        </w:rPr>
        <w:fldChar w:fldCharType="end"/>
      </w:r>
      <w:r w:rsidRPr="000D2ABA">
        <w:rPr>
          <w:i w:val="0"/>
          <w:color w:val="auto"/>
        </w:rPr>
        <w:t>: File Systems</w:t>
      </w:r>
    </w:p>
    <w:p w:rsidR="0082223F" w:rsidRDefault="00992EE1" w:rsidP="00992EE1">
      <w:pPr>
        <w:pStyle w:val="Heading1"/>
      </w:pPr>
      <w:r>
        <w:t>Using File Systems in Distributed Systems</w:t>
      </w:r>
    </w:p>
    <w:p w:rsidR="00992EE1" w:rsidRDefault="00992EE1" w:rsidP="00992EE1">
      <w:r>
        <w:tab/>
        <w:t>Contoso Manufacturing exposes a product catalog for its employees</w:t>
      </w:r>
      <w:r w:rsidR="002A2BCC">
        <w:t>,</w:t>
      </w:r>
      <w:r>
        <w:t xml:space="preserve"> as presented in Figure 1.  These employees will make requests from heterogeneous devices, such as iOS, Windows 10, and Linux desktops.  Aspects of their local file system will “leak” into their interaction with the services.  For instance, file names containing colons might require additional steps to access after downloading on NTFS (e.g.</w:t>
      </w:r>
      <w:r w:rsidR="001F75C6">
        <w:t>,</w:t>
      </w:r>
      <w:r>
        <w:t xml:space="preserve"> foo:bar.txt).  This behavior is due to the colon denoting the alternate data stream (e.g., bar.txt in file foo)</w:t>
      </w:r>
      <w:sdt>
        <w:sdtPr>
          <w:id w:val="-405156567"/>
          <w:citation/>
        </w:sdtPr>
        <w:sdtEndPr/>
        <w:sdtContent>
          <w:r w:rsidR="001F75C6">
            <w:fldChar w:fldCharType="begin"/>
          </w:r>
          <w:r w:rsidR="001F75C6">
            <w:instrText xml:space="preserve"> CITATION Mar13 \l 1033 </w:instrText>
          </w:r>
          <w:r w:rsidR="001F75C6">
            <w:fldChar w:fldCharType="separate"/>
          </w:r>
          <w:r w:rsidR="001F75C6">
            <w:rPr>
              <w:noProof/>
            </w:rPr>
            <w:t xml:space="preserve"> (Marlin, 2013)</w:t>
          </w:r>
          <w:r w:rsidR="001F75C6">
            <w:fldChar w:fldCharType="end"/>
          </w:r>
        </w:sdtContent>
      </w:sdt>
      <w:r>
        <w:t>.</w:t>
      </w:r>
      <w:r w:rsidR="00106B4E">
        <w:t xml:space="preserve">  Another example occurs within AFS, EXT4, and other Unix style systems as the file name can be case sensitive.  These subtle differences can break the portability of specific scenarios.</w:t>
      </w:r>
    </w:p>
    <w:p w:rsidR="00445B24" w:rsidRDefault="00445B24" w:rsidP="00992EE1">
      <w:r>
        <w:tab/>
        <w:t xml:space="preserve">The client’s requests flow into the service stack that resides on Microsoft Hyper-V virtualization servers.  These servers mount Remote Storage Spaces, from an IBM z/OS cluster, </w:t>
      </w:r>
      <w:r>
        <w:lastRenderedPageBreak/>
        <w:t>as a mechanism for a clear separation of duties between the storage and compute nodes.  After the clustered network volumes are attached, NTFS is applied to allow the operating system of the local virtualization to manage the physical file.  Within the NTFS filesystem, Virtual Hard Disk (VHDX) files are created to project volumes into the managed service nodes.  This layering of virtualized file systems introduces one set of challenges, in exchange for simplification in other areas.  For example, physical disks are replace</w:t>
      </w:r>
      <w:r w:rsidR="006C3B84">
        <w:t>a</w:t>
      </w:r>
      <w:r>
        <w:t>ble without adding downtime on the production services.</w:t>
      </w:r>
      <w:r w:rsidR="000D3D19">
        <w:t xml:space="preserve">  Similarly, live migration can occur across the virtual service instances, as clusters of physical hosts rebalance their workload distributions.</w:t>
      </w:r>
    </w:p>
    <w:p w:rsidR="00221381" w:rsidRPr="00F86C5B" w:rsidRDefault="000D3D19">
      <w:r>
        <w:tab/>
        <w:t xml:space="preserve">Inside of the virtualized compute environment are three clustered services: (1) Web Frontend on </w:t>
      </w:r>
      <w:r w:rsidR="00EB61BE">
        <w:t>Linux</w:t>
      </w:r>
      <w:r>
        <w:t>, (2) an NFS service on FreeBSD, and (3) a SQL Server on Windows Server.</w:t>
      </w:r>
      <w:r w:rsidR="00EB61BE">
        <w:t xml:space="preserve">  Each node within this top</w:t>
      </w:r>
      <w:r w:rsidR="006C3B84">
        <w:t>o</w:t>
      </w:r>
      <w:r w:rsidR="00EB61BE">
        <w:t xml:space="preserve">logy leverages a different file system, however they able to interop through clearly defined network service contracts.  </w:t>
      </w:r>
      <w:r w:rsidR="001F75C6">
        <w:t>From the perspective of the network application, the layers of file systems are transparent and do not have a functional impact.  There is, however</w:t>
      </w:r>
      <w:r w:rsidR="00054CCD">
        <w:t>,</w:t>
      </w:r>
      <w:r w:rsidR="001F75C6">
        <w:t xml:space="preserve"> the potential for performance impact, as the number of associated components and network hops increases.</w:t>
      </w:r>
    </w:p>
    <w:p w:rsidR="00221381" w:rsidRDefault="00054CCD" w:rsidP="00054CCD">
      <w:pPr>
        <w:pStyle w:val="Heading1"/>
      </w:pPr>
      <w:r>
        <w:t xml:space="preserve">Shared Memory </w:t>
      </w:r>
      <w:r w:rsidR="00EE5114">
        <w:t>Patterns</w:t>
      </w:r>
    </w:p>
    <w:p w:rsidR="00EE5114" w:rsidRPr="00EE5114" w:rsidRDefault="00EE5114" w:rsidP="00EE5114">
      <w:r>
        <w:tab/>
        <w:t>An application’s state spans both file systems and shared memory stores.  It is, therefore, of equal concern to understand mechanisms for ensuring the accuracy of shared memory.</w:t>
      </w:r>
    </w:p>
    <w:p w:rsidR="00B40E52" w:rsidRDefault="00B40E52" w:rsidP="00B40E52">
      <w:pPr>
        <w:pStyle w:val="Heading2"/>
        <w:rPr>
          <w:rStyle w:val="Strong"/>
          <w:b/>
          <w:bCs w:val="0"/>
        </w:rPr>
      </w:pPr>
      <w:bookmarkStart w:id="0" w:name="citation"/>
      <w:r w:rsidRPr="003E42B6">
        <w:t>Design and Cost Analysis for a Fault-Tolerant </w:t>
      </w:r>
      <w:r w:rsidRPr="003E42B6">
        <w:rPr>
          <w:rStyle w:val="Strong"/>
          <w:b/>
          <w:bCs w:val="0"/>
        </w:rPr>
        <w:t>DSM</w:t>
      </w:r>
      <w:r>
        <w:rPr>
          <w:rStyle w:val="Strong"/>
          <w:b/>
          <w:bCs w:val="0"/>
        </w:rPr>
        <w:t xml:space="preserve"> (2016)</w:t>
      </w:r>
    </w:p>
    <w:p w:rsidR="00B40E52" w:rsidRPr="00B40E52" w:rsidRDefault="00B40E52" w:rsidP="00B40E52">
      <w:r>
        <w:tab/>
        <w:t>Fahad et al. state there are four basic algorithms for ensuring Distributed Shared Memory consistency: central-server, the migration, the read-replication, and the full replication algorithms</w:t>
      </w:r>
      <w:sdt>
        <w:sdtPr>
          <w:id w:val="357937591"/>
          <w:citation/>
        </w:sdtPr>
        <w:sdtEndPr/>
        <w:sdtContent>
          <w:r>
            <w:fldChar w:fldCharType="begin"/>
          </w:r>
          <w:r>
            <w:instrText xml:space="preserve"> CITATION Fah16 \l 1033 </w:instrText>
          </w:r>
          <w:r>
            <w:fldChar w:fldCharType="separate"/>
          </w:r>
          <w:r>
            <w:rPr>
              <w:noProof/>
            </w:rPr>
            <w:t xml:space="preserve"> (Fahad, Kim, &amp; Kim, 2016)</w:t>
          </w:r>
          <w:r>
            <w:fldChar w:fldCharType="end"/>
          </w:r>
        </w:sdtContent>
      </w:sdt>
      <w:r>
        <w:t xml:space="preserve">.  Central-server solutions rely on a broker pattern to facilitate load and store on blocks of data.  Migration solutions assign a memory block to a thread, then allow </w:t>
      </w:r>
      <w:r>
        <w:lastRenderedPageBreak/>
        <w:t xml:space="preserve">that thread to manage the data’s lifecycle.  Read-Replication strategies duplicate the data to multiple nodes that locally use the copy until receiving a broadcast that it is invalidated.  Full-Replication extends read-replication to allow for many readers/many writers. </w:t>
      </w:r>
      <w:bookmarkEnd w:id="0"/>
    </w:p>
    <w:p w:rsidR="00B40E52" w:rsidRDefault="00B40E52" w:rsidP="00B40E52">
      <w:pPr>
        <w:pStyle w:val="Heading2"/>
      </w:pPr>
      <w:r w:rsidRPr="00EE5114">
        <w:t xml:space="preserve">Message-Passing </w:t>
      </w:r>
      <w:proofErr w:type="spellStart"/>
      <w:r w:rsidRPr="00EE5114">
        <w:t>Microcoded</w:t>
      </w:r>
      <w:proofErr w:type="spellEnd"/>
      <w:r w:rsidRPr="00EE5114">
        <w:t xml:space="preserve"> Synchronization for</w:t>
      </w:r>
      <w:r>
        <w:t xml:space="preserve"> DSM Architectures (2019)</w:t>
      </w:r>
    </w:p>
    <w:p w:rsidR="00B40E52" w:rsidRDefault="00B40E52" w:rsidP="00B40E52">
      <w:r>
        <w:tab/>
      </w:r>
      <w:proofErr w:type="spellStart"/>
      <w:r w:rsidRPr="00EE5114">
        <w:t>Tasoulas</w:t>
      </w:r>
      <w:proofErr w:type="spellEnd"/>
      <w:r>
        <w:t xml:space="preserve"> et al. state that one of the critical challenges of many-core programming models is to synchronize locks during updates to Distributed Shared Memory (DSM).  These issues arise from legacy operating system designs that make assumptions that the number of cores on the local node will be relatively small.  In some scenarios, performance can degrade up to 10x as compute units halt one another with serialization before modifying the shared state</w:t>
      </w:r>
      <w:sdt>
        <w:sdtPr>
          <w:id w:val="-1890412769"/>
          <w:citation/>
        </w:sdtPr>
        <w:sdtEndPr/>
        <w:sdtContent>
          <w:r>
            <w:fldChar w:fldCharType="begin"/>
          </w:r>
          <w:r>
            <w:instrText xml:space="preserve"> CITATION Tas19 \l 1033 </w:instrText>
          </w:r>
          <w:r>
            <w:fldChar w:fldCharType="separate"/>
          </w:r>
          <w:r>
            <w:rPr>
              <w:noProof/>
            </w:rPr>
            <w:t xml:space="preserve"> (Tasoulas, Anagnostopoulos, Papadopoulos, &amp; Soudris, 2019)</w:t>
          </w:r>
          <w:r>
            <w:fldChar w:fldCharType="end"/>
          </w:r>
        </w:sdtContent>
      </w:sdt>
      <w:r>
        <w:t>.</w:t>
      </w:r>
    </w:p>
    <w:p w:rsidR="00B40E52" w:rsidRPr="00B40E52" w:rsidRDefault="00B40E52" w:rsidP="00B40E52">
      <w:r>
        <w:tab/>
        <w:t xml:space="preserve">Instead, they propose a protocol (see Figure 2) with Dual </w:t>
      </w:r>
      <w:proofErr w:type="spellStart"/>
      <w:r>
        <w:t>Microcoded</w:t>
      </w:r>
      <w:proofErr w:type="spellEnd"/>
      <w:r>
        <w:t xml:space="preserve"> Controllers (DMC), where one controller is a “server” and the other a “client.”  When a client wants to share a low-parallelism data structure, such as a stack or heap, it sends a request into a packet switching mesh.  The mesh will route the message to the intended server command queue.  Their approach reduces the number of locks and </w:t>
      </w:r>
      <w:proofErr w:type="gramStart"/>
      <w:r>
        <w:t>other</w:t>
      </w:r>
      <w:proofErr w:type="gramEnd"/>
      <w:r>
        <w:t xml:space="preserve"> cross core synchronization.  The researchers were able to validate this design by introducing a new microcode to a hardware acceleration card.  Afterward, they modified (1) rewrote several core data structures to (2) leverage the microcode, and (3) proved on 22-core machines that (4) these lock</w:t>
      </w:r>
      <w:r w:rsidR="006C3B84">
        <w:t>-</w:t>
      </w:r>
      <w:r>
        <w:t>free arrangements were 5-8x faster.</w:t>
      </w:r>
    </w:p>
    <w:p w:rsidR="00EE5114" w:rsidRDefault="00EE5114" w:rsidP="00EE5114">
      <w:pPr>
        <w:pStyle w:val="Heading2"/>
      </w:pPr>
      <w:r>
        <w:t>Shared Memory Application Programming: Concepts and Strategies (2015)</w:t>
      </w:r>
    </w:p>
    <w:p w:rsidR="00EE5114" w:rsidRDefault="00EE5114" w:rsidP="00EE5114">
      <w:r>
        <w:tab/>
        <w:t xml:space="preserve">Chapter five of </w:t>
      </w:r>
      <w:proofErr w:type="spellStart"/>
      <w:r w:rsidRPr="00EE5114">
        <w:t>Alessandrini</w:t>
      </w:r>
      <w:r>
        <w:t>’s</w:t>
      </w:r>
      <w:proofErr w:type="spellEnd"/>
      <w:r>
        <w:t xml:space="preserve"> textbook describes shared memory patterns that align closer to standard implementations.   He proposes an approach that centers around an envelope object that contains a local mutex (see Figure 3).  This local mutex can be acquired (recursively </w:t>
      </w:r>
      <w:r>
        <w:lastRenderedPageBreak/>
        <w:t>if needed) to protect a shared resource during write operations.  He also proposes strategies to partition memory into blocks, and then scope one thread to one partition.  By having many fine-grained locks, fewer threads need to serialize their requests, and performance degradation is limited</w:t>
      </w:r>
      <w:r w:rsidRPr="00EE5114">
        <w:t xml:space="preserve"> </w:t>
      </w:r>
      <w:sdt>
        <w:sdtPr>
          <w:id w:val="-1864893905"/>
          <w:citation/>
        </w:sdtPr>
        <w:sdtEndPr/>
        <w:sdtContent>
          <w:r>
            <w:fldChar w:fldCharType="begin"/>
          </w:r>
          <w:r>
            <w:instrText xml:space="preserve"> CITATION Ale15 \l 1033 </w:instrText>
          </w:r>
          <w:r>
            <w:fldChar w:fldCharType="separate"/>
          </w:r>
          <w:r>
            <w:rPr>
              <w:noProof/>
            </w:rPr>
            <w:t xml:space="preserve"> (Alessandrini, 2015)</w:t>
          </w:r>
          <w:r>
            <w:fldChar w:fldCharType="end"/>
          </w:r>
        </w:sdtContent>
      </w:sdt>
      <w:r>
        <w:t xml:space="preserve">.  </w:t>
      </w:r>
    </w:p>
    <w:p w:rsidR="00EE5114" w:rsidRPr="00B40E52" w:rsidRDefault="00EE5114" w:rsidP="00EE5114">
      <w:pPr>
        <w:ind w:firstLine="720"/>
      </w:pPr>
      <w:r>
        <w:t xml:space="preserve">While optimistic </w:t>
      </w:r>
      <w:r w:rsidR="00B40E52">
        <w:t>locking</w:t>
      </w:r>
      <w:r>
        <w:t xml:space="preserve"> work in many scenarios, they can still be problematic as memory contention increases, such as the case with NUMA scheduling</w:t>
      </w:r>
      <w:sdt>
        <w:sdtPr>
          <w:id w:val="-517622612"/>
          <w:citation/>
        </w:sdtPr>
        <w:sdtEndPr/>
        <w:sdtContent>
          <w:r>
            <w:fldChar w:fldCharType="begin"/>
          </w:r>
          <w:r>
            <w:instrText xml:space="preserve"> CITATION Kim18 \l 1033 </w:instrText>
          </w:r>
          <w:r>
            <w:fldChar w:fldCharType="separate"/>
          </w:r>
          <w:r>
            <w:rPr>
              <w:noProof/>
            </w:rPr>
            <w:t xml:space="preserve"> (Kim, Khan, Kim, Kasu, &amp; Atchley, 2018)</w:t>
          </w:r>
          <w:r>
            <w:fldChar w:fldCharType="end"/>
          </w:r>
        </w:sdtContent>
      </w:sdt>
      <w:sdt>
        <w:sdtPr>
          <w:id w:val="-884784512"/>
          <w:citation/>
        </w:sdtPr>
        <w:sdtEndPr/>
        <w:sdtContent>
          <w:r>
            <w:fldChar w:fldCharType="begin"/>
          </w:r>
          <w:r>
            <w:instrText xml:space="preserve"> CITATION Gon16 \l 1033 </w:instrText>
          </w:r>
          <w:r>
            <w:fldChar w:fldCharType="separate"/>
          </w:r>
          <w:r>
            <w:rPr>
              <w:noProof/>
            </w:rPr>
            <w:t xml:space="preserve"> (González-Férez &amp; Bilas, 2016)</w:t>
          </w:r>
          <w:r>
            <w:fldChar w:fldCharType="end"/>
          </w:r>
        </w:sdtContent>
      </w:sdt>
      <w:r>
        <w:t>.  Instead, the system should be designed to align with a communication flow, and leverage message passing across FIFO queues</w:t>
      </w:r>
      <w:sdt>
        <w:sdtPr>
          <w:id w:val="1658807509"/>
          <w:citation/>
        </w:sdtPr>
        <w:sdtEndPr/>
        <w:sdtContent>
          <w:r>
            <w:fldChar w:fldCharType="begin"/>
          </w:r>
          <w:r>
            <w:instrText xml:space="preserve"> CITATION Ala18 \l 1033 </w:instrText>
          </w:r>
          <w:r>
            <w:fldChar w:fldCharType="separate"/>
          </w:r>
          <w:r>
            <w:rPr>
              <w:noProof/>
            </w:rPr>
            <w:t xml:space="preserve"> (Alappatt, 2018)</w:t>
          </w:r>
          <w:r>
            <w:fldChar w:fldCharType="end"/>
          </w:r>
        </w:sdtContent>
      </w:sdt>
      <w:r>
        <w:t xml:space="preserve">.  This approach removes blocking operations entirely as sources are processed into sinks as they </w:t>
      </w:r>
      <w:r w:rsidRPr="00EE5114">
        <w:rPr>
          <w:i/>
        </w:rPr>
        <w:t>eventually</w:t>
      </w:r>
      <w:r>
        <w:t xml:space="preserve"> become available.</w:t>
      </w:r>
      <w:r w:rsidR="00B40E52">
        <w:t xml:space="preserve">  However, some systems require more assurances of sequencing and must trade </w:t>
      </w:r>
      <w:r w:rsidR="00B40E52">
        <w:rPr>
          <w:i/>
        </w:rPr>
        <w:t>consistency</w:t>
      </w:r>
      <w:r w:rsidR="00B40E52">
        <w:t xml:space="preserve"> for performance</w:t>
      </w:r>
      <w:sdt>
        <w:sdtPr>
          <w:id w:val="-1519469426"/>
          <w:citation/>
        </w:sdtPr>
        <w:sdtEndPr/>
        <w:sdtContent>
          <w:r w:rsidR="00B40E52">
            <w:fldChar w:fldCharType="begin"/>
          </w:r>
          <w:r w:rsidR="00B40E52">
            <w:instrText xml:space="preserve"> CITATION Sim12 \l 1033 </w:instrText>
          </w:r>
          <w:r w:rsidR="00B40E52">
            <w:fldChar w:fldCharType="separate"/>
          </w:r>
          <w:r w:rsidR="00B40E52">
            <w:rPr>
              <w:noProof/>
            </w:rPr>
            <w:t xml:space="preserve"> (Simon, 2012)</w:t>
          </w:r>
          <w:r w:rsidR="00B40E52">
            <w:fldChar w:fldCharType="end"/>
          </w:r>
        </w:sdtContent>
      </w:sdt>
      <w:r w:rsidR="00B40E52">
        <w:t>.</w:t>
      </w:r>
      <w:r w:rsidR="00295FEB">
        <w:t xml:space="preserve">  Ultimately, a silver bullet does not exist for all scenarios</w:t>
      </w:r>
      <w:r w:rsidR="00B653DB">
        <w:t>, and</w:t>
      </w:r>
      <w:r w:rsidR="00295FEB">
        <w:t xml:space="preserve"> system designers must choose on a spectrum which aspects of the Brewer’s CAP theor</w:t>
      </w:r>
      <w:r w:rsidR="006C3B84">
        <w:t>e</w:t>
      </w:r>
      <w:r w:rsidR="00295FEB">
        <w:t>m they desire.</w:t>
      </w:r>
    </w:p>
    <w:p w:rsidR="00B40E52" w:rsidRDefault="00B40E52">
      <w:pPr>
        <w:rPr>
          <w:b/>
        </w:rPr>
      </w:pPr>
      <w:r>
        <w:br w:type="page"/>
      </w:r>
    </w:p>
    <w:p w:rsidR="00EE5114" w:rsidRDefault="00EE5114" w:rsidP="00EE5114">
      <w:pPr>
        <w:pStyle w:val="Heading1"/>
      </w:pPr>
      <w:r>
        <w:lastRenderedPageBreak/>
        <w:t>Figures</w:t>
      </w:r>
    </w:p>
    <w:p w:rsidR="00EE5114" w:rsidRDefault="00EE5114" w:rsidP="00EE5114">
      <w:pPr>
        <w:pStyle w:val="Heading2"/>
      </w:pPr>
      <w:r>
        <w:t>Product Catalog File Systems</w:t>
      </w:r>
    </w:p>
    <w:p w:rsidR="00EE5114" w:rsidRPr="00221381" w:rsidRDefault="00EE5114" w:rsidP="00EE5114">
      <w:r>
        <w:tab/>
        <w:t>Figure 1 describes the file systems that are involved in Contoso’s Product Catalog Service</w:t>
      </w:r>
      <w:proofErr w:type="gramStart"/>
      <w:r>
        <w:t xml:space="preserve">. </w:t>
      </w:r>
      <w:proofErr w:type="gramEnd"/>
      <w:r>
        <w:t>Management and infrastructure aspects, such as authentication services and load balancers, are omitted to reduce clutter.</w:t>
      </w:r>
    </w:p>
    <w:p w:rsidR="00EE5114" w:rsidRDefault="00EE5114" w:rsidP="00EE5114">
      <w:pPr>
        <w:keepNext/>
        <w:jc w:val="center"/>
      </w:pPr>
      <w:r>
        <w:rPr>
          <w:noProof/>
        </w:rPr>
        <w:drawing>
          <wp:inline distT="0" distB="0" distL="0" distR="0" wp14:anchorId="2C4BDF46" wp14:editId="75C15CD0">
            <wp:extent cx="4925177" cy="602708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4402" cy="6356548"/>
                    </a:xfrm>
                    <a:prstGeom prst="rect">
                      <a:avLst/>
                    </a:prstGeom>
                  </pic:spPr>
                </pic:pic>
              </a:graphicData>
            </a:graphic>
          </wp:inline>
        </w:drawing>
      </w:r>
    </w:p>
    <w:p w:rsidR="00EE5114" w:rsidRDefault="00EE5114" w:rsidP="00EE5114">
      <w:pPr>
        <w:pStyle w:val="Caption"/>
        <w:jc w:val="center"/>
        <w:rPr>
          <w:i w:val="0"/>
          <w:color w:val="auto"/>
        </w:rPr>
      </w:pPr>
      <w:r w:rsidRPr="00992EE1">
        <w:rPr>
          <w:i w:val="0"/>
          <w:color w:val="auto"/>
        </w:rPr>
        <w:t xml:space="preserve">Figure </w:t>
      </w:r>
      <w:r w:rsidRPr="00992EE1">
        <w:rPr>
          <w:i w:val="0"/>
          <w:color w:val="auto"/>
        </w:rPr>
        <w:fldChar w:fldCharType="begin"/>
      </w:r>
      <w:r w:rsidRPr="00992EE1">
        <w:rPr>
          <w:i w:val="0"/>
          <w:color w:val="auto"/>
        </w:rPr>
        <w:instrText xml:space="preserve"> SEQ Figure \* ARABIC </w:instrText>
      </w:r>
      <w:r w:rsidRPr="00992EE1">
        <w:rPr>
          <w:i w:val="0"/>
          <w:color w:val="auto"/>
        </w:rPr>
        <w:fldChar w:fldCharType="separate"/>
      </w:r>
      <w:r>
        <w:rPr>
          <w:i w:val="0"/>
          <w:noProof/>
          <w:color w:val="auto"/>
        </w:rPr>
        <w:t>1</w:t>
      </w:r>
      <w:r w:rsidRPr="00992EE1">
        <w:rPr>
          <w:i w:val="0"/>
          <w:color w:val="auto"/>
        </w:rPr>
        <w:fldChar w:fldCharType="end"/>
      </w:r>
      <w:r w:rsidRPr="00992EE1">
        <w:rPr>
          <w:i w:val="0"/>
          <w:color w:val="auto"/>
        </w:rPr>
        <w:t xml:space="preserve"> File Systems Used</w:t>
      </w:r>
    </w:p>
    <w:p w:rsidR="00EE5114" w:rsidRDefault="00EE5114" w:rsidP="00EE5114">
      <w:pPr>
        <w:pStyle w:val="Heading2"/>
      </w:pPr>
      <w:r>
        <w:lastRenderedPageBreak/>
        <w:t>Message Passing Microcode</w:t>
      </w:r>
    </w:p>
    <w:p w:rsidR="00EE5114" w:rsidRPr="00EE5114" w:rsidRDefault="00EE5114" w:rsidP="00EE5114">
      <w:r>
        <w:tab/>
        <w:t>Figure 2 describes the protocol for updating shared memory in a lock</w:t>
      </w:r>
      <w:r w:rsidR="006C3B84">
        <w:t>-</w:t>
      </w:r>
      <w:r>
        <w:t xml:space="preserve">free system, according to </w:t>
      </w:r>
      <w:proofErr w:type="spellStart"/>
      <w:r w:rsidRPr="00EE5114">
        <w:t>Tasoulas</w:t>
      </w:r>
      <w:proofErr w:type="spellEnd"/>
      <w:r>
        <w:t xml:space="preserve"> </w:t>
      </w:r>
      <w:proofErr w:type="gramStart"/>
      <w:r>
        <w:t>et al.</w:t>
      </w:r>
      <w:r w:rsidR="008D3B83">
        <w:t xml:space="preserve"> </w:t>
      </w:r>
      <w:proofErr w:type="gramEnd"/>
      <w:r w:rsidR="008D3B83">
        <w:t>This approach trades performance for consistency.</w:t>
      </w:r>
    </w:p>
    <w:p w:rsidR="00EE5114" w:rsidRDefault="00EE5114" w:rsidP="00EE5114">
      <w:pPr>
        <w:keepNext/>
        <w:jc w:val="center"/>
      </w:pPr>
      <w:r>
        <w:rPr>
          <w:noProof/>
        </w:rPr>
        <w:drawing>
          <wp:inline distT="0" distB="0" distL="0" distR="0" wp14:anchorId="3F6B210B" wp14:editId="22E4F8D8">
            <wp:extent cx="3031958" cy="193429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899" cy="1945103"/>
                    </a:xfrm>
                    <a:prstGeom prst="rect">
                      <a:avLst/>
                    </a:prstGeom>
                  </pic:spPr>
                </pic:pic>
              </a:graphicData>
            </a:graphic>
          </wp:inline>
        </w:drawing>
      </w:r>
      <w:bookmarkStart w:id="1" w:name="_GoBack"/>
      <w:bookmarkEnd w:id="1"/>
    </w:p>
    <w:p w:rsidR="00EE5114" w:rsidRDefault="00EE5114" w:rsidP="00EE5114">
      <w:pPr>
        <w:pStyle w:val="Caption"/>
        <w:jc w:val="center"/>
        <w:rPr>
          <w:i w:val="0"/>
          <w:color w:val="auto"/>
        </w:rPr>
      </w:pPr>
      <w:r w:rsidRPr="00EE5114">
        <w:rPr>
          <w:i w:val="0"/>
          <w:color w:val="auto"/>
        </w:rPr>
        <w:t xml:space="preserve">Figure </w:t>
      </w:r>
      <w:r w:rsidRPr="00EE5114">
        <w:rPr>
          <w:i w:val="0"/>
          <w:color w:val="auto"/>
        </w:rPr>
        <w:fldChar w:fldCharType="begin"/>
      </w:r>
      <w:r w:rsidRPr="00EE5114">
        <w:rPr>
          <w:i w:val="0"/>
          <w:color w:val="auto"/>
        </w:rPr>
        <w:instrText xml:space="preserve"> SEQ Figure \* ARABIC </w:instrText>
      </w:r>
      <w:r w:rsidRPr="00EE5114">
        <w:rPr>
          <w:i w:val="0"/>
          <w:color w:val="auto"/>
        </w:rPr>
        <w:fldChar w:fldCharType="separate"/>
      </w:r>
      <w:r>
        <w:rPr>
          <w:i w:val="0"/>
          <w:noProof/>
          <w:color w:val="auto"/>
        </w:rPr>
        <w:t>2</w:t>
      </w:r>
      <w:r w:rsidRPr="00EE5114">
        <w:rPr>
          <w:i w:val="0"/>
          <w:color w:val="auto"/>
        </w:rPr>
        <w:fldChar w:fldCharType="end"/>
      </w:r>
      <w:r w:rsidRPr="00EE5114">
        <w:rPr>
          <w:i w:val="0"/>
          <w:color w:val="auto"/>
        </w:rPr>
        <w:t xml:space="preserve">: </w:t>
      </w:r>
      <w:proofErr w:type="spellStart"/>
      <w:r w:rsidRPr="00EE5114">
        <w:rPr>
          <w:i w:val="0"/>
          <w:color w:val="auto"/>
        </w:rPr>
        <w:t>Tasoulas</w:t>
      </w:r>
      <w:proofErr w:type="spellEnd"/>
      <w:r w:rsidRPr="00EE5114">
        <w:rPr>
          <w:i w:val="0"/>
          <w:color w:val="auto"/>
        </w:rPr>
        <w:t xml:space="preserve"> et al</w:t>
      </w:r>
    </w:p>
    <w:p w:rsidR="00F86C5B" w:rsidRDefault="00F86C5B" w:rsidP="00F86C5B"/>
    <w:p w:rsidR="00F86C5B" w:rsidRPr="00F86C5B" w:rsidRDefault="00F86C5B" w:rsidP="00F86C5B"/>
    <w:p w:rsidR="00EE5114" w:rsidRDefault="00EE5114" w:rsidP="00EE5114">
      <w:pPr>
        <w:pStyle w:val="Heading2"/>
      </w:pPr>
      <w:r>
        <w:t>Mutex Locking Approach</w:t>
      </w:r>
    </w:p>
    <w:p w:rsidR="00EE5114" w:rsidRDefault="00EE5114" w:rsidP="00EE5114">
      <w:r>
        <w:tab/>
        <w:t>Figure 3 describes the simple protocol for using a mutual exclusion lock to protect the shared resource.</w:t>
      </w:r>
      <w:r w:rsidR="008D3B83">
        <w:t xml:space="preserve"> This approach trades consistency for performance.</w:t>
      </w:r>
    </w:p>
    <w:p w:rsidR="00EE5114" w:rsidRDefault="00EE5114" w:rsidP="00EE5114">
      <w:pPr>
        <w:keepNext/>
        <w:jc w:val="center"/>
      </w:pPr>
      <w:r>
        <w:rPr>
          <w:noProof/>
        </w:rPr>
        <w:drawing>
          <wp:inline distT="0" distB="0" distL="0" distR="0" wp14:anchorId="6D18E55F" wp14:editId="62C8A047">
            <wp:extent cx="2590800"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0800" cy="2343150"/>
                    </a:xfrm>
                    <a:prstGeom prst="rect">
                      <a:avLst/>
                    </a:prstGeom>
                  </pic:spPr>
                </pic:pic>
              </a:graphicData>
            </a:graphic>
          </wp:inline>
        </w:drawing>
      </w:r>
    </w:p>
    <w:p w:rsidR="00EE5114" w:rsidRDefault="00EE5114" w:rsidP="00EE5114">
      <w:pPr>
        <w:pStyle w:val="Caption"/>
        <w:jc w:val="center"/>
        <w:rPr>
          <w:i w:val="0"/>
          <w:color w:val="auto"/>
        </w:rPr>
      </w:pPr>
      <w:r w:rsidRPr="00EE5114">
        <w:rPr>
          <w:i w:val="0"/>
          <w:color w:val="auto"/>
        </w:rPr>
        <w:t xml:space="preserve">Figure </w:t>
      </w:r>
      <w:r w:rsidRPr="00EE5114">
        <w:rPr>
          <w:i w:val="0"/>
          <w:color w:val="auto"/>
        </w:rPr>
        <w:fldChar w:fldCharType="begin"/>
      </w:r>
      <w:r w:rsidRPr="00EE5114">
        <w:rPr>
          <w:i w:val="0"/>
          <w:color w:val="auto"/>
        </w:rPr>
        <w:instrText xml:space="preserve"> SEQ Figure \* ARABIC </w:instrText>
      </w:r>
      <w:r w:rsidRPr="00EE5114">
        <w:rPr>
          <w:i w:val="0"/>
          <w:color w:val="auto"/>
        </w:rPr>
        <w:fldChar w:fldCharType="separate"/>
      </w:r>
      <w:r w:rsidRPr="00EE5114">
        <w:rPr>
          <w:i w:val="0"/>
          <w:noProof/>
          <w:color w:val="auto"/>
        </w:rPr>
        <w:t>3</w:t>
      </w:r>
      <w:r w:rsidRPr="00EE5114">
        <w:rPr>
          <w:i w:val="0"/>
          <w:color w:val="auto"/>
        </w:rPr>
        <w:fldChar w:fldCharType="end"/>
      </w:r>
      <w:r w:rsidRPr="00EE5114">
        <w:rPr>
          <w:i w:val="0"/>
          <w:color w:val="auto"/>
        </w:rPr>
        <w:t>: Mutex Approach</w:t>
      </w:r>
    </w:p>
    <w:p w:rsidR="00F12CC4" w:rsidRDefault="00F12CC4">
      <w:r>
        <w:br w:type="page"/>
      </w:r>
    </w:p>
    <w:sdt>
      <w:sdtPr>
        <w:rPr>
          <w:b w:val="0"/>
        </w:rPr>
        <w:id w:val="1281294256"/>
        <w:docPartObj>
          <w:docPartGallery w:val="Bibliographies"/>
          <w:docPartUnique/>
        </w:docPartObj>
      </w:sdtPr>
      <w:sdtEndPr>
        <w:rPr>
          <w:bCs/>
        </w:rPr>
      </w:sdtEndPr>
      <w:sdtContent>
        <w:p w:rsidR="00F12CC4" w:rsidRDefault="00F12CC4">
          <w:pPr>
            <w:pStyle w:val="Heading1"/>
          </w:pPr>
          <w:r>
            <w:t>References</w:t>
          </w:r>
        </w:p>
        <w:p w:rsidR="00F12CC4" w:rsidRPr="00F12CC4" w:rsidRDefault="00F12CC4" w:rsidP="00F12CC4">
          <w:pPr>
            <w:pStyle w:val="Bibliography"/>
            <w:ind w:left="720" w:hanging="720"/>
            <w:rPr>
              <w:noProof/>
            </w:rPr>
          </w:pPr>
          <w:r w:rsidRPr="00F12CC4">
            <w:fldChar w:fldCharType="begin"/>
          </w:r>
          <w:r w:rsidRPr="00F12CC4">
            <w:instrText xml:space="preserve"> BIBLIOGRAPHY </w:instrText>
          </w:r>
          <w:r w:rsidRPr="00F12CC4">
            <w:fldChar w:fldCharType="separate"/>
          </w:r>
          <w:r w:rsidRPr="00F12CC4">
            <w:rPr>
              <w:noProof/>
            </w:rPr>
            <w:t xml:space="preserve">Alappatt, A. (2018). Network Applications Are Interactive. </w:t>
          </w:r>
          <w:r w:rsidRPr="00F12CC4">
            <w:rPr>
              <w:iCs/>
              <w:noProof/>
            </w:rPr>
            <w:t>Communications of the ACM</w:t>
          </w:r>
          <w:r w:rsidRPr="00F12CC4">
            <w:rPr>
              <w:noProof/>
            </w:rPr>
            <w:t>, 46-53.</w:t>
          </w:r>
        </w:p>
        <w:p w:rsidR="00F12CC4" w:rsidRPr="00F12CC4" w:rsidRDefault="00F12CC4" w:rsidP="00F12CC4">
          <w:pPr>
            <w:pStyle w:val="Bibliography"/>
            <w:ind w:left="720" w:hanging="720"/>
            <w:rPr>
              <w:noProof/>
            </w:rPr>
          </w:pPr>
          <w:r w:rsidRPr="00F12CC4">
            <w:rPr>
              <w:noProof/>
            </w:rPr>
            <w:t xml:space="preserve">Alessandrini, V. (2015). </w:t>
          </w:r>
          <w:r w:rsidRPr="00F12CC4">
            <w:rPr>
              <w:i/>
              <w:iCs/>
              <w:noProof/>
            </w:rPr>
            <w:t>Shared Memory Application Programming: Concepts and Strategies in Multicore Application Programming</w:t>
          </w:r>
          <w:r w:rsidRPr="00F12CC4">
            <w:rPr>
              <w:iCs/>
              <w:noProof/>
            </w:rPr>
            <w:t>.</w:t>
          </w:r>
          <w:r w:rsidRPr="00F12CC4">
            <w:rPr>
              <w:noProof/>
            </w:rPr>
            <w:t xml:space="preserve"> Elsevier Science &amp; Technology.</w:t>
          </w:r>
        </w:p>
        <w:p w:rsidR="00F12CC4" w:rsidRPr="00F12CC4" w:rsidRDefault="00F12CC4" w:rsidP="00F12CC4">
          <w:pPr>
            <w:pStyle w:val="Bibliography"/>
            <w:ind w:left="720" w:hanging="720"/>
            <w:rPr>
              <w:noProof/>
            </w:rPr>
          </w:pPr>
          <w:r w:rsidRPr="00F12CC4">
            <w:rPr>
              <w:noProof/>
            </w:rPr>
            <w:t xml:space="preserve">Apple. (2004, April 18). </w:t>
          </w:r>
          <w:r w:rsidRPr="00F12CC4">
            <w:rPr>
              <w:iCs/>
              <w:noProof/>
            </w:rPr>
            <w:t>Apple Introduces Xsan Storage Area Network File System</w:t>
          </w:r>
          <w:r w:rsidRPr="00F12CC4">
            <w:rPr>
              <w:noProof/>
            </w:rPr>
            <w:t>. Retrieved from Newsroom: https://www.apple.com/newsroom/2004/04/18Apple-Introduces-Xsan-Storage-Area-Network-File-System/</w:t>
          </w:r>
        </w:p>
        <w:p w:rsidR="00F12CC4" w:rsidRPr="00F12CC4" w:rsidRDefault="00F12CC4" w:rsidP="00F12CC4">
          <w:pPr>
            <w:pStyle w:val="Bibliography"/>
            <w:ind w:left="720" w:hanging="720"/>
            <w:rPr>
              <w:noProof/>
            </w:rPr>
          </w:pPr>
          <w:r w:rsidRPr="00F12CC4">
            <w:rPr>
              <w:noProof/>
            </w:rPr>
            <w:t xml:space="preserve">Apple. (2019). </w:t>
          </w:r>
          <w:r w:rsidRPr="00F12CC4">
            <w:rPr>
              <w:iCs/>
              <w:noProof/>
            </w:rPr>
            <w:t>About Apple File System</w:t>
          </w:r>
          <w:r w:rsidRPr="00F12CC4">
            <w:rPr>
              <w:noProof/>
            </w:rPr>
            <w:t>. Retrieved from Apple Developer: https://developer.apple.com/documentation/foundation/file_system/about_apple_file_system</w:t>
          </w:r>
        </w:p>
        <w:p w:rsidR="00F12CC4" w:rsidRPr="00F12CC4" w:rsidRDefault="00F12CC4" w:rsidP="00F12CC4">
          <w:pPr>
            <w:pStyle w:val="Bibliography"/>
            <w:ind w:left="720" w:hanging="720"/>
            <w:rPr>
              <w:noProof/>
            </w:rPr>
          </w:pPr>
          <w:r w:rsidRPr="00F12CC4">
            <w:rPr>
              <w:noProof/>
            </w:rPr>
            <w:t xml:space="preserve">Apple. (2019). </w:t>
          </w:r>
          <w:r w:rsidRPr="00F12CC4">
            <w:rPr>
              <w:iCs/>
              <w:noProof/>
            </w:rPr>
            <w:t>Apple File Protocol Concepts</w:t>
          </w:r>
          <w:r w:rsidRPr="00F12CC4">
            <w:rPr>
              <w:noProof/>
            </w:rPr>
            <w:t>. Retrieved from Apple Developer: https://developer.apple.com/library/archive/documentation/Networking/Conceptual/AFP/Concepts/Concepts.html</w:t>
          </w:r>
        </w:p>
        <w:p w:rsidR="00F12CC4" w:rsidRPr="00F12CC4" w:rsidRDefault="00F12CC4" w:rsidP="00F12CC4">
          <w:pPr>
            <w:pStyle w:val="Bibliography"/>
            <w:ind w:left="720" w:hanging="720"/>
            <w:rPr>
              <w:noProof/>
            </w:rPr>
          </w:pPr>
          <w:r w:rsidRPr="00F12CC4">
            <w:rPr>
              <w:noProof/>
            </w:rPr>
            <w:t xml:space="preserve">Fahad, Kim, &amp; Kim. (2016). Design and Cost Analysis for a Fault-Tolerant Distributed Shared Memory System. </w:t>
          </w:r>
          <w:r w:rsidRPr="00F12CC4">
            <w:rPr>
              <w:iCs/>
              <w:noProof/>
            </w:rPr>
            <w:t>Journal of Korean Society for Internet Information. Vol. 17</w:t>
          </w:r>
          <w:r w:rsidR="006C3B84">
            <w:rPr>
              <w:iCs/>
              <w:noProof/>
            </w:rPr>
            <w:t>,</w:t>
          </w:r>
          <w:r w:rsidRPr="00F12CC4">
            <w:rPr>
              <w:iCs/>
              <w:noProof/>
            </w:rPr>
            <w:t xml:space="preserve"> Issue 4</w:t>
          </w:r>
          <w:r w:rsidRPr="00F12CC4">
            <w:rPr>
              <w:noProof/>
            </w:rPr>
            <w:t>, 1-9.</w:t>
          </w:r>
        </w:p>
        <w:p w:rsidR="00F12CC4" w:rsidRPr="00F12CC4" w:rsidRDefault="00F12CC4" w:rsidP="00F12CC4">
          <w:pPr>
            <w:pStyle w:val="Bibliography"/>
            <w:ind w:left="720" w:hanging="720"/>
            <w:rPr>
              <w:noProof/>
            </w:rPr>
          </w:pPr>
          <w:r w:rsidRPr="00F12CC4">
            <w:rPr>
              <w:noProof/>
            </w:rPr>
            <w:t>González-Férez &amp; Bilas. (2016). Mitigation of NUMA and synchronization effects in high-speed network storage over raw Ethernet.</w:t>
          </w:r>
        </w:p>
        <w:p w:rsidR="00F12CC4" w:rsidRPr="00F12CC4" w:rsidRDefault="00F12CC4" w:rsidP="00F12CC4">
          <w:pPr>
            <w:pStyle w:val="Bibliography"/>
            <w:ind w:left="720" w:hanging="720"/>
            <w:rPr>
              <w:noProof/>
            </w:rPr>
          </w:pPr>
          <w:r w:rsidRPr="00F12CC4">
            <w:rPr>
              <w:noProof/>
            </w:rPr>
            <w:t xml:space="preserve">IBM. (2010). </w:t>
          </w:r>
          <w:r w:rsidRPr="00F12CC4">
            <w:rPr>
              <w:iCs/>
              <w:noProof/>
            </w:rPr>
            <w:t>Advanced Peer-to-Peer Networking</w:t>
          </w:r>
          <w:r w:rsidRPr="00F12CC4">
            <w:rPr>
              <w:noProof/>
            </w:rPr>
            <w:t>. Retrieved from Knowledge Center: https://www.ibm.com/support/knowledgecenter/zosbasics/com.ibm.zos.znetwork/znetwork_181.htm</w:t>
          </w:r>
        </w:p>
        <w:p w:rsidR="00F12CC4" w:rsidRPr="00F12CC4" w:rsidRDefault="00F12CC4" w:rsidP="00F12CC4">
          <w:pPr>
            <w:pStyle w:val="Bibliography"/>
            <w:ind w:left="720" w:hanging="720"/>
            <w:rPr>
              <w:noProof/>
            </w:rPr>
          </w:pPr>
          <w:r w:rsidRPr="00F12CC4">
            <w:rPr>
              <w:noProof/>
            </w:rPr>
            <w:t xml:space="preserve">Kim, Khan, Kim, Kasu, &amp; Atchley. (2018). NUMA-Aware Thread Scheduling for Big Data Transfers over Terabits Network Infrastructure. </w:t>
          </w:r>
          <w:r w:rsidRPr="00F12CC4">
            <w:rPr>
              <w:iCs/>
              <w:noProof/>
            </w:rPr>
            <w:t>Hindawi: Scientific Programming</w:t>
          </w:r>
          <w:r w:rsidRPr="00F12CC4">
            <w:rPr>
              <w:noProof/>
            </w:rPr>
            <w:t>, 1-8.</w:t>
          </w:r>
        </w:p>
        <w:p w:rsidR="00F12CC4" w:rsidRPr="00F12CC4" w:rsidRDefault="00F12CC4" w:rsidP="00F12CC4">
          <w:pPr>
            <w:pStyle w:val="Bibliography"/>
            <w:ind w:left="720" w:hanging="720"/>
            <w:rPr>
              <w:noProof/>
            </w:rPr>
          </w:pPr>
          <w:r w:rsidRPr="00F12CC4">
            <w:rPr>
              <w:noProof/>
            </w:rPr>
            <w:lastRenderedPageBreak/>
            <w:t xml:space="preserve">Marlin, J. (2013, March 24). </w:t>
          </w:r>
          <w:r w:rsidRPr="00F12CC4">
            <w:rPr>
              <w:iCs/>
              <w:noProof/>
            </w:rPr>
            <w:t>Alternate Data Streams in NTFS</w:t>
          </w:r>
          <w:r w:rsidRPr="00F12CC4">
            <w:rPr>
              <w:noProof/>
            </w:rPr>
            <w:t>. Retrieved from Ask the Core Team: https://blogs.technet.microsoft.com/askcore/2013/03/24/alternate-data-streams-in-ntfs/</w:t>
          </w:r>
        </w:p>
        <w:p w:rsidR="00F12CC4" w:rsidRPr="00F12CC4" w:rsidRDefault="00F12CC4" w:rsidP="00F12CC4">
          <w:pPr>
            <w:pStyle w:val="Bibliography"/>
            <w:ind w:left="720" w:hanging="720"/>
            <w:rPr>
              <w:noProof/>
            </w:rPr>
          </w:pPr>
          <w:r w:rsidRPr="00F12CC4">
            <w:rPr>
              <w:noProof/>
            </w:rPr>
            <w:t xml:space="preserve">Oracle. (2010). </w:t>
          </w:r>
          <w:r w:rsidRPr="00F12CC4">
            <w:rPr>
              <w:iCs/>
              <w:noProof/>
            </w:rPr>
            <w:t>What is ZFS</w:t>
          </w:r>
          <w:r w:rsidR="006C3B84">
            <w:rPr>
              <w:noProof/>
            </w:rPr>
            <w:t>?</w:t>
          </w:r>
          <w:r w:rsidRPr="00F12CC4">
            <w:rPr>
              <w:noProof/>
            </w:rPr>
            <w:t xml:space="preserve"> Retrieved from ZFS Overview: https://docs.oracle.com/cd/E19253-01/819-5461/zfsover-2/</w:t>
          </w:r>
        </w:p>
        <w:p w:rsidR="00F12CC4" w:rsidRPr="00F12CC4" w:rsidRDefault="00F12CC4" w:rsidP="00F12CC4">
          <w:pPr>
            <w:pStyle w:val="Bibliography"/>
            <w:ind w:left="720" w:hanging="720"/>
            <w:rPr>
              <w:noProof/>
            </w:rPr>
          </w:pPr>
          <w:r w:rsidRPr="00F12CC4">
            <w:rPr>
              <w:noProof/>
            </w:rPr>
            <w:t xml:space="preserve">Simon, S. (2012). Brewer’s CAP Theorem. </w:t>
          </w:r>
          <w:r>
            <w:rPr>
              <w:noProof/>
            </w:rPr>
            <w:t xml:space="preserve">The </w:t>
          </w:r>
          <w:r w:rsidRPr="00F12CC4">
            <w:rPr>
              <w:iCs/>
              <w:noProof/>
            </w:rPr>
            <w:t>University of Basel CS341 Distributed Information Systems</w:t>
          </w:r>
          <w:r w:rsidRPr="00F12CC4">
            <w:rPr>
              <w:noProof/>
            </w:rPr>
            <w:t>.</w:t>
          </w:r>
        </w:p>
        <w:p w:rsidR="00F12CC4" w:rsidRPr="00F12CC4" w:rsidRDefault="00F12CC4" w:rsidP="00F12CC4">
          <w:pPr>
            <w:pStyle w:val="Bibliography"/>
            <w:ind w:left="720" w:hanging="720"/>
            <w:rPr>
              <w:noProof/>
            </w:rPr>
          </w:pPr>
          <w:r w:rsidRPr="00F12CC4">
            <w:rPr>
              <w:noProof/>
            </w:rPr>
            <w:t xml:space="preserve">Siracusa, J. (2011, July 20). </w:t>
          </w:r>
          <w:r w:rsidRPr="00F12CC4">
            <w:rPr>
              <w:iCs/>
              <w:noProof/>
            </w:rPr>
            <w:t>Mac OS X 10.7 Lion: the Ars Technica review</w:t>
          </w:r>
          <w:r w:rsidRPr="00F12CC4">
            <w:rPr>
              <w:noProof/>
            </w:rPr>
            <w:t>. Retrieved from Arstechnica: https://arstechnica.com/gadgets/2011/07/mac-os-x-10-7/12/</w:t>
          </w:r>
        </w:p>
        <w:p w:rsidR="00F12CC4" w:rsidRPr="00F12CC4" w:rsidRDefault="00F12CC4" w:rsidP="00F12CC4">
          <w:pPr>
            <w:pStyle w:val="Bibliography"/>
            <w:ind w:left="720" w:hanging="720"/>
            <w:rPr>
              <w:noProof/>
            </w:rPr>
          </w:pPr>
          <w:r w:rsidRPr="00F12CC4">
            <w:rPr>
              <w:noProof/>
            </w:rPr>
            <w:t xml:space="preserve">Tasoulas, Anagnostopoulos, Papadopoulos, &amp; Soudris. (2019). A Message-Passing Microcoded Synchronization for Distributed Shared Memory Architectures. </w:t>
          </w:r>
          <w:r w:rsidRPr="00F12CC4">
            <w:rPr>
              <w:iCs/>
              <w:noProof/>
            </w:rPr>
            <w:t>IEEE TRANSACTIONS ON COMPUTER-AIDED DESIGN OF INTEGRATED CIRCUITS AND SYSTEMS, VOL. 38, NO. 5</w:t>
          </w:r>
          <w:r w:rsidRPr="00F12CC4">
            <w:rPr>
              <w:noProof/>
            </w:rPr>
            <w:t>, 975-979.</w:t>
          </w:r>
        </w:p>
        <w:p w:rsidR="00F12CC4" w:rsidRPr="00F12CC4" w:rsidRDefault="00F12CC4" w:rsidP="00F12CC4">
          <w:r w:rsidRPr="00F12CC4">
            <w:rPr>
              <w:b/>
              <w:bCs/>
            </w:rPr>
            <w:fldChar w:fldCharType="end"/>
          </w:r>
        </w:p>
      </w:sdtContent>
    </w:sdt>
    <w:p w:rsidR="00F12CC4" w:rsidRPr="00F12CC4" w:rsidRDefault="00F12CC4" w:rsidP="00F12CC4"/>
    <w:sectPr w:rsidR="00F12CC4" w:rsidRPr="00F12CC4" w:rsidSect="0082223F">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4E07" w:rsidRDefault="00304E07" w:rsidP="0082223F">
      <w:pPr>
        <w:spacing w:line="240" w:lineRule="auto"/>
      </w:pPr>
      <w:r>
        <w:separator/>
      </w:r>
    </w:p>
  </w:endnote>
  <w:endnote w:type="continuationSeparator" w:id="0">
    <w:p w:rsidR="00304E07" w:rsidRDefault="00304E0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4E07" w:rsidRDefault="00304E07" w:rsidP="0082223F">
      <w:pPr>
        <w:spacing w:line="240" w:lineRule="auto"/>
      </w:pPr>
      <w:r>
        <w:separator/>
      </w:r>
    </w:p>
  </w:footnote>
  <w:footnote w:type="continuationSeparator" w:id="0">
    <w:p w:rsidR="00304E07" w:rsidRDefault="00304E0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8827B4"/>
    <w:multiLevelType w:val="hybridMultilevel"/>
    <w:tmpl w:val="9D12629A"/>
    <w:lvl w:ilvl="0" w:tplc="F59632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13139"/>
    <w:rsid w:val="00036708"/>
    <w:rsid w:val="00036F58"/>
    <w:rsid w:val="00054CCD"/>
    <w:rsid w:val="000D2ABA"/>
    <w:rsid w:val="000D3D19"/>
    <w:rsid w:val="00106B4E"/>
    <w:rsid w:val="00183597"/>
    <w:rsid w:val="001F75C6"/>
    <w:rsid w:val="00221381"/>
    <w:rsid w:val="002260EF"/>
    <w:rsid w:val="002402E1"/>
    <w:rsid w:val="002806B7"/>
    <w:rsid w:val="00295FEB"/>
    <w:rsid w:val="002A2BCC"/>
    <w:rsid w:val="00304E07"/>
    <w:rsid w:val="003E42B6"/>
    <w:rsid w:val="00401D65"/>
    <w:rsid w:val="004223E8"/>
    <w:rsid w:val="00445B24"/>
    <w:rsid w:val="004A784B"/>
    <w:rsid w:val="00622B6D"/>
    <w:rsid w:val="006A662D"/>
    <w:rsid w:val="006C3B84"/>
    <w:rsid w:val="0082223F"/>
    <w:rsid w:val="008B5129"/>
    <w:rsid w:val="008D3B83"/>
    <w:rsid w:val="00992EE1"/>
    <w:rsid w:val="009C6718"/>
    <w:rsid w:val="00B40E52"/>
    <w:rsid w:val="00B653DB"/>
    <w:rsid w:val="00C73692"/>
    <w:rsid w:val="00C93BB7"/>
    <w:rsid w:val="00DE2224"/>
    <w:rsid w:val="00EB61BE"/>
    <w:rsid w:val="00EE5114"/>
    <w:rsid w:val="00F12CC4"/>
    <w:rsid w:val="00F86C5B"/>
    <w:rsid w:val="00FB39EA"/>
    <w:rsid w:val="00FE1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8162"/>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TableGrid">
    <w:name w:val="Table Grid"/>
    <w:basedOn w:val="TableNormal"/>
    <w:uiPriority w:val="39"/>
    <w:rsid w:val="000D2A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D2AB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0D2ABA"/>
    <w:pPr>
      <w:spacing w:after="200" w:line="240" w:lineRule="auto"/>
    </w:pPr>
    <w:rPr>
      <w:i/>
      <w:iCs/>
      <w:color w:val="44546A" w:themeColor="text2"/>
      <w:sz w:val="18"/>
      <w:szCs w:val="18"/>
    </w:rPr>
  </w:style>
  <w:style w:type="paragraph" w:styleId="ListParagraph">
    <w:name w:val="List Paragraph"/>
    <w:basedOn w:val="Normal"/>
    <w:uiPriority w:val="34"/>
    <w:qFormat/>
    <w:rsid w:val="000D2ABA"/>
    <w:pPr>
      <w:ind w:left="720"/>
      <w:contextualSpacing/>
    </w:pPr>
  </w:style>
  <w:style w:type="paragraph" w:styleId="BalloonText">
    <w:name w:val="Balloon Text"/>
    <w:basedOn w:val="Normal"/>
    <w:link w:val="BalloonTextChar"/>
    <w:uiPriority w:val="99"/>
    <w:semiHidden/>
    <w:unhideWhenUsed/>
    <w:rsid w:val="00992EE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EE1"/>
    <w:rPr>
      <w:rFonts w:ascii="Segoe UI" w:hAnsi="Segoe UI" w:cs="Segoe UI"/>
      <w:sz w:val="18"/>
      <w:szCs w:val="18"/>
    </w:rPr>
  </w:style>
  <w:style w:type="character" w:styleId="Strong">
    <w:name w:val="Strong"/>
    <w:basedOn w:val="DefaultParagraphFont"/>
    <w:uiPriority w:val="22"/>
    <w:qFormat/>
    <w:rsid w:val="003E42B6"/>
    <w:rPr>
      <w:b/>
      <w:bCs/>
    </w:rPr>
  </w:style>
  <w:style w:type="paragraph" w:styleId="Bibliography">
    <w:name w:val="Bibliography"/>
    <w:basedOn w:val="Normal"/>
    <w:next w:val="Normal"/>
    <w:uiPriority w:val="37"/>
    <w:unhideWhenUsed/>
    <w:rsid w:val="00F12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34532">
      <w:bodyDiv w:val="1"/>
      <w:marLeft w:val="0"/>
      <w:marRight w:val="0"/>
      <w:marTop w:val="0"/>
      <w:marBottom w:val="0"/>
      <w:divBdr>
        <w:top w:val="none" w:sz="0" w:space="0" w:color="auto"/>
        <w:left w:val="none" w:sz="0" w:space="0" w:color="auto"/>
        <w:bottom w:val="none" w:sz="0" w:space="0" w:color="auto"/>
        <w:right w:val="none" w:sz="0" w:space="0" w:color="auto"/>
      </w:divBdr>
    </w:div>
    <w:div w:id="157811305">
      <w:bodyDiv w:val="1"/>
      <w:marLeft w:val="0"/>
      <w:marRight w:val="0"/>
      <w:marTop w:val="0"/>
      <w:marBottom w:val="0"/>
      <w:divBdr>
        <w:top w:val="none" w:sz="0" w:space="0" w:color="auto"/>
        <w:left w:val="none" w:sz="0" w:space="0" w:color="auto"/>
        <w:bottom w:val="none" w:sz="0" w:space="0" w:color="auto"/>
        <w:right w:val="none" w:sz="0" w:space="0" w:color="auto"/>
      </w:divBdr>
    </w:div>
    <w:div w:id="207694399">
      <w:bodyDiv w:val="1"/>
      <w:marLeft w:val="0"/>
      <w:marRight w:val="0"/>
      <w:marTop w:val="0"/>
      <w:marBottom w:val="0"/>
      <w:divBdr>
        <w:top w:val="none" w:sz="0" w:space="0" w:color="auto"/>
        <w:left w:val="none" w:sz="0" w:space="0" w:color="auto"/>
        <w:bottom w:val="none" w:sz="0" w:space="0" w:color="auto"/>
        <w:right w:val="none" w:sz="0" w:space="0" w:color="auto"/>
      </w:divBdr>
    </w:div>
    <w:div w:id="261492400">
      <w:bodyDiv w:val="1"/>
      <w:marLeft w:val="0"/>
      <w:marRight w:val="0"/>
      <w:marTop w:val="0"/>
      <w:marBottom w:val="0"/>
      <w:divBdr>
        <w:top w:val="none" w:sz="0" w:space="0" w:color="auto"/>
        <w:left w:val="none" w:sz="0" w:space="0" w:color="auto"/>
        <w:bottom w:val="none" w:sz="0" w:space="0" w:color="auto"/>
        <w:right w:val="none" w:sz="0" w:space="0" w:color="auto"/>
      </w:divBdr>
    </w:div>
    <w:div w:id="392505639">
      <w:bodyDiv w:val="1"/>
      <w:marLeft w:val="0"/>
      <w:marRight w:val="0"/>
      <w:marTop w:val="0"/>
      <w:marBottom w:val="0"/>
      <w:divBdr>
        <w:top w:val="none" w:sz="0" w:space="0" w:color="auto"/>
        <w:left w:val="none" w:sz="0" w:space="0" w:color="auto"/>
        <w:bottom w:val="none" w:sz="0" w:space="0" w:color="auto"/>
        <w:right w:val="none" w:sz="0" w:space="0" w:color="auto"/>
      </w:divBdr>
    </w:div>
    <w:div w:id="681056842">
      <w:bodyDiv w:val="1"/>
      <w:marLeft w:val="0"/>
      <w:marRight w:val="0"/>
      <w:marTop w:val="0"/>
      <w:marBottom w:val="0"/>
      <w:divBdr>
        <w:top w:val="none" w:sz="0" w:space="0" w:color="auto"/>
        <w:left w:val="none" w:sz="0" w:space="0" w:color="auto"/>
        <w:bottom w:val="none" w:sz="0" w:space="0" w:color="auto"/>
        <w:right w:val="none" w:sz="0" w:space="0" w:color="auto"/>
      </w:divBdr>
    </w:div>
    <w:div w:id="742988352">
      <w:bodyDiv w:val="1"/>
      <w:marLeft w:val="0"/>
      <w:marRight w:val="0"/>
      <w:marTop w:val="0"/>
      <w:marBottom w:val="0"/>
      <w:divBdr>
        <w:top w:val="none" w:sz="0" w:space="0" w:color="auto"/>
        <w:left w:val="none" w:sz="0" w:space="0" w:color="auto"/>
        <w:bottom w:val="none" w:sz="0" w:space="0" w:color="auto"/>
        <w:right w:val="none" w:sz="0" w:space="0" w:color="auto"/>
      </w:divBdr>
    </w:div>
    <w:div w:id="885795455">
      <w:bodyDiv w:val="1"/>
      <w:marLeft w:val="0"/>
      <w:marRight w:val="0"/>
      <w:marTop w:val="0"/>
      <w:marBottom w:val="0"/>
      <w:divBdr>
        <w:top w:val="none" w:sz="0" w:space="0" w:color="auto"/>
        <w:left w:val="none" w:sz="0" w:space="0" w:color="auto"/>
        <w:bottom w:val="none" w:sz="0" w:space="0" w:color="auto"/>
        <w:right w:val="none" w:sz="0" w:space="0" w:color="auto"/>
      </w:divBdr>
    </w:div>
    <w:div w:id="905141821">
      <w:bodyDiv w:val="1"/>
      <w:marLeft w:val="0"/>
      <w:marRight w:val="0"/>
      <w:marTop w:val="0"/>
      <w:marBottom w:val="0"/>
      <w:divBdr>
        <w:top w:val="none" w:sz="0" w:space="0" w:color="auto"/>
        <w:left w:val="none" w:sz="0" w:space="0" w:color="auto"/>
        <w:bottom w:val="none" w:sz="0" w:space="0" w:color="auto"/>
        <w:right w:val="none" w:sz="0" w:space="0" w:color="auto"/>
      </w:divBdr>
    </w:div>
    <w:div w:id="1028457026">
      <w:bodyDiv w:val="1"/>
      <w:marLeft w:val="0"/>
      <w:marRight w:val="0"/>
      <w:marTop w:val="0"/>
      <w:marBottom w:val="0"/>
      <w:divBdr>
        <w:top w:val="none" w:sz="0" w:space="0" w:color="auto"/>
        <w:left w:val="none" w:sz="0" w:space="0" w:color="auto"/>
        <w:bottom w:val="none" w:sz="0" w:space="0" w:color="auto"/>
        <w:right w:val="none" w:sz="0" w:space="0" w:color="auto"/>
      </w:divBdr>
    </w:div>
    <w:div w:id="1044210023">
      <w:bodyDiv w:val="1"/>
      <w:marLeft w:val="0"/>
      <w:marRight w:val="0"/>
      <w:marTop w:val="0"/>
      <w:marBottom w:val="0"/>
      <w:divBdr>
        <w:top w:val="none" w:sz="0" w:space="0" w:color="auto"/>
        <w:left w:val="none" w:sz="0" w:space="0" w:color="auto"/>
        <w:bottom w:val="none" w:sz="0" w:space="0" w:color="auto"/>
        <w:right w:val="none" w:sz="0" w:space="0" w:color="auto"/>
      </w:divBdr>
    </w:div>
    <w:div w:id="1128664716">
      <w:bodyDiv w:val="1"/>
      <w:marLeft w:val="0"/>
      <w:marRight w:val="0"/>
      <w:marTop w:val="0"/>
      <w:marBottom w:val="0"/>
      <w:divBdr>
        <w:top w:val="none" w:sz="0" w:space="0" w:color="auto"/>
        <w:left w:val="none" w:sz="0" w:space="0" w:color="auto"/>
        <w:bottom w:val="none" w:sz="0" w:space="0" w:color="auto"/>
        <w:right w:val="none" w:sz="0" w:space="0" w:color="auto"/>
      </w:divBdr>
    </w:div>
    <w:div w:id="1159688494">
      <w:bodyDiv w:val="1"/>
      <w:marLeft w:val="0"/>
      <w:marRight w:val="0"/>
      <w:marTop w:val="0"/>
      <w:marBottom w:val="0"/>
      <w:divBdr>
        <w:top w:val="none" w:sz="0" w:space="0" w:color="auto"/>
        <w:left w:val="none" w:sz="0" w:space="0" w:color="auto"/>
        <w:bottom w:val="none" w:sz="0" w:space="0" w:color="auto"/>
        <w:right w:val="none" w:sz="0" w:space="0" w:color="auto"/>
      </w:divBdr>
    </w:div>
    <w:div w:id="1164013530">
      <w:bodyDiv w:val="1"/>
      <w:marLeft w:val="0"/>
      <w:marRight w:val="0"/>
      <w:marTop w:val="0"/>
      <w:marBottom w:val="0"/>
      <w:divBdr>
        <w:top w:val="none" w:sz="0" w:space="0" w:color="auto"/>
        <w:left w:val="none" w:sz="0" w:space="0" w:color="auto"/>
        <w:bottom w:val="none" w:sz="0" w:space="0" w:color="auto"/>
        <w:right w:val="none" w:sz="0" w:space="0" w:color="auto"/>
      </w:divBdr>
    </w:div>
    <w:div w:id="1336150199">
      <w:bodyDiv w:val="1"/>
      <w:marLeft w:val="0"/>
      <w:marRight w:val="0"/>
      <w:marTop w:val="0"/>
      <w:marBottom w:val="0"/>
      <w:divBdr>
        <w:top w:val="none" w:sz="0" w:space="0" w:color="auto"/>
        <w:left w:val="none" w:sz="0" w:space="0" w:color="auto"/>
        <w:bottom w:val="none" w:sz="0" w:space="0" w:color="auto"/>
        <w:right w:val="none" w:sz="0" w:space="0" w:color="auto"/>
      </w:divBdr>
    </w:div>
    <w:div w:id="1346253261">
      <w:bodyDiv w:val="1"/>
      <w:marLeft w:val="0"/>
      <w:marRight w:val="0"/>
      <w:marTop w:val="0"/>
      <w:marBottom w:val="0"/>
      <w:divBdr>
        <w:top w:val="none" w:sz="0" w:space="0" w:color="auto"/>
        <w:left w:val="none" w:sz="0" w:space="0" w:color="auto"/>
        <w:bottom w:val="none" w:sz="0" w:space="0" w:color="auto"/>
        <w:right w:val="none" w:sz="0" w:space="0" w:color="auto"/>
      </w:divBdr>
    </w:div>
    <w:div w:id="1532839742">
      <w:bodyDiv w:val="1"/>
      <w:marLeft w:val="0"/>
      <w:marRight w:val="0"/>
      <w:marTop w:val="0"/>
      <w:marBottom w:val="0"/>
      <w:divBdr>
        <w:top w:val="none" w:sz="0" w:space="0" w:color="auto"/>
        <w:left w:val="none" w:sz="0" w:space="0" w:color="auto"/>
        <w:bottom w:val="none" w:sz="0" w:space="0" w:color="auto"/>
        <w:right w:val="none" w:sz="0" w:space="0" w:color="auto"/>
      </w:divBdr>
    </w:div>
    <w:div w:id="1588995061">
      <w:bodyDiv w:val="1"/>
      <w:marLeft w:val="0"/>
      <w:marRight w:val="0"/>
      <w:marTop w:val="0"/>
      <w:marBottom w:val="0"/>
      <w:divBdr>
        <w:top w:val="none" w:sz="0" w:space="0" w:color="auto"/>
        <w:left w:val="none" w:sz="0" w:space="0" w:color="auto"/>
        <w:bottom w:val="none" w:sz="0" w:space="0" w:color="auto"/>
        <w:right w:val="none" w:sz="0" w:space="0" w:color="auto"/>
      </w:divBdr>
    </w:div>
    <w:div w:id="1784496547">
      <w:bodyDiv w:val="1"/>
      <w:marLeft w:val="0"/>
      <w:marRight w:val="0"/>
      <w:marTop w:val="0"/>
      <w:marBottom w:val="0"/>
      <w:divBdr>
        <w:top w:val="none" w:sz="0" w:space="0" w:color="auto"/>
        <w:left w:val="none" w:sz="0" w:space="0" w:color="auto"/>
        <w:bottom w:val="none" w:sz="0" w:space="0" w:color="auto"/>
        <w:right w:val="none" w:sz="0" w:space="0" w:color="auto"/>
      </w:divBdr>
    </w:div>
    <w:div w:id="1944342971">
      <w:bodyDiv w:val="1"/>
      <w:marLeft w:val="0"/>
      <w:marRight w:val="0"/>
      <w:marTop w:val="0"/>
      <w:marBottom w:val="0"/>
      <w:divBdr>
        <w:top w:val="none" w:sz="0" w:space="0" w:color="auto"/>
        <w:left w:val="none" w:sz="0" w:space="0" w:color="auto"/>
        <w:bottom w:val="none" w:sz="0" w:space="0" w:color="auto"/>
        <w:right w:val="none" w:sz="0" w:space="0" w:color="auto"/>
      </w:divBdr>
    </w:div>
    <w:div w:id="1996714650">
      <w:bodyDiv w:val="1"/>
      <w:marLeft w:val="0"/>
      <w:marRight w:val="0"/>
      <w:marTop w:val="0"/>
      <w:marBottom w:val="0"/>
      <w:divBdr>
        <w:top w:val="none" w:sz="0" w:space="0" w:color="auto"/>
        <w:left w:val="none" w:sz="0" w:space="0" w:color="auto"/>
        <w:bottom w:val="none" w:sz="0" w:space="0" w:color="auto"/>
        <w:right w:val="none" w:sz="0" w:space="0" w:color="auto"/>
      </w:divBdr>
    </w:div>
    <w:div w:id="207022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App19</b:Tag>
    <b:SourceType>InternetSite</b:SourceType>
    <b:Guid>{E6E8C9B6-1425-48AF-BDC8-89FB424805AE}</b:Guid>
    <b:Title>Apple File Protocol Concepts</b:Title>
    <b:Year>2019</b:Year>
    <b:Author>
      <b:Author>
        <b:Corporate>Apple</b:Corporate>
      </b:Author>
    </b:Author>
    <b:InternetSiteTitle>Apple Developer</b:InternetSiteTitle>
    <b:URL>https://developer.apple.com/library/archive/documentation/Networking/Conceptual/AFP/Concepts/Concepts.html</b:URL>
    <b:RefOrder>1</b:RefOrder>
  </b:Source>
  <b:Source>
    <b:Tag>App191</b:Tag>
    <b:SourceType>InternetSite</b:SourceType>
    <b:Guid>{3C924413-98AC-45B6-9936-4A557A62B022}</b:Guid>
    <b:Author>
      <b:Author>
        <b:Corporate>Apple</b:Corporate>
      </b:Author>
    </b:Author>
    <b:Title>About Apple File System</b:Title>
    <b:InternetSiteTitle>Apple Developer</b:InternetSiteTitle>
    <b:Year>2019</b:Year>
    <b:URL>https://developer.apple.com/documentation/foundation/file_system/about_apple_file_system</b:URL>
    <b:RefOrder>2</b:RefOrder>
  </b:Source>
  <b:Source>
    <b:Tag>Sir11</b:Tag>
    <b:SourceType>InternetSite</b:SourceType>
    <b:Guid>{F4699060-AECE-4A6C-BAD9-DE4FC96CA710}</b:Guid>
    <b:Author>
      <b:Author>
        <b:NameList>
          <b:Person>
            <b:Last>Siracusa</b:Last>
            <b:First>J</b:First>
          </b:Person>
        </b:NameList>
      </b:Author>
    </b:Author>
    <b:Title>Mac OS X 10.7 Lion: the Ars Technica review</b:Title>
    <b:InternetSiteTitle>Arstechnica</b:InternetSiteTitle>
    <b:Year>2011</b:Year>
    <b:Month>July</b:Month>
    <b:Day>20</b:Day>
    <b:URL>https://arstechnica.com/gadgets/2011/07/mac-os-x-10-7/12/</b:URL>
    <b:RefOrder>3</b:RefOrder>
  </b:Source>
  <b:Source>
    <b:Tag>Ora10</b:Tag>
    <b:SourceType>InternetSite</b:SourceType>
    <b:Guid>{AC5D3E95-A17D-4029-902F-509193185078}</b:Guid>
    <b:Author>
      <b:Author>
        <b:Corporate>Oracle</b:Corporate>
      </b:Author>
    </b:Author>
    <b:Title>What is ZFS</b:Title>
    <b:InternetSiteTitle>ZFS Overview</b:InternetSiteTitle>
    <b:Year>2010</b:Year>
    <b:URL>https://docs.oracle.com/cd/E19253-01/819-5461/zfsover-2/</b:URL>
    <b:RefOrder>4</b:RefOrder>
  </b:Source>
  <b:Source>
    <b:Tag>App04</b:Tag>
    <b:SourceType>InternetSite</b:SourceType>
    <b:Guid>{91890CEE-1F08-4FCE-B88D-52B68F8C626F}</b:Guid>
    <b:Author>
      <b:Author>
        <b:Corporate>Apple</b:Corporate>
      </b:Author>
    </b:Author>
    <b:Title>Apple Introduces Xsan Storage Area Network File System</b:Title>
    <b:InternetSiteTitle>Newsroom</b:InternetSiteTitle>
    <b:Year>2004</b:Year>
    <b:Month>April</b:Month>
    <b:Day>18</b:Day>
    <b:URL>https://www.apple.com/newsroom/2004/04/18Apple-Introduces-Xsan-Storage-Area-Network-File-System/</b:URL>
    <b:RefOrder>5</b:RefOrder>
  </b:Source>
  <b:Source>
    <b:Tag>IBM10</b:Tag>
    <b:SourceType>InternetSite</b:SourceType>
    <b:Guid>{7147F4CF-6F75-4E0D-958A-776FFFD8F070}</b:Guid>
    <b:Author>
      <b:Author>
        <b:Corporate>IBM</b:Corporate>
      </b:Author>
    </b:Author>
    <b:Title>Advanced Peer-to-Peer Networking</b:Title>
    <b:InternetSiteTitle>Knowledge Center</b:InternetSiteTitle>
    <b:Year>2010</b:Year>
    <b:URL>https://www.ibm.com/support/knowledgecenter/zosbasics/com.ibm.zos.znetwork/znetwork_181.htm</b:URL>
    <b:RefOrder>6</b:RefOrder>
  </b:Source>
  <b:Source>
    <b:Tag>Mar13</b:Tag>
    <b:SourceType>InternetSite</b:SourceType>
    <b:Guid>{AAF62447-1294-42C4-8BD0-6387255B42AE}</b:Guid>
    <b:Author>
      <b:Author>
        <b:NameList>
          <b:Person>
            <b:Last>Marlin</b:Last>
            <b:First>J</b:First>
          </b:Person>
        </b:NameList>
      </b:Author>
    </b:Author>
    <b:Title>Alternate Data Streams in NTFS</b:Title>
    <b:InternetSiteTitle>Ask the Core Team</b:InternetSiteTitle>
    <b:Year>2013</b:Year>
    <b:Month>March</b:Month>
    <b:Day>24</b:Day>
    <b:URL>https://blogs.technet.microsoft.com/askcore/2013/03/24/alternate-data-streams-in-ntfs/</b:URL>
    <b:RefOrder>7</b:RefOrder>
  </b:Source>
  <b:Source>
    <b:Tag>Tas19</b:Tag>
    <b:SourceType>JournalArticle</b:SourceType>
    <b:Guid>{81DE37A1-1E2E-4F93-9F69-891C5C64AD1F}</b:Guid>
    <b:Title>A Message-Passing Microcoded Synchronization for Distributed Shared Memory Architectures</b:Title>
    <b:Year>2019</b:Year>
    <b:Author>
      <b:Author>
        <b:NameList>
          <b:Person>
            <b:Last>Tasoulas</b:Last>
          </b:Person>
          <b:Person>
            <b:Last>Anagnostopoulos</b:Last>
          </b:Person>
          <b:Person>
            <b:Last>Papadopoulos</b:Last>
          </b:Person>
          <b:Person>
            <b:Last>Soudris</b:Last>
          </b:Person>
        </b:NameList>
      </b:Author>
    </b:Author>
    <b:JournalName>IEEE TRANSACTIONS ON COMPUTER-AIDED DESIGN OF INTEGRATED CIRCUITS AND SYSTEMS, VOL. 38, NO. 5</b:JournalName>
    <b:Pages>975-979</b:Pages>
    <b:RefOrder>9</b:RefOrder>
  </b:Source>
  <b:Source>
    <b:Tag>Ale15</b:Tag>
    <b:SourceType>Book</b:SourceType>
    <b:Guid>{694436AB-E79A-491D-A24B-233E238FF9E9}</b:Guid>
    <b:Title>&gt;Shared Memory Application Programming : Concepts and Strategies in Multicore Application Programming</b:Title>
    <b:Year>2015</b:Year>
    <b:Author>
      <b:Author>
        <b:NameList>
          <b:Person>
            <b:Last>Alessandrini</b:Last>
            <b:First>V</b:First>
          </b:Person>
        </b:NameList>
      </b:Author>
    </b:Author>
    <b:Publisher>Elsevier Science &amp; Technology</b:Publisher>
    <b:RefOrder>10</b:RefOrder>
  </b:Source>
  <b:Source>
    <b:Tag>Kim18</b:Tag>
    <b:SourceType>JournalArticle</b:SourceType>
    <b:Guid>{A5C2D9AF-3BA9-4A58-9DA9-F02A9F20B002}</b:Guid>
    <b:Title>NUMA-Aware Thread Scheduling for Big Data Transfers over Terabits Network Infrastructure</b:Title>
    <b:Year>2018</b:Year>
    <b:Author>
      <b:Author>
        <b:NameList>
          <b:Person>
            <b:Last>Kim</b:Last>
          </b:Person>
          <b:Person>
            <b:Last>Khan</b:Last>
          </b:Person>
          <b:Person>
            <b:Last>Kim</b:Last>
          </b:Person>
          <b:Person>
            <b:Last>Kasu</b:Last>
          </b:Person>
          <b:Person>
            <b:Last>Atchley</b:Last>
          </b:Person>
        </b:NameList>
      </b:Author>
    </b:Author>
    <b:JournalName>Hindawi: Scientific Programming</b:JournalName>
    <b:Pages>1-8</b:Pages>
    <b:RefOrder>11</b:RefOrder>
  </b:Source>
  <b:Source>
    <b:Tag>Gon16</b:Tag>
    <b:SourceType>JournalArticle</b:SourceType>
    <b:Guid>{8E1E8B0D-25F8-4282-AB7B-D5B785E636BC}</b:Guid>
    <b:Author>
      <b:Author>
        <b:NameList>
          <b:Person>
            <b:Last>González-Férez</b:Last>
          </b:Person>
          <b:Person>
            <b:Last>Bilas</b:Last>
          </b:Person>
        </b:NameList>
      </b:Author>
    </b:Author>
    <b:Title>Mitigation of NUMA and synchronization effects in high-speed network storage over raw Ethernet</b:Title>
    <b:Year>2016</b:Year>
    <b:RefOrder>12</b:RefOrder>
  </b:Source>
  <b:Source>
    <b:Tag>Ala18</b:Tag>
    <b:SourceType>JournalArticle</b:SourceType>
    <b:Guid>{8E7328B3-EF5B-4641-A111-C7B30B0540E5}</b:Guid>
    <b:Author>
      <b:Author>
        <b:NameList>
          <b:Person>
            <b:Last>Alappatt</b:Last>
            <b:First>A</b:First>
          </b:Person>
        </b:NameList>
      </b:Author>
    </b:Author>
    <b:Title>Network Applications Are Interactive</b:Title>
    <b:JournalName>Communications of the ACM</b:JournalName>
    <b:Year>2018</b:Year>
    <b:Pages>46-53</b:Pages>
    <b:RefOrder>13</b:RefOrder>
  </b:Source>
  <b:Source>
    <b:Tag>Fah16</b:Tag>
    <b:SourceType>JournalArticle</b:SourceType>
    <b:Guid>{42B5F448-289C-4776-B83E-4D29E674F0D5}</b:Guid>
    <b:Author>
      <b:Author>
        <b:NameList>
          <b:Person>
            <b:Last>Fahad</b:Last>
          </b:Person>
          <b:Person>
            <b:Last>Kim</b:Last>
          </b:Person>
          <b:Person>
            <b:Last>Kim</b:Last>
          </b:Person>
        </b:NameList>
      </b:Author>
    </b:Author>
    <b:Title>Design and Cost Analysis for a Fault-Tolerant Distributed Shared Memory System</b:Title>
    <b:JournalName>Journal of Korean Society for Internet Information. Vol. 17 Issue 4</b:JournalName>
    <b:Year>2016</b:Year>
    <b:Pages>1-9</b:Pages>
    <b:RefOrder>8</b:RefOrder>
  </b:Source>
  <b:Source>
    <b:Tag>Sim12</b:Tag>
    <b:SourceType>JournalArticle</b:SourceType>
    <b:Guid>{948CC731-AE0D-4E53-B99E-375AFB30CBE6}</b:Guid>
    <b:Author>
      <b:Author>
        <b:NameList>
          <b:Person>
            <b:Last>Simon</b:Last>
            <b:First>S</b:First>
          </b:Person>
        </b:NameList>
      </b:Author>
    </b:Author>
    <b:Title>Brewer’s CAP Theorem</b:Title>
    <b:JournalName>University of Basel CS341 Distributed Information Systems </b:JournalName>
    <b:Year>2012</b:Year>
    <b:RefOrder>14</b:RefOrder>
  </b:Source>
</b:Sources>
</file>

<file path=customXml/itemProps1.xml><?xml version="1.0" encoding="utf-8"?>
<ds:datastoreItem xmlns:ds="http://schemas.openxmlformats.org/officeDocument/2006/customXml" ds:itemID="{974FEB8A-7AEA-4EA4-8D6B-BD79EE828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1501</TotalTime>
  <Pages>10</Pages>
  <Words>1862</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35</cp:revision>
  <dcterms:created xsi:type="dcterms:W3CDTF">2019-05-19T17:38:00Z</dcterms:created>
  <dcterms:modified xsi:type="dcterms:W3CDTF">2019-11-11T02:33:00Z</dcterms:modified>
</cp:coreProperties>
</file>