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A2DF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1953">
        <w:t>4</w:t>
      </w:r>
      <w:r>
        <w:t>: Week</w:t>
      </w:r>
      <w:r w:rsidR="002E1953">
        <w:t xml:space="preserve"> 7</w:t>
      </w:r>
      <w:r>
        <w:t xml:space="preserve">: </w:t>
      </w:r>
      <w:r w:rsidR="002E1953">
        <w:t>Tree-Structures and Fault Tolerant Design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1953" w:rsidP="0082223F">
      <w:pPr>
        <w:jc w:val="center"/>
      </w:pPr>
      <w:r>
        <w:t>November</w:t>
      </w:r>
      <w:r w:rsidR="0082223F">
        <w:t xml:space="preserve"> </w:t>
      </w:r>
      <w:r>
        <w:t>3</w:t>
      </w:r>
      <w:r>
        <w:rPr>
          <w:vertAlign w:val="superscript"/>
        </w:rPr>
        <w:t>rd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1953" w:rsidP="0082223F">
      <w:pPr>
        <w:pStyle w:val="Heading1"/>
      </w:pPr>
      <w:r>
        <w:lastRenderedPageBreak/>
        <w:t>Tree-Structures and Fault Tolerant Design</w:t>
      </w:r>
    </w:p>
    <w:p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w:t>
      </w:r>
      <w:proofErr w:type="spellStart"/>
      <w:r>
        <w:t>hierachially</w:t>
      </w:r>
      <w:proofErr w:type="spellEnd"/>
      <w:r>
        <w:t xml:space="preserve"> describe the problem, through multiple levels of control.  Consider the difference between Domain Name Services (DNS, tree) and NetBIOS (list).  NetBIOS can easily manage a small branch office, not the Internet</w:t>
      </w:r>
      <w:r w:rsidR="009A48A2">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 domains, with each subdomain owned by heterogeneous service providers.  Since each </w:t>
      </w:r>
      <w:r w:rsidR="00444996">
        <w:t>sub domain</w:t>
      </w:r>
      <w:r>
        <w:t xml:space="preserve"> holds a specific set of children, read and write operations can be </w:t>
      </w:r>
      <w:r w:rsidRPr="002E1953">
        <w:rPr>
          <w:i/>
        </w:rPr>
        <w:t>localized</w:t>
      </w:r>
      <w:r>
        <w:t>.</w:t>
      </w:r>
    </w:p>
    <w:p w:rsidR="009A48A2" w:rsidRDefault="00CF1100" w:rsidP="00B55F4B">
      <w:r>
        <w:tab/>
        <w:t xml:space="preserve">Localized designs are </w:t>
      </w:r>
      <w:proofErr w:type="spellStart"/>
      <w:r>
        <w:t>inheritently</w:t>
      </w:r>
      <w:proofErr w:type="spellEnd"/>
      <w:r>
        <w:t xml:space="preserve"> more performant and fault tolerant, because of the containment of both scale and blast radius.  Imagine a scientific dataset that has grown to several petabytes in size.  The storage network would need to decompose this logical file system into multiple blocks and then replicate it across multiple physical servers.  These physical servers will run into mechanical failures, such as disk corruption or power outages.  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Content>
          <w:r>
            <w:fldChar w:fldCharType="begin"/>
          </w:r>
          <w:r>
            <w:instrText xml:space="preserve"> CITATION Che17 \l 1033 </w:instrText>
          </w:r>
          <w:r>
            <w:fldChar w:fldCharType="separate"/>
          </w:r>
          <w:r>
            <w:rPr>
              <w:noProof/>
            </w:rPr>
            <w:t xml:space="preserve"> (Chen &amp; Curtmola, 2017)</w:t>
          </w:r>
          <w:r>
            <w:fldChar w:fldCharType="end"/>
          </w:r>
        </w:sdtContent>
      </w:sdt>
      <w:r>
        <w:t xml:space="preserve">.  The time necessary to perform </w:t>
      </w:r>
      <w:r w:rsidR="00B55F4B">
        <w:t>that</w:t>
      </w:r>
      <w:r>
        <w:t xml:space="preserve"> repair operation is proportional to the size of each block and the system</w:t>
      </w:r>
      <w:r w:rsidR="00B55F4B">
        <w:t>’</w:t>
      </w:r>
      <w:r>
        <w:t>s ability to horizontally scale the reconstruction over multiple peers.</w:t>
      </w:r>
      <w:r w:rsidR="00B55F4B">
        <w:t xml:space="preserve">  Assume that 1TB of the dataset has entered a failed state and needs to recover across a 10GB/s network (see Table 1).  If only one virtual peer has a copy of the data, then the system will heal in 102.4 seconds.  Then </w:t>
      </w:r>
      <w:proofErr w:type="spellStart"/>
      <w:r w:rsidR="00B55F4B">
        <w:t>constrast</w:t>
      </w:r>
      <w:proofErr w:type="spellEnd"/>
      <w:r w:rsidR="00B55F4B">
        <w:t xml:space="preserve"> that with the smaller block size of 128GB and which can economically be sprawled across many servers, reaching an MTTR of under a second!</w:t>
      </w:r>
      <w:bookmarkStart w:id="0" w:name="_GoBack"/>
      <w:bookmarkEnd w:id="0"/>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eastAsia="Times New Roman"/>
                <w:sz w:val="20"/>
                <w:szCs w:val="20"/>
              </w:rPr>
            </w:pPr>
            <w:r>
              <w:lastRenderedPageBreak/>
              <w:tab/>
            </w:r>
          </w:p>
        </w:tc>
        <w:tc>
          <w:tcPr>
            <w:tcW w:w="3980" w:type="dxa"/>
            <w:gridSpan w:val="3"/>
            <w:noWrap/>
            <w:hideMark/>
          </w:tcPr>
          <w:p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rsidR="00B55F4B" w:rsidRP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Pr="00B55F4B">
        <w:rPr>
          <w:i w:val="0"/>
          <w:noProof/>
          <w:color w:val="auto"/>
        </w:rPr>
        <w:t>1</w:t>
      </w:r>
      <w:r w:rsidRPr="00B55F4B">
        <w:rPr>
          <w:i w:val="0"/>
          <w:color w:val="auto"/>
        </w:rPr>
        <w:fldChar w:fldCharType="end"/>
      </w:r>
      <w:r w:rsidRPr="00B55F4B">
        <w:rPr>
          <w:i w:val="0"/>
          <w:color w:val="auto"/>
        </w:rPr>
        <w:t>: Mean Time to Recover</w:t>
      </w:r>
    </w:p>
    <w:sectPr w:rsidR="00B55F4B" w:rsidRPr="00B55F4B"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DFA" w:rsidRDefault="007A2DFA" w:rsidP="0082223F">
      <w:pPr>
        <w:spacing w:line="240" w:lineRule="auto"/>
      </w:pPr>
      <w:r>
        <w:separator/>
      </w:r>
    </w:p>
  </w:endnote>
  <w:endnote w:type="continuationSeparator" w:id="0">
    <w:p w:rsidR="007A2DFA" w:rsidRDefault="007A2DF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DFA" w:rsidRDefault="007A2DFA" w:rsidP="0082223F">
      <w:pPr>
        <w:spacing w:line="240" w:lineRule="auto"/>
      </w:pPr>
      <w:r>
        <w:separator/>
      </w:r>
    </w:p>
  </w:footnote>
  <w:footnote w:type="continuationSeparator" w:id="0">
    <w:p w:rsidR="007A2DFA" w:rsidRDefault="007A2DF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2E1953"/>
    <w:rsid w:val="00401D65"/>
    <w:rsid w:val="004223E8"/>
    <w:rsid w:val="00444996"/>
    <w:rsid w:val="004A784B"/>
    <w:rsid w:val="007A2DFA"/>
    <w:rsid w:val="0082223F"/>
    <w:rsid w:val="008B5129"/>
    <w:rsid w:val="009A48A2"/>
    <w:rsid w:val="00B55F4B"/>
    <w:rsid w:val="00C73692"/>
    <w:rsid w:val="00C93BB7"/>
    <w:rsid w:val="00CF1100"/>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516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1</b:RefOrder>
  </b:Source>
</b:Sources>
</file>

<file path=customXml/itemProps1.xml><?xml version="1.0" encoding="utf-8"?>
<ds:datastoreItem xmlns:ds="http://schemas.openxmlformats.org/officeDocument/2006/customXml" ds:itemID="{6D705452-9D08-45D8-99A3-2B193091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2019-05-19T17:38:00Z</dcterms:created>
  <dcterms:modified xsi:type="dcterms:W3CDTF">2019-11-03T16:16:00Z</dcterms:modified>
</cp:coreProperties>
</file>