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8731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(true) and use (false)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2F4548">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w:t>
      </w:r>
      <w:r w:rsidR="00AC03DC">
        <w:t xml:space="preserve">for </w:t>
      </w:r>
      <w:r w:rsidR="00AC03DC">
        <w:t xml:space="preserve">a recovery operation </w:t>
      </w:r>
      <w:r w:rsidR="00AC03DC">
        <w:t xml:space="preserve">to continue the request </w:t>
      </w:r>
      <w:r w:rsidR="00AC03DC">
        <w:t>at a later time.</w:t>
      </w:r>
      <w:r w:rsidR="00AC03DC">
        <w:t xml:space="preserv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2F4548">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2F4548">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095B17" w:rsidRDefault="00095B17" w:rsidP="00095B17">
      <w:pPr>
        <w:pStyle w:val="Heading2"/>
      </w:pPr>
      <w:r>
        <w:t>Challenges of Eventual Consistency</w:t>
      </w:r>
    </w:p>
    <w:p w:rsidR="009E4669" w:rsidRDefault="009E4669" w:rsidP="00EC6813">
      <w:pPr>
        <w:ind w:firstLine="720"/>
      </w:pPr>
      <w:r>
        <w:t xml:space="preserve">Some argue </w:t>
      </w:r>
      <w:r>
        <w:t xml:space="preserve">that only strongly consistent reads and writes </w:t>
      </w:r>
      <w:r>
        <w:t xml:space="preserve">to data stores </w:t>
      </w:r>
      <w:r>
        <w:t>should be used</w:t>
      </w:r>
      <w:r w:rsidRPr="009E4669">
        <w:t xml:space="preserve"> </w:t>
      </w:r>
      <w:sdt>
        <w:sdtPr>
          <w:id w:val="496077600"/>
          <w:citation/>
        </w:sdt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w:t>
      </w:r>
      <w:r w:rsidR="00147BCF">
        <w:lastRenderedPageBreak/>
        <w:t xml:space="preserve">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095B17" w:rsidP="00095B17">
      <w:pPr>
        <w:pStyle w:val="Heading2"/>
      </w:pPr>
      <w:r>
        <w:t>Consistency across Heterogeneous Datastores</w:t>
      </w:r>
    </w:p>
    <w:p w:rsidR="007C050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data stores</w:t>
      </w:r>
      <w:sdt>
        <w:sdtPr>
          <w:id w:val="-2014992576"/>
          <w:citation/>
        </w:sdt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for efficiently perform specific expert scenarios.  Consider the difference between a search and graph store, where one enables term search across a collection of documents, and the other explores entity relationships.  To address these replication challenges, researchers have looked towards centralized orchestration services (see Figure 4)</w:t>
      </w:r>
      <w:sdt>
        <w:sdtPr>
          <w:id w:val="1600756486"/>
          <w:citation/>
        </w:sdtPr>
        <w:sdtContent>
          <w:r w:rsidR="0083775A">
            <w:fldChar w:fldCharType="begin"/>
          </w:r>
          <w:r w:rsidR="0083775A">
            <w:instrText xml:space="preserve">CITATION Lim18 \l 1033 </w:instrText>
          </w:r>
          <w:r w:rsidR="0083775A">
            <w:fldChar w:fldCharType="separate"/>
          </w:r>
          <w:r w:rsidR="0083775A">
            <w:rPr>
              <w:noProof/>
            </w:rPr>
            <w:t xml:space="preserve"> (Limon et al., 2018)</w:t>
          </w:r>
          <w:r w:rsidR="0083775A">
            <w:fldChar w:fldCharType="end"/>
          </w:r>
        </w:sdtContent>
      </w:sdt>
      <w:sdt>
        <w:sdtPr>
          <w:id w:val="-555780701"/>
          <w:citation/>
        </w:sdtPr>
        <w:sdtContent>
          <w:r w:rsidR="0083775A">
            <w:fldChar w:fldCharType="begin"/>
          </w:r>
          <w:r w:rsidR="0083775A">
            <w:instrText xml:space="preserve"> CITATION Ven15 \l 1033 </w:instrText>
          </w:r>
          <w:r w:rsidR="0083775A">
            <w:fldChar w:fldCharType="separate"/>
          </w:r>
          <w:r w:rsidR="0083775A">
            <w:rPr>
              <w:noProof/>
            </w:rPr>
            <w:t xml:space="preserve"> (Venkatesan &amp; Sridhar, 2015)</w:t>
          </w:r>
          <w:r w:rsidR="0083775A">
            <w:fldChar w:fldCharType="end"/>
          </w:r>
        </w:sdtContent>
      </w:sdt>
      <w:r w:rsidR="0083775A">
        <w:t>.  Limon et al. describe a multi-agent solution that expose an interface for issuing actions and compensations.  Venkatesan et al. describe a similar model built on Apache Orchestration Director Engine (ODE) and Business Process Execution Language (BPEL).</w:t>
      </w:r>
    </w:p>
    <w:p w:rsidR="002F4548" w:rsidRDefault="0083775A" w:rsidP="002F4548">
      <w:pPr>
        <w:jc w:val="center"/>
      </w:pPr>
      <w:r>
        <w:rPr>
          <w:noProof/>
        </w:rPr>
        <w:drawing>
          <wp:inline distT="0" distB="0" distL="0" distR="0" wp14:anchorId="2B3ABADE" wp14:editId="62C5DF7B">
            <wp:extent cx="2098071" cy="22924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6325" cy="2345212"/>
                    </a:xfrm>
                    <a:prstGeom prst="rect">
                      <a:avLst/>
                    </a:prstGeom>
                  </pic:spPr>
                </pic:pic>
              </a:graphicData>
            </a:graphic>
          </wp:inline>
        </w:drawing>
      </w:r>
      <w:bookmarkStart w:id="0" w:name="_GoBack"/>
      <w:bookmarkEnd w:id="0"/>
    </w:p>
    <w:p w:rsidR="002F4548" w:rsidRP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Pr="002F4548">
        <w:rPr>
          <w:i w:val="0"/>
          <w:noProof/>
          <w:color w:val="auto"/>
        </w:rPr>
        <w:t>4</w:t>
      </w:r>
      <w:r w:rsidRPr="002F4548">
        <w:rPr>
          <w:i w:val="0"/>
          <w:color w:val="auto"/>
        </w:rPr>
        <w:fldChar w:fldCharType="end"/>
      </w:r>
      <w:r w:rsidRPr="002F4548">
        <w:rPr>
          <w:i w:val="0"/>
          <w:color w:val="auto"/>
        </w:rPr>
        <w:t>: Multi-Agent Coordination</w:t>
      </w:r>
    </w:p>
    <w:sectPr w:rsidR="002F4548" w:rsidRPr="002F4548"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317" w:rsidRDefault="00387317" w:rsidP="0082223F">
      <w:pPr>
        <w:spacing w:line="240" w:lineRule="auto"/>
      </w:pPr>
      <w:r>
        <w:separator/>
      </w:r>
    </w:p>
  </w:endnote>
  <w:endnote w:type="continuationSeparator" w:id="0">
    <w:p w:rsidR="00387317" w:rsidRDefault="003873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317" w:rsidRDefault="00387317" w:rsidP="0082223F">
      <w:pPr>
        <w:spacing w:line="240" w:lineRule="auto"/>
      </w:pPr>
      <w:r>
        <w:separator/>
      </w:r>
    </w:p>
  </w:footnote>
  <w:footnote w:type="continuationSeparator" w:id="0">
    <w:p w:rsidR="00387317" w:rsidRDefault="003873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A49"/>
    <w:rsid w:val="00082133"/>
    <w:rsid w:val="00095B17"/>
    <w:rsid w:val="00147BCF"/>
    <w:rsid w:val="00183597"/>
    <w:rsid w:val="001C3E71"/>
    <w:rsid w:val="001E4828"/>
    <w:rsid w:val="00241FB8"/>
    <w:rsid w:val="002806B7"/>
    <w:rsid w:val="002E5B3F"/>
    <w:rsid w:val="002F4548"/>
    <w:rsid w:val="00387317"/>
    <w:rsid w:val="00401D65"/>
    <w:rsid w:val="004223E8"/>
    <w:rsid w:val="004A784B"/>
    <w:rsid w:val="006556CB"/>
    <w:rsid w:val="007C050A"/>
    <w:rsid w:val="0082223F"/>
    <w:rsid w:val="0083775A"/>
    <w:rsid w:val="008455C1"/>
    <w:rsid w:val="00871A12"/>
    <w:rsid w:val="008B5129"/>
    <w:rsid w:val="009E4669"/>
    <w:rsid w:val="00AC03DC"/>
    <w:rsid w:val="00B27C35"/>
    <w:rsid w:val="00B900BF"/>
    <w:rsid w:val="00BD28C3"/>
    <w:rsid w:val="00C72E44"/>
    <w:rsid w:val="00C73692"/>
    <w:rsid w:val="00C93BB7"/>
    <w:rsid w:val="00DE2224"/>
    <w:rsid w:val="00E66561"/>
    <w:rsid w:val="00EC1FE6"/>
    <w:rsid w:val="00EC6813"/>
    <w:rsid w:val="00F7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8E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s>
</file>

<file path=customXml/itemProps1.xml><?xml version="1.0" encoding="utf-8"?>
<ds:datastoreItem xmlns:ds="http://schemas.openxmlformats.org/officeDocument/2006/customXml" ds:itemID="{E5411C80-DF88-4FEA-8438-07217803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7</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2019-11-09T22:45:00Z</dcterms:modified>
</cp:coreProperties>
</file>