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BD500B" w:rsidRDefault="00BD500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2980F42E" w:rsidR="00786D6D" w:rsidRDefault="00786D6D" w:rsidP="00786D6D">
      <w:pPr>
        <w:pStyle w:val="Title"/>
      </w:pPr>
      <w:r>
        <w:lastRenderedPageBreak/>
        <w:t>Applying Machine Learning</w:t>
      </w:r>
    </w:p>
    <w:p w14:paraId="532457D6" w14:textId="2D102C8B" w:rsidR="004E3FBE" w:rsidRDefault="004E3FBE" w:rsidP="004E3FBE">
      <w:pPr>
        <w:pStyle w:val="Heading1"/>
      </w:pPr>
      <w:r>
        <w:t xml:space="preserve">Section I: </w:t>
      </w:r>
      <w:r w:rsidR="00D37FA5">
        <w:t>Finding Correlations</w:t>
      </w:r>
    </w:p>
    <w:p w14:paraId="608996B4" w14:textId="77777777" w:rsidR="00D37FA5" w:rsidRPr="00D37FA5" w:rsidRDefault="00D37FA5" w:rsidP="00D37FA5">
      <w:bookmarkStart w:id="0" w:name="_GoBack"/>
      <w:bookmarkEnd w:id="0"/>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 xml:space="preserve">diseases </w:t>
      </w:r>
      <w:r>
        <w:t xml:space="preserve">with banana cells.  The engineering team is immediately at a disadvantage against a competitor that is using heart cells.  As the fruit cell data </w:t>
      </w:r>
      <w:r>
        <w:lastRenderedPageBreak/>
        <w:t>set continues refinement, these facts remain irrelevant to their goal.  No matter the algorithm, it is improbable that a revelation arises.   However, if the specific question asks for similarities 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745EB03" w14:textId="69A46112" w:rsidR="00DD0459"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 xml:space="preserve">list of security transactions could enumerate the date that a customer purchased and sold the stock.  If an empty sales date represents the asset is still held, then blinding dropping rows with any empty column would discard the entire user-scenario.  </w:t>
      </w:r>
      <w:r w:rsidR="000E3731">
        <w:t xml:space="preserve">  </w:t>
      </w:r>
      <w:r w:rsidR="004D2200">
        <w:t xml:space="preserve">Depending on the parameters of the question, this invalid action could result in a </w:t>
      </w:r>
      <w:r w:rsidR="004D2200">
        <w:lastRenderedPageBreak/>
        <w:t>model that provides excessive confidence through overfitting and does not make reliable predictions in practice.</w:t>
      </w:r>
    </w:p>
    <w:p w14:paraId="6256CAFE" w14:textId="77777777" w:rsidR="00377425" w:rsidRDefault="00DD0459" w:rsidP="00786D6D">
      <w:r>
        <w:tab/>
        <w:t xml:space="preserve">With our curated dataset in hand, the data engineers are ready to begin applying various machine learning algorithms.  It is tempting to start with highly </w:t>
      </w:r>
      <w:r w:rsidRPr="00DD0459">
        <w:t>sophisticated</w:t>
      </w:r>
      <w:r>
        <w:t xml:space="preserve"> strategies that leverage state-of-the-art neural networks that feed into some other monstrosity, though a better approach starts with dumb algorithms and adds complexity only when needed</w:t>
      </w:r>
      <w:sdt>
        <w:sdtPr>
          <w:id w:val="-562720087"/>
          <w:citation/>
        </w:sdtPr>
        <w:sdtContent>
          <w:r>
            <w:fldChar w:fldCharType="begin"/>
          </w:r>
          <w:r>
            <w:instrText xml:space="preserve"> CITATION Wit11 \l 1033 </w:instrText>
          </w:r>
          <w:r>
            <w:fldChar w:fldCharType="separate"/>
          </w:r>
          <w:r>
            <w:rPr>
              <w:noProof/>
            </w:rPr>
            <w:t xml:space="preserve"> (Witten, 2011)</w:t>
          </w:r>
          <w:r>
            <w:fldChar w:fldCharType="end"/>
          </w:r>
        </w:sdtContent>
      </w:sdt>
      <w:r>
        <w:t>.  Many datasets contain combinations of dominant, irrelevant, and misleading features that require attention upfront.  Consider a feature set that describes the characteristics of children</w:t>
      </w:r>
      <w:r w:rsidR="00AE2456">
        <w:t>,</w:t>
      </w:r>
      <w:r>
        <w:t xml:space="preserve"> and </w:t>
      </w:r>
      <w:r w:rsidR="00AE2456">
        <w:t xml:space="preserve">the researcher is attempting to predict their </w:t>
      </w:r>
      <w:r>
        <w:t xml:space="preserve">current school </w:t>
      </w:r>
      <w:r w:rsidR="00AE2456">
        <w:t xml:space="preserve">year </w:t>
      </w:r>
      <w:r w:rsidR="002B3A75">
        <w:t>(e.g., 1</w:t>
      </w:r>
      <w:r w:rsidR="002B3A75" w:rsidRPr="002B3A75">
        <w:rPr>
          <w:vertAlign w:val="superscript"/>
        </w:rPr>
        <w:t>st</w:t>
      </w:r>
      <w:r w:rsidR="002B3A75">
        <w:t xml:space="preserve"> versus 3</w:t>
      </w:r>
      <w:r w:rsidR="002B3A75" w:rsidRPr="002B3A75">
        <w:rPr>
          <w:vertAlign w:val="superscript"/>
        </w:rPr>
        <w:t>r</w:t>
      </w:r>
      <w:r w:rsidR="00AE2456">
        <w:rPr>
          <w:vertAlign w:val="superscript"/>
        </w:rPr>
        <w:t xml:space="preserve">d </w:t>
      </w:r>
      <w:r w:rsidR="00AE2456">
        <w:t>grade).  In this scenario, using only the age attribute is more accurate</w:t>
      </w:r>
      <w:r>
        <w:t xml:space="preserve"> </w:t>
      </w:r>
      <w:r w:rsidR="00AE2456">
        <w:t>than counting their teeth or considering height.  Witten (2011) provides a collection of strategies, such as one-rule decision trees, that programmatically surface these dominant features, which then form the foundation of more complex models.</w:t>
      </w:r>
      <w:r w:rsidR="00C14AC9">
        <w:t xml:space="preserve">  Perhaps the researcher is interested in student assessment results and wants to recommend additional learning materials.</w:t>
      </w:r>
      <w:r w:rsidR="00B33DA4">
        <w:t xml:space="preserve">  An efficient starting point is to use k-mean clustering to partition the records based on similarity.  </w:t>
      </w:r>
      <w:r w:rsidR="00AE19FC">
        <w:t>Then instead of investigating all instances within the dataset, representatives from each partition can be selected to derive insight about the broader population.</w:t>
      </w:r>
      <w:r w:rsidR="00D85D48">
        <w:t xml:space="preserve">  Alternatively, the analyst might use the assessments to predict future scores using logistic regression to approximates a curve that explains the parametric relationship between a feature set and target value.  Often the feature set is nonparametric, and this introduces the need for an intermediate approximation of the parametric equation</w:t>
      </w:r>
      <w:sdt>
        <w:sdtPr>
          <w:id w:val="1546489804"/>
          <w:citation/>
        </w:sdtPr>
        <w:sdtContent>
          <w:r w:rsidR="00B41DC5">
            <w:fldChar w:fldCharType="begin"/>
          </w:r>
          <w:r w:rsidR="00B41DC5">
            <w:instrText xml:space="preserve">CITATION AnI17 \l 1033 </w:instrText>
          </w:r>
          <w:r w:rsidR="00B41DC5">
            <w:fldChar w:fldCharType="separate"/>
          </w:r>
          <w:r w:rsidR="00B41DC5">
            <w:rPr>
              <w:noProof/>
            </w:rPr>
            <w:t xml:space="preserve"> (Brown &amp; White, 2017)</w:t>
          </w:r>
          <w:r w:rsidR="00B41DC5">
            <w:fldChar w:fldCharType="end"/>
          </w:r>
        </w:sdtContent>
      </w:sdt>
      <w:r w:rsidR="00D85D48">
        <w:t>.  Multi-Layer Perceptron (MLP) accomplishes this feat by using backpropagation to estimate edge weights in a connected graph between the feature nodes and the “hidden layer.”</w:t>
      </w:r>
      <w:r w:rsidR="00B41DC5">
        <w:t xml:space="preserve">  This process can recurse multiple times until the nonparametric equation maps to a parametric equation that </w:t>
      </w:r>
      <w:r w:rsidR="00B41DC5">
        <w:lastRenderedPageBreak/>
        <w:t>accurately predicts the target value.</w:t>
      </w:r>
      <w:r w:rsidR="0013123D">
        <w:t xml:space="preserve">  One of the challenges with this strategy is that it can become overfitted, especially in the presence of sparse data.  </w:t>
      </w:r>
      <w:proofErr w:type="spellStart"/>
      <w:r w:rsidR="0013123D">
        <w:t>A</w:t>
      </w:r>
      <w:r w:rsidR="0013123D" w:rsidRPr="0013123D">
        <w:t>priori</w:t>
      </w:r>
      <w:proofErr w:type="spellEnd"/>
      <w:r w:rsidR="0013123D">
        <w:t xml:space="preserve"> is</w:t>
      </w:r>
      <w:r w:rsidR="0013123D" w:rsidRPr="0013123D">
        <w:t xml:space="preserve"> </w:t>
      </w:r>
      <w:r w:rsidR="0013123D">
        <w:t>an effective strategy to mine association rules</w:t>
      </w:r>
      <w:r w:rsidR="00E147DA">
        <w:t>,</w:t>
      </w:r>
      <w:r w:rsidR="0013123D">
        <w:t xml:space="preserve"> </w:t>
      </w:r>
      <w:r w:rsidR="00E147DA">
        <w:t xml:space="preserve">that does not require extensive knowledge about the dataset shape.  The </w:t>
      </w:r>
      <w:r w:rsidR="00802CC5">
        <w:t>procedure</w:t>
      </w:r>
      <w:r w:rsidR="00E147DA">
        <w:t xml:space="preserve"> </w:t>
      </w:r>
      <w:r w:rsidR="00802CC5">
        <w:t xml:space="preserve">begins by finding the most frequent single items and then selecting those that occur more than a threshold.  This subset becomes a filter when choosing the most common two-item sets, and that recurses until no more combinations have </w:t>
      </w:r>
      <w:proofErr w:type="gramStart"/>
      <w:r w:rsidR="00802CC5">
        <w:t>sufficient</w:t>
      </w:r>
      <w:proofErr w:type="gramEnd"/>
      <w:r w:rsidR="00802CC5">
        <w:t xml:space="preserve"> support.  </w:t>
      </w:r>
      <w:r w:rsidR="007432E1">
        <w:t xml:space="preserve">After </w:t>
      </w:r>
      <w:r w:rsidR="006D4824">
        <w:t xml:space="preserve">discovering </w:t>
      </w:r>
      <w:r w:rsidR="007432E1">
        <w:t xml:space="preserve">common subsets of attributes, the analyst can </w:t>
      </w:r>
      <w:r w:rsidR="006D4824">
        <w:t>segment the population into different clusters.</w:t>
      </w:r>
    </w:p>
    <w:p w14:paraId="622CE241" w14:textId="61E475CA" w:rsidR="00DD0459" w:rsidRDefault="00377425" w:rsidP="009248B7">
      <w:r>
        <w:tab/>
        <w:t xml:space="preserve">Specific scenarios can require more sophisticated algorithms to make predictions about the dataset.  For instance, time-series information, natural language processing, </w:t>
      </w:r>
      <w:r w:rsidR="00F23E33">
        <w:t xml:space="preserve">autonomous vehicles, </w:t>
      </w:r>
      <w:r>
        <w:t xml:space="preserve">and </w:t>
      </w:r>
      <w:r w:rsidR="009004D7">
        <w:t>video</w:t>
      </w:r>
      <w:r>
        <w:t xml:space="preserve"> processing do not naturally align with </w:t>
      </w:r>
      <w:r w:rsidR="009248B7">
        <w:t xml:space="preserve">the previously discussed </w:t>
      </w:r>
      <w:r>
        <w:t>solutions.</w:t>
      </w:r>
      <w:r w:rsidR="003B6176">
        <w:t xml:space="preserve">  </w:t>
      </w:r>
      <w:r w:rsidR="00F23E33">
        <w:t>Research into these domains requires deep learning</w:t>
      </w:r>
      <w:r w:rsidR="0062289B">
        <w:t xml:space="preserve"> </w:t>
      </w:r>
      <w:r w:rsidR="00F23E33">
        <w:t>through neural network</w:t>
      </w:r>
      <w:r w:rsidR="0062289B">
        <w:t xml:space="preserve"> technologies</w:t>
      </w:r>
      <w:sdt>
        <w:sdtPr>
          <w:id w:val="-939905240"/>
          <w:citation/>
        </w:sdtPr>
        <w:sdtContent>
          <w:r w:rsidR="00C73120">
            <w:fldChar w:fldCharType="begin"/>
          </w:r>
          <w:r w:rsidR="00C73120">
            <w:instrText xml:space="preserve"> CITATION Ker20 \l 1033 </w:instrText>
          </w:r>
          <w:r w:rsidR="00C73120">
            <w:fldChar w:fldCharType="separate"/>
          </w:r>
          <w:r w:rsidR="00C73120">
            <w:rPr>
              <w:noProof/>
            </w:rPr>
            <w:t xml:space="preserve"> (Keras.io, 2020)</w:t>
          </w:r>
          <w:r w:rsidR="00C73120">
            <w:fldChar w:fldCharType="end"/>
          </w:r>
        </w:sdtContent>
      </w:sdt>
      <w:r w:rsidR="00F23E33">
        <w:t>.</w:t>
      </w:r>
      <w:r w:rsidR="0062289B">
        <w:t xml:space="preserve">  </w:t>
      </w:r>
      <w:proofErr w:type="gramStart"/>
      <w:r w:rsidR="0062289B">
        <w:t>Similar to</w:t>
      </w:r>
      <w:proofErr w:type="gramEnd"/>
      <w:r w:rsidR="0062289B">
        <w:t xml:space="preserve"> MLP, </w:t>
      </w:r>
      <w:r w:rsidR="009248B7">
        <w:t xml:space="preserve">deep learning </w:t>
      </w:r>
      <w:r w:rsidR="0062289B">
        <w:t>create</w:t>
      </w:r>
      <w:r w:rsidR="009248B7">
        <w:t>s</w:t>
      </w:r>
      <w:r w:rsidR="0062289B">
        <w:t xml:space="preserve"> connected graphs and </w:t>
      </w:r>
      <w:r w:rsidR="006B3E57">
        <w:t xml:space="preserve">then </w:t>
      </w:r>
      <w:r w:rsidR="009248B7">
        <w:t>estimates</w:t>
      </w:r>
      <w:r w:rsidR="0062289B">
        <w:t xml:space="preserve"> the edge weights to map nonparametric feature sets to parametric results.  </w:t>
      </w:r>
      <w:proofErr w:type="spellStart"/>
      <w:r w:rsidR="009248B7">
        <w:t>Keras</w:t>
      </w:r>
      <w:proofErr w:type="spellEnd"/>
      <w:r w:rsidR="009248B7">
        <w:t xml:space="preserve"> is a high-level abstraction layer that allows data engineers to prototype these technologies rapidly.  A key strength of this library comes from its focus on smart defaults and consistent interfaces so that users do not need advanced mathematical degrees.  It includes numerous </w:t>
      </w:r>
      <w:r w:rsidR="00B6631D">
        <w:t>algorithms</w:t>
      </w:r>
      <w:r w:rsidR="009248B7">
        <w:t>,</w:t>
      </w:r>
      <w:r w:rsidR="00B6631D">
        <w:t xml:space="preserve"> </w:t>
      </w:r>
      <w:r w:rsidR="006B3E57">
        <w:t>such as applying Long-Short Term Memory (LSTM) to sequential structures and C</w:t>
      </w:r>
      <w:r w:rsidR="006B3E57" w:rsidRPr="006B3E57">
        <w:t>onvolutional</w:t>
      </w:r>
      <w:r w:rsidR="006B3E57">
        <w:t xml:space="preserve"> Neural Networks (CNN) </w:t>
      </w:r>
      <w:r w:rsidR="007204A5">
        <w:t xml:space="preserve">for </w:t>
      </w:r>
      <w:r w:rsidR="006B3E57">
        <w:t>image</w:t>
      </w:r>
      <w:r w:rsidR="007204A5">
        <w:t xml:space="preserve"> analysis</w:t>
      </w:r>
      <w:r w:rsidR="006B3E57">
        <w:t>.</w:t>
      </w:r>
      <w:r w:rsidR="00317CF5">
        <w:t xml:space="preserve">  </w:t>
      </w:r>
      <w:r w:rsidR="009248B7">
        <w:t xml:space="preserve">Even though these algorithms are more complex, their application follows the same pattern as </w:t>
      </w:r>
      <w:proofErr w:type="spellStart"/>
      <w:r w:rsidR="009248B7">
        <w:t>SciKit</w:t>
      </w:r>
      <w:proofErr w:type="spellEnd"/>
      <w:r w:rsidR="009248B7">
        <w:t xml:space="preserve">-Learn and similar technologies.  The process begins with reshaping the curated dataset, then calling the fit method, followed by the evaluation method.  In </w:t>
      </w:r>
      <w:proofErr w:type="spellStart"/>
      <w:r w:rsidR="009248B7">
        <w:t>SciKit</w:t>
      </w:r>
      <w:proofErr w:type="spellEnd"/>
      <w:r w:rsidR="009248B7">
        <w:t>, there is a concept of pipeli</w:t>
      </w:r>
      <w:r w:rsidR="00E00453">
        <w:t>ning,</w:t>
      </w:r>
      <w:r w:rsidR="009248B7">
        <w:t xml:space="preserve"> which allows for several pre-processing actions to become chained together.  For instance, the pipeline might scale the dataset and then reduce the dimensionality through Principal Component Analysis (PCA), </w:t>
      </w:r>
      <w:r w:rsidR="009B36A5">
        <w:t xml:space="preserve">to improve training </w:t>
      </w:r>
      <w:r w:rsidR="009B36A5">
        <w:lastRenderedPageBreak/>
        <w:t>results</w:t>
      </w:r>
      <w:r w:rsidR="009248B7">
        <w:t>.</w:t>
      </w:r>
      <w:r w:rsidR="009B36A5">
        <w:t xml:space="preserve">  </w:t>
      </w:r>
      <w:proofErr w:type="spellStart"/>
      <w:r w:rsidR="009B36A5">
        <w:t>Keras</w:t>
      </w:r>
      <w:proofErr w:type="spellEnd"/>
      <w:r w:rsidR="009B36A5">
        <w:t xml:space="preserve"> offers a similar pattern by allowing the outputs of an algorithm to flow directly into another.  These nested layers enable scenarios such as begin with an LSTM to inject noise (e.g., G</w:t>
      </w:r>
      <w:r w:rsidR="009B36A5" w:rsidRPr="009B36A5">
        <w:t>aussian</w:t>
      </w:r>
      <w:r w:rsidR="009B36A5">
        <w:t xml:space="preserve">), feature boosting (e.g., </w:t>
      </w:r>
      <w:proofErr w:type="spellStart"/>
      <w:r w:rsidR="009B36A5">
        <w:t>softmax</w:t>
      </w:r>
      <w:proofErr w:type="spellEnd"/>
      <w:r w:rsidR="009B36A5">
        <w:t xml:space="preserve">),  feature reduction (e.g., </w:t>
      </w:r>
      <w:proofErr w:type="spellStart"/>
      <w:r w:rsidR="009B36A5">
        <w:t>MaxPool</w:t>
      </w:r>
      <w:proofErr w:type="spellEnd"/>
      <w:r w:rsidR="009B36A5">
        <w:t>), and even transition into strategies such as multi-classification.</w:t>
      </w:r>
      <w:r w:rsidR="00E00453">
        <w:t xml:space="preserve">  When using either simple statistical models or complex deep learning, it is essential to follow scientifically sound patterns.  For instance, injecting too much noise or reducing features with an invalid filter will result in erroneous values.</w:t>
      </w:r>
    </w:p>
    <w:p w14:paraId="1866514B" w14:textId="77777777" w:rsidR="004D2200" w:rsidRPr="00786D6D" w:rsidRDefault="004D2200" w:rsidP="00786D6D"/>
    <w:sectPr w:rsidR="004D2200"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C96F5" w14:textId="77777777" w:rsidR="00B0031B" w:rsidRDefault="00B0031B" w:rsidP="0082223F">
      <w:pPr>
        <w:spacing w:line="240" w:lineRule="auto"/>
      </w:pPr>
      <w:r>
        <w:separator/>
      </w:r>
    </w:p>
  </w:endnote>
  <w:endnote w:type="continuationSeparator" w:id="0">
    <w:p w14:paraId="3D524E9B" w14:textId="77777777" w:rsidR="00B0031B" w:rsidRDefault="00B0031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0B69B" w14:textId="77777777" w:rsidR="00B0031B" w:rsidRDefault="00B0031B" w:rsidP="0082223F">
      <w:pPr>
        <w:spacing w:line="240" w:lineRule="auto"/>
      </w:pPr>
      <w:r>
        <w:separator/>
      </w:r>
    </w:p>
  </w:footnote>
  <w:footnote w:type="continuationSeparator" w:id="0">
    <w:p w14:paraId="13B8631E" w14:textId="77777777" w:rsidR="00B0031B" w:rsidRDefault="00B0031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BD500B" w:rsidRDefault="00BD500B" w:rsidP="0082223F">
        <w:pPr>
          <w:pStyle w:val="Header"/>
          <w:pBdr>
            <w:bottom w:val="single" w:sz="4" w:space="1" w:color="D9D9D9" w:themeColor="background1" w:themeShade="D9"/>
          </w:pBdr>
          <w:rPr>
            <w:b/>
            <w:bCs/>
          </w:rPr>
        </w:pPr>
        <w:r>
          <w:rPr>
            <w:color w:val="7F7F7F" w:themeColor="background1" w:themeShade="7F"/>
            <w:spacing w:val="60"/>
          </w:rPr>
          <w:t>TIM-8130: DATA MINING</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BD500B" w:rsidRDefault="00BD5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1E8"/>
    <w:rsid w:val="000E3731"/>
    <w:rsid w:val="0013123D"/>
    <w:rsid w:val="00183597"/>
    <w:rsid w:val="002806B7"/>
    <w:rsid w:val="002B3A75"/>
    <w:rsid w:val="00317CF5"/>
    <w:rsid w:val="00377425"/>
    <w:rsid w:val="003B6176"/>
    <w:rsid w:val="003F4714"/>
    <w:rsid w:val="00401D65"/>
    <w:rsid w:val="004223E8"/>
    <w:rsid w:val="00431D25"/>
    <w:rsid w:val="004A784B"/>
    <w:rsid w:val="004D0243"/>
    <w:rsid w:val="004D2200"/>
    <w:rsid w:val="004E3FBE"/>
    <w:rsid w:val="005E683B"/>
    <w:rsid w:val="00611DEC"/>
    <w:rsid w:val="0062289B"/>
    <w:rsid w:val="006B1C31"/>
    <w:rsid w:val="006B3E57"/>
    <w:rsid w:val="006D4824"/>
    <w:rsid w:val="007204A5"/>
    <w:rsid w:val="0072121A"/>
    <w:rsid w:val="0073677D"/>
    <w:rsid w:val="00740BF8"/>
    <w:rsid w:val="007432E1"/>
    <w:rsid w:val="00786D6D"/>
    <w:rsid w:val="008007F2"/>
    <w:rsid w:val="00802CC5"/>
    <w:rsid w:val="0082223F"/>
    <w:rsid w:val="008B5129"/>
    <w:rsid w:val="009004D7"/>
    <w:rsid w:val="009248B7"/>
    <w:rsid w:val="009A757D"/>
    <w:rsid w:val="009B36A5"/>
    <w:rsid w:val="009F249E"/>
    <w:rsid w:val="00AE19FC"/>
    <w:rsid w:val="00AE2456"/>
    <w:rsid w:val="00B0031B"/>
    <w:rsid w:val="00B33DA4"/>
    <w:rsid w:val="00B41DC5"/>
    <w:rsid w:val="00B6631D"/>
    <w:rsid w:val="00BD500B"/>
    <w:rsid w:val="00C14AC9"/>
    <w:rsid w:val="00C73120"/>
    <w:rsid w:val="00C73692"/>
    <w:rsid w:val="00C93BB7"/>
    <w:rsid w:val="00CB25E9"/>
    <w:rsid w:val="00CF6078"/>
    <w:rsid w:val="00D37FA5"/>
    <w:rsid w:val="00D57D25"/>
    <w:rsid w:val="00D85D48"/>
    <w:rsid w:val="00DB3BAA"/>
    <w:rsid w:val="00DD0459"/>
    <w:rsid w:val="00DE2224"/>
    <w:rsid w:val="00E00453"/>
    <w:rsid w:val="00E147DA"/>
    <w:rsid w:val="00E162D8"/>
    <w:rsid w:val="00E43C04"/>
    <w:rsid w:val="00EE7623"/>
    <w:rsid w:val="00F2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49951088">
      <w:bodyDiv w:val="1"/>
      <w:marLeft w:val="0"/>
      <w:marRight w:val="0"/>
      <w:marTop w:val="0"/>
      <w:marBottom w:val="0"/>
      <w:divBdr>
        <w:top w:val="none" w:sz="0" w:space="0" w:color="auto"/>
        <w:left w:val="none" w:sz="0" w:space="0" w:color="auto"/>
        <w:bottom w:val="none" w:sz="0" w:space="0" w:color="auto"/>
        <w:right w:val="none" w:sz="0" w:space="0" w:color="auto"/>
      </w:divBdr>
    </w:div>
    <w:div w:id="236212318">
      <w:bodyDiv w:val="1"/>
      <w:marLeft w:val="0"/>
      <w:marRight w:val="0"/>
      <w:marTop w:val="0"/>
      <w:marBottom w:val="0"/>
      <w:divBdr>
        <w:top w:val="none" w:sz="0" w:space="0" w:color="auto"/>
        <w:left w:val="none" w:sz="0" w:space="0" w:color="auto"/>
        <w:bottom w:val="none" w:sz="0" w:space="0" w:color="auto"/>
        <w:right w:val="none" w:sz="0" w:space="0" w:color="auto"/>
      </w:divBdr>
    </w:div>
    <w:div w:id="589855570">
      <w:bodyDiv w:val="1"/>
      <w:marLeft w:val="0"/>
      <w:marRight w:val="0"/>
      <w:marTop w:val="0"/>
      <w:marBottom w:val="0"/>
      <w:divBdr>
        <w:top w:val="none" w:sz="0" w:space="0" w:color="auto"/>
        <w:left w:val="none" w:sz="0" w:space="0" w:color="auto"/>
        <w:bottom w:val="none" w:sz="0" w:space="0" w:color="auto"/>
        <w:right w:val="none" w:sz="0" w:space="0" w:color="auto"/>
      </w:divBdr>
    </w:div>
    <w:div w:id="1039357325">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
    <b:Tag>Wit11</b:Tag>
    <b:SourceType>Book</b:SourceType>
    <b:Guid>{72CE6081-1CF4-4DB1-B490-76A5D89EC726}</b:Guid>
    <b:Title>Data Mining: Practical Machine Learning Tools and Techniques</b:Title>
    <b:Year>2011</b:Year>
    <b:Author>
      <b:Author>
        <b:NameList>
          <b:Person>
            <b:Last>Witten</b:Last>
            <b:First>I</b:First>
          </b:Person>
        </b:NameList>
      </b:Author>
    </b:Author>
    <b:RefOrder>3</b:RefOrder>
  </b:Source>
  <b:Source>
    <b:Tag>AnI17</b:Tag>
    <b:SourceType>JournalArticle</b:SourceType>
    <b:Guid>{169A226B-FBB8-4812-9781-6F21F5E79920}</b:Guid>
    <b:Title>An Investigation of Nonparametric Data Mining Techniques for Acquisition Cost Estimating</b:Title>
    <b:Year>2017</b:Year>
    <b:JournalName>Defense Acquisition Research Journal. Volume 24 Issue 2</b:JournalName>
    <b:Pages>302-332</b:Pages>
    <b:Author>
      <b:Author>
        <b:NameList>
          <b:Person>
            <b:Last>Brown</b:Last>
            <b:First>G</b:First>
          </b:Person>
          <b:Person>
            <b:Last>White</b:Last>
            <b:First>E</b:First>
          </b:Person>
        </b:NameList>
      </b:Author>
    </b:Author>
    <b:RefOrder>4</b:RefOrder>
  </b:Source>
  <b:Source>
    <b:Tag>Ker20</b:Tag>
    <b:SourceType>InternetSite</b:SourceType>
    <b:Guid>{5E8EBC51-03E9-4A92-9631-9C4937B096AC}</b:Guid>
    <b:Title>Why use Keras?</b:Title>
    <b:Year>2020</b:Year>
    <b:Author>
      <b:Author>
        <b:Corporate>Keras.io</b:Corporate>
      </b:Author>
    </b:Author>
    <b:InternetSiteTitle>keras.io</b:InternetSiteTitle>
    <b:URL>https://keras.io/why-use-keras/</b:URL>
    <b:RefOrder>5</b:RefOrder>
  </b:Source>
</b:Sources>
</file>

<file path=customXml/itemProps1.xml><?xml version="1.0" encoding="utf-8"?>
<ds:datastoreItem xmlns:ds="http://schemas.openxmlformats.org/officeDocument/2006/customXml" ds:itemID="{DE5377BD-19E1-4B01-97FB-0302F75E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6</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2020-02-24T22:15:00Z</dcterms:modified>
</cp:coreProperties>
</file>