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A707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76CE04" w:rsidR="0082223F" w:rsidRDefault="0082223F" w:rsidP="0082223F">
      <w:pPr>
        <w:pStyle w:val="Title"/>
      </w:pPr>
      <w:r>
        <w:t xml:space="preserve">Section </w:t>
      </w:r>
      <w:r w:rsidR="00CC22FD">
        <w:t>3</w:t>
      </w:r>
      <w:r>
        <w:t xml:space="preserve">: Week </w:t>
      </w:r>
      <w:r w:rsidR="00CC22FD">
        <w:t>7</w:t>
      </w:r>
      <w:r>
        <w:t xml:space="preserve">: </w:t>
      </w:r>
      <w:r w:rsidR="003A15BC">
        <w:t>Enhancing Physical Shopping with RFID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0AA1DEFE" w:rsidR="00CB25E9" w:rsidRDefault="003A15BC" w:rsidP="0082223F">
      <w:pPr>
        <w:jc w:val="center"/>
      </w:pPr>
      <w:r>
        <w:t>March 22,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A269963" w:rsidR="0082223F" w:rsidRDefault="003A15BC" w:rsidP="005B7079">
      <w:pPr>
        <w:pStyle w:val="Heading1"/>
      </w:pPr>
      <w:r>
        <w:lastRenderedPageBreak/>
        <w:t>Enhancing Shopping Experience with RFID</w:t>
      </w:r>
    </w:p>
    <w:p w14:paraId="45D73EBC" w14:textId="302A40A8" w:rsidR="001064A1" w:rsidRDefault="001064A1" w:rsidP="001064A1">
      <w:pPr>
        <w:pStyle w:val="Heading2"/>
      </w:pPr>
      <w:r>
        <w:t>Overview and History</w:t>
      </w:r>
    </w:p>
    <w:p w14:paraId="5FFF491E" w14:textId="444CED6D" w:rsidR="001064A1" w:rsidRPr="001064A1" w:rsidRDefault="001064A1" w:rsidP="001064A1">
      <w:r>
        <w:tab/>
        <w:t>Radio Frequency Identifier (RFID) tags provide an economical solution for labeling individual items and tracking their lifecycle.</w:t>
      </w:r>
      <w:r w:rsidR="000B625D">
        <w:t xml:space="preserve">  </w:t>
      </w:r>
      <w:r w:rsidR="000B625D">
        <w:t xml:space="preserve">Organizations have been leveraging RFID since World War II, and its popularity has </w:t>
      </w:r>
      <w:r w:rsidR="000B625D">
        <w:t>surged</w:t>
      </w:r>
      <w:r w:rsidR="000B625D">
        <w:t xml:space="preserve"> due to mass production driving down costs</w:t>
      </w:r>
      <w:sdt>
        <w:sdtPr>
          <w:id w:val="1073003620"/>
          <w:citation/>
        </w:sdtPr>
        <w:sdtContent>
          <w:r w:rsidR="000B625D">
            <w:fldChar w:fldCharType="begin"/>
          </w:r>
          <w:r w:rsidR="000B625D">
            <w:instrText xml:space="preserve"> CITATION Bol10 \l 1033 </w:instrText>
          </w:r>
          <w:r w:rsidR="000B625D">
            <w:fldChar w:fldCharType="separate"/>
          </w:r>
          <w:r w:rsidR="000B625D">
            <w:rPr>
              <w:noProof/>
            </w:rPr>
            <w:t xml:space="preserve"> (Bolic et al., 2010)</w:t>
          </w:r>
          <w:r w:rsidR="000B625D">
            <w:fldChar w:fldCharType="end"/>
          </w:r>
        </w:sdtContent>
      </w:sdt>
      <w:r w:rsidR="000B625D">
        <w:t>.</w:t>
      </w:r>
      <w:r>
        <w:t xml:space="preserve">  For instance, a retailer can order apples from a supplier then collect per box metrics around the duration to transport and inventory holding times.  </w:t>
      </w:r>
      <w:r w:rsidR="000B625D">
        <w:t>When a business can monitor the supply chain with precision and granularity, it enables efficiencies across a broad spectrum of scenarios.  Consider the costs associated with misplaced inventory as that ties up capital, and once found, those items require discounting.</w:t>
      </w:r>
      <w:r w:rsidR="00CF0AA4">
        <w:t xml:space="preserve">  These costs can quickly become factors of magnitude larger than disposable tags, which are only a few cents in volume</w:t>
      </w:r>
      <w:sdt>
        <w:sdtPr>
          <w:id w:val="553596199"/>
          <w:citation/>
        </w:sdtPr>
        <w:sdtContent>
          <w:r w:rsidR="000269FE">
            <w:fldChar w:fldCharType="begin"/>
          </w:r>
          <w:r w:rsidR="000269FE">
            <w:instrText xml:space="preserve"> CITATION Zha18 \l 1033 </w:instrText>
          </w:r>
          <w:r w:rsidR="000269FE">
            <w:fldChar w:fldCharType="separate"/>
          </w:r>
          <w:r w:rsidR="000269FE">
            <w:rPr>
              <w:noProof/>
            </w:rPr>
            <w:t xml:space="preserve"> (Zhang et al., 2018)</w:t>
          </w:r>
          <w:r w:rsidR="000269FE">
            <w:fldChar w:fldCharType="end"/>
          </w:r>
        </w:sdtContent>
      </w:sdt>
      <w:r w:rsidR="00CF0AA4">
        <w:t>.</w:t>
      </w:r>
      <w:r w:rsidR="00906F42">
        <w:t xml:space="preserve">  Alternative solutions, such as bar codes, exist at a lower price point but come with several limitations.  </w:t>
      </w:r>
      <w:r w:rsidR="000269FE">
        <w:t>A</w:t>
      </w:r>
      <w:r w:rsidR="00906F42">
        <w:t xml:space="preserve"> barcode relies on optical readers of static printed patterns,</w:t>
      </w:r>
      <w:r w:rsidR="000269FE">
        <w:t xml:space="preserve"> versus </w:t>
      </w:r>
      <w:r w:rsidR="00906F42">
        <w:t xml:space="preserve">RFID does not require line of sight and </w:t>
      </w:r>
      <w:r w:rsidR="002E6B51">
        <w:t xml:space="preserve">uses </w:t>
      </w:r>
      <w:r w:rsidR="00906F42">
        <w:t xml:space="preserve">reprogrammable </w:t>
      </w:r>
      <w:r w:rsidR="002E6B51">
        <w:t>memory</w:t>
      </w:r>
      <w:r w:rsidR="00906F42">
        <w:t>.</w:t>
      </w:r>
      <w:r w:rsidR="002E6B51">
        <w:t xml:space="preserve">  Those enhancements enable advanced scenarios, such as smart containers reporting its unique identifier, the delivery date, and item summary details.  A notion of memory segment security exists so that the delivery date cannot be changed—however</w:t>
      </w:r>
      <w:r w:rsidR="00A918CB">
        <w:t>,</w:t>
      </w:r>
      <w:r w:rsidR="002E6B51">
        <w:t xml:space="preserve"> removing items updates the counts.</w:t>
      </w:r>
    </w:p>
    <w:p w14:paraId="26C4D23A" w14:textId="1C222169" w:rsidR="001064A1" w:rsidRDefault="001064A1" w:rsidP="001064A1">
      <w:pPr>
        <w:pStyle w:val="Heading2"/>
      </w:pPr>
      <w:r>
        <w:t>Project Evolution</w:t>
      </w:r>
    </w:p>
    <w:p w14:paraId="64687B61" w14:textId="45A6B8B0" w:rsidR="00CB0C9B" w:rsidRPr="00CB0C9B" w:rsidRDefault="0038102B" w:rsidP="00957A12">
      <w:pPr>
        <w:ind w:firstLine="720"/>
      </w:pPr>
      <w:r>
        <w:t>Using RFID tags to track inventory through a supply chain, has been mainstream for some time, with many large retailers mandating the practice.  More recently, businesses are extending these monitoring pipelines to include floor space and gain insights into their customers' behaviors</w:t>
      </w:r>
      <w:sdt>
        <w:sdtPr>
          <w:id w:val="-28344697"/>
          <w:citation/>
        </w:sdtPr>
        <w:sdtContent>
          <w:r>
            <w:fldChar w:fldCharType="begin"/>
          </w:r>
          <w:r>
            <w:instrText xml:space="preserve"> CITATION Sak10 \l 1033 </w:instrText>
          </w:r>
          <w:r>
            <w:fldChar w:fldCharType="separate"/>
          </w:r>
          <w:r>
            <w:rPr>
              <w:noProof/>
            </w:rPr>
            <w:t xml:space="preserve"> (Sakuai et al., 2010)</w:t>
          </w:r>
          <w:r>
            <w:fldChar w:fldCharType="end"/>
          </w:r>
        </w:sdtContent>
      </w:sdt>
      <w:r>
        <w:t xml:space="preserve">.  Traditional behavior modeling relies on point-of-sale information to understand purchasing decisions.  However, with RFID, it becomes possible to </w:t>
      </w:r>
      <w:r>
        <w:lastRenderedPageBreak/>
        <w:t>track a specific customer picked up a specific garment, tried it on, and did not make the purchase.  If the business can understand why the sale did not happen, it can attempt to correct the issue.  Perhaps, the desired size was not in stock, and by alerting the customer when more choices are available, it can complete that transaction.</w:t>
      </w:r>
      <w:r w:rsidR="00A918CB">
        <w:t xml:space="preserve">  Discovering these high probability sales through automated solutions both improves the bottom line and customer satisfaction versus relying on </w:t>
      </w:r>
      <w:r w:rsidR="00A918CB" w:rsidRPr="00A918CB">
        <w:t>anecdotal</w:t>
      </w:r>
      <w:r w:rsidR="00A918CB" w:rsidRPr="00A918CB">
        <w:t xml:space="preserve"> </w:t>
      </w:r>
      <w:r w:rsidR="00A918CB">
        <w:t>evidence.</w:t>
      </w:r>
      <w:r w:rsidR="00957A12">
        <w:t xml:space="preserve">  Amazon Go is also changing the status quo by introducing grocery stores without cashiers.  Customers can scan into the store, fill up their shopping cart, and </w:t>
      </w:r>
      <w:r w:rsidR="00957A12" w:rsidRPr="00957A12">
        <w:rPr>
          <w:i/>
          <w:iCs/>
        </w:rPr>
        <w:t>just walk out</w:t>
      </w:r>
      <w:r w:rsidR="00957A12">
        <w:t>.  The solution builds upon a combination of RFID, weight sensors, streaming video, and mobile apps to reduce the friction of physical stores, similar to digit checkouts</w:t>
      </w:r>
      <w:sdt>
        <w:sdtPr>
          <w:id w:val="1768196488"/>
          <w:citation/>
        </w:sdtPr>
        <w:sdtContent>
          <w:r w:rsidR="00957A12">
            <w:fldChar w:fldCharType="begin"/>
          </w:r>
          <w:r w:rsidR="00957A12">
            <w:instrText xml:space="preserve"> CITATION Wan18 \l 1033 </w:instrText>
          </w:r>
          <w:r w:rsidR="00957A12">
            <w:fldChar w:fldCharType="separate"/>
          </w:r>
          <w:r w:rsidR="00957A12">
            <w:rPr>
              <w:noProof/>
            </w:rPr>
            <w:t xml:space="preserve"> (Wankhde et al., 2018)</w:t>
          </w:r>
          <w:r w:rsidR="00957A12">
            <w:fldChar w:fldCharType="end"/>
          </w:r>
        </w:sdtContent>
      </w:sdt>
      <w:r w:rsidR="00957A12">
        <w:t xml:space="preserve">.  </w:t>
      </w:r>
      <w:proofErr w:type="spellStart"/>
      <w:r w:rsidR="00957A12">
        <w:t>Polacco</w:t>
      </w:r>
      <w:proofErr w:type="spellEnd"/>
      <w:r w:rsidR="00957A12">
        <w:t xml:space="preserve"> and Backes (2018) </w:t>
      </w:r>
      <w:r w:rsidR="00957A12">
        <w:t xml:space="preserve">raise concerns that this technology will negatively impact small businesses and 3.5 million cashiers across the county.  However, the mission of an organization is not to protect low-level positions, but instead to provide the best customer service at the lowest cost.  Some might argue that reducing the </w:t>
      </w:r>
      <w:r w:rsidR="00957A12" w:rsidRPr="00957A12">
        <w:t>personnel</w:t>
      </w:r>
      <w:r w:rsidR="00957A12">
        <w:t xml:space="preserve"> is counterproductive towards that goal.  Though tighter integration of solutions like RFID and mobile can deliver consistent expert assistance.  For example, a purchaser can simply pick up an item from the shelf and ask the app for reviews, without needing to hunt down serial </w:t>
      </w:r>
      <w:r w:rsidR="006A002E">
        <w:t xml:space="preserve">or model </w:t>
      </w:r>
      <w:r w:rsidR="00957A12">
        <w:t>numbers.</w:t>
      </w:r>
      <w:r w:rsidR="00AE1C6D">
        <w:t xml:space="preserve">  Buyers have come to </w:t>
      </w:r>
      <w:r w:rsidR="005B3AB1">
        <w:t xml:space="preserve">expect </w:t>
      </w:r>
      <w:r w:rsidR="00AE1C6D">
        <w:t>these conveniences in the digital world</w:t>
      </w:r>
      <w:r w:rsidR="005B3AB1">
        <w:t>,</w:t>
      </w:r>
      <w:r w:rsidR="00AE1C6D">
        <w:t xml:space="preserve"> </w:t>
      </w:r>
      <w:r w:rsidR="005B3AB1">
        <w:t xml:space="preserve">and traditional storefronts need to exceed those expectations.  If not, why bother </w:t>
      </w:r>
      <w:r w:rsidR="002A7F4E">
        <w:t xml:space="preserve">with the hassle of </w:t>
      </w:r>
      <w:r w:rsidR="005B3AB1">
        <w:t xml:space="preserve">driving to the </w:t>
      </w:r>
      <w:r w:rsidR="002A7F4E">
        <w:t>store?</w:t>
      </w:r>
      <w:bookmarkStart w:id="0" w:name="_GoBack"/>
      <w:bookmarkEnd w:id="0"/>
    </w:p>
    <w:p w14:paraId="2B4E2259" w14:textId="5D9C7822" w:rsidR="001064A1" w:rsidRDefault="001064A1" w:rsidP="001064A1">
      <w:pPr>
        <w:pStyle w:val="Heading2"/>
      </w:pPr>
      <w:r>
        <w:t>Information Generated</w:t>
      </w:r>
    </w:p>
    <w:p w14:paraId="56B9A6AA" w14:textId="252B5972" w:rsidR="001064A1" w:rsidRDefault="001064A1" w:rsidP="001064A1">
      <w:pPr>
        <w:pStyle w:val="Heading2"/>
      </w:pPr>
      <w:r>
        <w:t>Decisions Using that Information</w:t>
      </w:r>
    </w:p>
    <w:p w14:paraId="0B13399E" w14:textId="4F5CA4C7" w:rsidR="001064A1" w:rsidRPr="001064A1" w:rsidRDefault="001064A1" w:rsidP="001064A1">
      <w:pPr>
        <w:pStyle w:val="Heading2"/>
      </w:pPr>
      <w:r>
        <w:t>Current and Future Advancements</w:t>
      </w:r>
    </w:p>
    <w:sectPr w:rsidR="001064A1" w:rsidRPr="001064A1"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F650D" w14:textId="77777777" w:rsidR="000A707B" w:rsidRDefault="000A707B" w:rsidP="0082223F">
      <w:pPr>
        <w:spacing w:line="240" w:lineRule="auto"/>
      </w:pPr>
      <w:r>
        <w:separator/>
      </w:r>
    </w:p>
  </w:endnote>
  <w:endnote w:type="continuationSeparator" w:id="0">
    <w:p w14:paraId="3BD76DB2" w14:textId="77777777" w:rsidR="000A707B" w:rsidRDefault="000A707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9050D" w14:textId="77777777" w:rsidR="000A707B" w:rsidRDefault="000A707B" w:rsidP="0082223F">
      <w:pPr>
        <w:spacing w:line="240" w:lineRule="auto"/>
      </w:pPr>
      <w:r>
        <w:separator/>
      </w:r>
    </w:p>
  </w:footnote>
  <w:footnote w:type="continuationSeparator" w:id="0">
    <w:p w14:paraId="47C6E104" w14:textId="77777777" w:rsidR="000A707B" w:rsidRDefault="000A707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269FE"/>
    <w:rsid w:val="00036708"/>
    <w:rsid w:val="00036F58"/>
    <w:rsid w:val="000A707B"/>
    <w:rsid w:val="000B625D"/>
    <w:rsid w:val="001064A1"/>
    <w:rsid w:val="00183597"/>
    <w:rsid w:val="002806B7"/>
    <w:rsid w:val="002A7F4E"/>
    <w:rsid w:val="002E6B51"/>
    <w:rsid w:val="0038102B"/>
    <w:rsid w:val="003A15BC"/>
    <w:rsid w:val="003C143D"/>
    <w:rsid w:val="003F4714"/>
    <w:rsid w:val="00401D65"/>
    <w:rsid w:val="004223E8"/>
    <w:rsid w:val="004A784B"/>
    <w:rsid w:val="005B3AB1"/>
    <w:rsid w:val="005B7079"/>
    <w:rsid w:val="006A002E"/>
    <w:rsid w:val="0073677D"/>
    <w:rsid w:val="0082223F"/>
    <w:rsid w:val="008B5129"/>
    <w:rsid w:val="00906F42"/>
    <w:rsid w:val="00957A12"/>
    <w:rsid w:val="009A757D"/>
    <w:rsid w:val="00A918CB"/>
    <w:rsid w:val="00AE1C6D"/>
    <w:rsid w:val="00C73692"/>
    <w:rsid w:val="00C93BB7"/>
    <w:rsid w:val="00CB0C9B"/>
    <w:rsid w:val="00CB25E9"/>
    <w:rsid w:val="00CC22FD"/>
    <w:rsid w:val="00CF0AA4"/>
    <w:rsid w:val="00D85C7B"/>
    <w:rsid w:val="00DE2224"/>
    <w:rsid w:val="00F0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136009">
      <w:bodyDiv w:val="1"/>
      <w:marLeft w:val="0"/>
      <w:marRight w:val="0"/>
      <w:marTop w:val="0"/>
      <w:marBottom w:val="0"/>
      <w:divBdr>
        <w:top w:val="none" w:sz="0" w:space="0" w:color="auto"/>
        <w:left w:val="none" w:sz="0" w:space="0" w:color="auto"/>
        <w:bottom w:val="none" w:sz="0" w:space="0" w:color="auto"/>
        <w:right w:val="none" w:sz="0" w:space="0" w:color="auto"/>
      </w:divBdr>
    </w:div>
    <w:div w:id="653799828">
      <w:bodyDiv w:val="1"/>
      <w:marLeft w:val="0"/>
      <w:marRight w:val="0"/>
      <w:marTop w:val="0"/>
      <w:marBottom w:val="0"/>
      <w:divBdr>
        <w:top w:val="none" w:sz="0" w:space="0" w:color="auto"/>
        <w:left w:val="none" w:sz="0" w:space="0" w:color="auto"/>
        <w:bottom w:val="none" w:sz="0" w:space="0" w:color="auto"/>
        <w:right w:val="none" w:sz="0" w:space="0" w:color="auto"/>
      </w:divBdr>
    </w:div>
    <w:div w:id="887183721">
      <w:bodyDiv w:val="1"/>
      <w:marLeft w:val="0"/>
      <w:marRight w:val="0"/>
      <w:marTop w:val="0"/>
      <w:marBottom w:val="0"/>
      <w:divBdr>
        <w:top w:val="none" w:sz="0" w:space="0" w:color="auto"/>
        <w:left w:val="none" w:sz="0" w:space="0" w:color="auto"/>
        <w:bottom w:val="none" w:sz="0" w:space="0" w:color="auto"/>
        <w:right w:val="none" w:sz="0" w:space="0" w:color="auto"/>
      </w:divBdr>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Bol10</b:Tag>
    <b:SourceType>Book</b:SourceType>
    <b:Guid>{DEF1F3DF-4D3D-4677-895C-93298C2C568B}</b:Guid>
    <b:Title>RFID Systems: Research Trends and Challenges</b:Title>
    <b:Year>2010</b:Year>
    <b:City>Chichester, West Sussex</b:City>
    <b:Author>
      <b:Author>
        <b:Corporate>Bolic et al.</b:Corporate>
      </b:Author>
    </b:Author>
    <b:Publisher>Wiley</b:Publisher>
    <b:RefOrder>1</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2</b:RefOrder>
  </b:Source>
  <b:Source>
    <b:Tag>Sak10</b:Tag>
    <b:SourceType>ConferenceProceedings</b:SourceType>
    <b:Guid>{4B566669-B302-42CE-B223-5A679A9B36C7}</b:Guid>
    <b:Title>Application of the RFID Data Mining to an Apparel Field</b:Title>
    <b:Year>2010</b:Year>
    <b:Author>
      <b:Author>
        <b:Corporate>Sakuai et al.</b:Corporate>
      </b:Author>
    </b:Author>
    <b:ConferenceName>13th International Conference on Network-Based Information Systems Network-Based Information Systems (NBiS). Sept, 2010</b:ConferenceName>
    <b:RefOrder>3</b:RefOrder>
  </b:Source>
  <b:Source>
    <b:Tag>Wan18</b:Tag>
    <b:SourceType>ConferenceProceedings</b:SourceType>
    <b:Guid>{2F0CD9E9-DB4B-42A2-B6A7-60C05D19AB87}</b:Guid>
    <b:Author>
      <b:Author>
        <b:Corporate>Wankhde et al.</b:Corporate>
      </b:Author>
    </b:Author>
    <b:Title>Just Walk-Out Technology and its Challenges: A Case of Amazon Go</b:Title>
    <b:Year>2018</b:Year>
    <b:ConferenceName>2018 International Conference on Inventive Research in Computing Applications (ICIRCA)</b:ConferenceName>
    <b:RefOrder>4</b:RefOrder>
  </b:Source>
  <b:Source>
    <b:Tag>Pol18</b:Tag>
    <b:SourceType>JournalArticle</b:SourceType>
    <b:Guid>{1A79AB0D-A865-49AF-B16C-A7091C1ABF64}</b:Guid>
    <b:Title>The Amazon Go Concept: Implications, Applications, and Sustainability</b:Title>
    <b:Pages>80-93</b:Pages>
    <b:Year>2018</b:Year>
    <b:Author>
      <b:Author>
        <b:NameList>
          <b:Person>
            <b:Last>Polacco</b:Last>
            <b:First>A</b:First>
          </b:Person>
          <b:Person>
            <b:Last>Backes</b:Last>
            <b:First>K</b:First>
          </b:Person>
        </b:NameList>
      </b:Author>
    </b:Author>
    <b:JournalName>Journal of Business &amp; Management.  Volume 24, Issue 1</b:JournalName>
    <b:RefOrder>5</b:RefOrder>
  </b:Source>
</b:Sources>
</file>

<file path=customXml/itemProps1.xml><?xml version="1.0" encoding="utf-8"?>
<ds:datastoreItem xmlns:ds="http://schemas.openxmlformats.org/officeDocument/2006/customXml" ds:itemID="{1C5459CA-D6F1-4812-BEE2-4AB0D953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2020-03-22T16:38:00Z</dcterms:modified>
</cp:coreProperties>
</file>