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23D5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0D1BA11" w:rsidR="0082223F" w:rsidRDefault="0082223F" w:rsidP="0082223F">
      <w:pPr>
        <w:pStyle w:val="Title"/>
      </w:pPr>
      <w:r>
        <w:t xml:space="preserve">Week </w:t>
      </w:r>
      <w:r w:rsidR="00013908">
        <w:t>4</w:t>
      </w:r>
      <w:r>
        <w:t xml:space="preserve">: </w:t>
      </w:r>
      <w:r w:rsidR="00ED40C1">
        <w:t xml:space="preserve">Generating </w:t>
      </w:r>
      <w:proofErr w:type="spellStart"/>
      <w:r w:rsidR="00ED40C1">
        <w:t>Shakespear</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427772E3" w:rsidR="001A2AFC" w:rsidRPr="00283615"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t>.</w:t>
      </w:r>
      <w:r w:rsidR="00456FEC">
        <w:t xml:space="preserve">  When Artificially Intelligent (A.I.) systems generate content, such as movie dialog, it virally spreads across social media and our imagination</w:t>
      </w:r>
      <w:sdt>
        <w:sdtPr>
          <w:id w:val="794946257"/>
          <w:citation/>
        </w:sdt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64103B97" w14:textId="04A4652A" w:rsidR="00283615" w:rsidRDefault="00283615" w:rsidP="00283615">
      <w:pPr>
        <w:pStyle w:val="Caption"/>
      </w:pPr>
      <w:r>
        <w:t>Figure 1: Generator</w:t>
      </w:r>
    </w:p>
    <w:p w14:paraId="497D9145" w14:textId="0F11937D" w:rsidR="00283615" w:rsidRPr="00283615" w:rsidRDefault="005E2D01" w:rsidP="00283615">
      <w:pPr>
        <w:jc w:val="center"/>
      </w:pPr>
      <w:r>
        <w:rPr>
          <w:noProof/>
        </w:rPr>
        <w:drawing>
          <wp:inline distT="0" distB="0" distL="0" distR="0" wp14:anchorId="3053C88D" wp14:editId="4AE0C433">
            <wp:extent cx="2333635" cy="92804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998" cy="951258"/>
                    </a:xfrm>
                    <a:prstGeom prst="rect">
                      <a:avLst/>
                    </a:prstGeom>
                  </pic:spPr>
                </pic:pic>
              </a:graphicData>
            </a:graphic>
          </wp:inline>
        </w:drawing>
      </w:r>
    </w:p>
    <w:p w14:paraId="487F05F3" w14:textId="46951F00" w:rsidR="00B309FF" w:rsidRDefault="005E2D01" w:rsidP="00B309FF">
      <w:pPr>
        <w:pStyle w:val="Heading2"/>
      </w:pPr>
      <w:r>
        <w:t>Dataset Details</w:t>
      </w:r>
    </w:p>
    <w:p w14:paraId="70C0010D" w14:textId="1B6344E7"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t>Figure 2: Excerpt of Input</w:t>
            </w:r>
          </w:p>
          <w:p w14:paraId="1FE6CB5D" w14:textId="1C08CD48" w:rsidR="0040676F" w:rsidRDefault="0040676F" w:rsidP="0040676F">
            <w:pPr>
              <w:jc w:val="center"/>
            </w:pPr>
            <w:r>
              <w:rPr>
                <w:noProof/>
              </w:rPr>
              <w:drawing>
                <wp:inline distT="0" distB="0" distL="0" distR="0" wp14:anchorId="18B8132F" wp14:editId="11E4AA04">
                  <wp:extent cx="2257425" cy="1837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170" cy="1944993"/>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2CD12EF2" w14:textId="360F78B9" w:rsidR="005E2D01" w:rsidRDefault="005E2D01" w:rsidP="00AF4701">
      <w:pPr>
        <w:pStyle w:val="Heading1"/>
      </w:pPr>
      <w:r>
        <w:lastRenderedPageBreak/>
        <w:t>Learn</w:t>
      </w:r>
      <w:r w:rsidR="00AF4701">
        <w:t>ing</w:t>
      </w:r>
      <w:r>
        <w:t xml:space="preserve"> </w:t>
      </w:r>
      <w:r w:rsidR="000578C9">
        <w:t xml:space="preserve">and Generation </w:t>
      </w:r>
      <w:r>
        <w:t>Process</w:t>
      </w:r>
      <w:r w:rsidR="000578C9">
        <w:t>es</w:t>
      </w:r>
    </w:p>
    <w:p w14:paraId="672C7F9B" w14:textId="30F6EFC9" w:rsidR="005E2D01" w:rsidRDefault="00396F82" w:rsidP="005E2D01">
      <w:r>
        <w:tab/>
        <w:t xml:space="preserve">This work reviews two </w:t>
      </w:r>
      <w:r w:rsidR="00CE560E">
        <w:t xml:space="preserve">different </w:t>
      </w:r>
      <w:r>
        <w:t>processes called Markov Decision Processes (MDP) and Generative Pretrained Transformer (GPT).  MDP models the probabilities that two dependent actions will take place by running experiments and measuring the outcomes</w:t>
      </w:r>
      <w:sdt>
        <w:sdtPr>
          <w:id w:val="633681884"/>
          <w:citation/>
        </w:sdt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t>.</w:t>
      </w:r>
      <w:r w:rsidR="007B6B1F">
        <w:t xml:space="preserve">  GPT uses a Neural Network (N.N.) to predict the next token using weighted attention vectors</w:t>
      </w:r>
      <w:sdt>
        <w:sdtPr>
          <w:id w:val="1408963400"/>
          <w:citation/>
        </w:sdt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3300F9E9" w14:textId="77777777" w:rsidR="00A24716" w:rsidRDefault="00C348B0" w:rsidP="00A24716">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w:t>
      </w:r>
      <w:r w:rsidR="002132E4">
        <w:t xml:space="preserve"> represents a good mental model for how smarter systems could work</w:t>
      </w:r>
      <w:r w:rsidR="005E0FB0">
        <w:t>.</w:t>
      </w:r>
      <w:r w:rsidR="002132E4">
        <w:t xml:space="preserve">  </w:t>
      </w:r>
    </w:p>
    <w:p w14:paraId="73D8ED08" w14:textId="22DDD354" w:rsidR="00CE560E" w:rsidRDefault="002132E4" w:rsidP="00A24716">
      <w:pPr>
        <w:ind w:firstLine="720"/>
      </w:pPr>
      <w:r>
        <w:t>For example, the central data structure is string tuples that contain literal text.  Instead, an encoding mechanism could incorporate pre- and post-processing to stem and lemmatize tokens</w:t>
      </w:r>
      <w:r w:rsidR="00B20247" w:rsidRPr="00B20247">
        <w:t xml:space="preserve"> </w:t>
      </w:r>
      <w:sdt>
        <w:sdtPr>
          <w:id w:val="1861773403"/>
          <w:citation/>
        </w:sdt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t>.</w:t>
      </w:r>
      <w:r w:rsidR="00B20247">
        <w:t xml:space="preserve">  This missing functionality leads to overfitting as the n-gram size increases due to insufficient options for the next term.</w:t>
      </w:r>
      <w:r w:rsidR="004D40D8">
        <w:t xml:space="preserve">  </w:t>
      </w:r>
      <w:r w:rsidR="001143FC">
        <w:t>It would be possible to introduce these capabilities to this MDP process but is outside the scope of this work.</w:t>
      </w:r>
    </w:p>
    <w:p w14:paraId="4B148C01" w14:textId="4999FA58" w:rsidR="001143FC" w:rsidRDefault="001143FC">
      <w:r>
        <w:br w:type="page"/>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lastRenderedPageBreak/>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9.5pt;height:160.3pt" o:ole="">
                  <v:imagedata r:id="rId11" o:title=""/>
                </v:shape>
                <o:OLEObject Type="Embed" ProgID="PBrush" ShapeID="_x0000_i1052" DrawAspect="Content" ObjectID="_1665168744"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15BA3637"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the total training time and improves the quality of results, it can still take hours of CPU (Central </w:t>
      </w:r>
      <w:r w:rsidR="00C74132">
        <w:lastRenderedPageBreak/>
        <w:t>Processing Unit) time.</w:t>
      </w:r>
      <w:r w:rsidR="002850ED">
        <w:t xml:space="preserve">  For instance, an Amazon EC2 ml.c5.9xlarge 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C84837C" w:rsidR="0025712F" w:rsidRDefault="0025712F" w:rsidP="0025712F">
      <w:r>
        <w:tab/>
        <w:t xml:space="preserve">Despite having a very long training time, the engineering effort to start using GPT is relatively small.  The Python package </w:t>
      </w:r>
      <w:r w:rsidRPr="0025712F">
        <w:rPr>
          <w:rFonts w:ascii="Courier New" w:hAnsi="Courier New" w:cs="Courier New"/>
          <w:sz w:val="20"/>
          <w:szCs w:val="20"/>
        </w:rPr>
        <w:t>gpt-2-simple</w:t>
      </w:r>
      <w:sdt>
        <w:sdtPr>
          <w:id w:val="996378838"/>
          <w:citation/>
        </w:sdt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w:t>
      </w:r>
      <w:r>
        <w:t xml:space="preserve">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601"/>
        <w:gridCol w:w="5749"/>
      </w:tblGrid>
      <w:tr w:rsidR="0040676F" w14:paraId="7788715B" w14:textId="77777777" w:rsidTr="0025712F">
        <w:tc>
          <w:tcPr>
            <w:tcW w:w="4675" w:type="dxa"/>
          </w:tcPr>
          <w:p w14:paraId="77500B7C" w14:textId="24CF3388" w:rsidR="0025712F" w:rsidRDefault="0025712F" w:rsidP="0025712F">
            <w:pPr>
              <w:pStyle w:val="Caption"/>
            </w:pPr>
            <w:r>
              <w:t>Figure 8: Fine Tuning</w:t>
            </w:r>
          </w:p>
          <w:p w14:paraId="28C06CC8" w14:textId="4AE10FFD"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7C9AC83A" w:rsidR="0025712F" w:rsidRPr="0025712F" w:rsidRDefault="0025712F" w:rsidP="0025712F">
            <w:r>
              <w:rPr>
                <w:noProof/>
              </w:rPr>
              <w:drawing>
                <wp:inline distT="0" distB="0" distL="0" distR="0" wp14:anchorId="590058F9" wp14:editId="3FBC8CB5">
                  <wp:extent cx="3513456"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4015" cy="1870732"/>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748A6FA1" w14:textId="1E3411D7" w:rsidR="0002587A" w:rsidRPr="0002587A" w:rsidRDefault="0002587A" w:rsidP="0002587A">
      <w:pPr>
        <w:pStyle w:val="Heading2"/>
      </w:pPr>
      <w:r>
        <w:t>Semantic versus Logical</w:t>
      </w:r>
    </w:p>
    <w:p w14:paraId="5F78F98F" w14:textId="3853352C" w:rsidR="004370B7" w:rsidRDefault="004370B7" w:rsidP="004370B7">
      <w:r>
        <w:tab/>
      </w:r>
      <w:r w:rsidR="002132E4">
        <w:t xml:space="preserve">One of the critical limitations of </w:t>
      </w:r>
      <w:r w:rsidR="001143FC">
        <w:t>language models is that they are semantically correct, not logically sound</w:t>
      </w:r>
      <w:r w:rsidR="0002587A">
        <w:t xml:space="preserve"> (see Figure 10 &amp; 11)</w:t>
      </w:r>
      <w:r w:rsidR="001143FC">
        <w:t xml:space="preserve">.  For instance, there are connections between </w:t>
      </w:r>
      <w:r w:rsidR="001143FC">
        <w:lastRenderedPageBreak/>
        <w:t>paragraphs (e.g., ‘so when’ and ‘at three’), but a more profound conversation is missing.</w:t>
      </w:r>
      <w:r w:rsidR="0002587A">
        <w:t xml:space="preserve">  This behavior is partially due to machines excel at enumerating token sequences.  However, human-dialogs has multiple layers of context and behave closer to a LIFO (Last-In-First-Out) stack than an iterator</w:t>
      </w:r>
      <w:sdt>
        <w:sdtPr>
          <w:id w:val="1316534030"/>
          <w:citation/>
        </w:sdt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675"/>
        <w:gridCol w:w="4675"/>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28E7138">
                  <wp:extent cx="2553195" cy="385976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3860" cy="3981704"/>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33342C74">
                  <wp:extent cx="1645567" cy="39544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1214" cy="4160302"/>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t>Processing Power</w:t>
      </w:r>
    </w:p>
    <w:p w14:paraId="1182959A" w14:textId="7A65C7F8"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w:t>
      </w:r>
      <w:r w:rsidR="00E2486B">
        <w:lastRenderedPageBreak/>
        <w:t>team size and across longer durations. Without sufficient processing capabilities</w:t>
      </w:r>
      <w:r w:rsidR="002C4F41">
        <w:t>,</w:t>
      </w:r>
      <w:r w:rsidR="00E2486B">
        <w:t xml:space="preserve"> </w:t>
      </w:r>
      <w:r w:rsidR="002C4F41">
        <w:t>it is challenging to produce long relevant documents, such as full-length movie scripts and novels.</w:t>
      </w:r>
    </w:p>
    <w:p w14:paraId="54CCFEB1" w14:textId="51B1DE96" w:rsidR="002C4F41" w:rsidRDefault="002C4F41" w:rsidP="002C4F41">
      <w:pPr>
        <w:pStyle w:val="Heading1"/>
      </w:pPr>
      <w:r>
        <w:t>Conclusions</w:t>
      </w:r>
    </w:p>
    <w:p w14:paraId="2FB506EC" w14:textId="4178FA7E" w:rsidR="00AD7E4F" w:rsidRDefault="00163092" w:rsidP="00AD7E4F">
      <w:r>
        <w:tab/>
        <w:t>NLP Generation follows a two-step process that first produces a language model, then uses it from a second Generator process.</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bringing enormous data volumes to train billions of neural network parameters.  Researchers can then use transfer learning to extend that model without needing to rebuild the base weights.</w:t>
      </w:r>
    </w:p>
    <w:p w14:paraId="010D7F44" w14:textId="557F6F0A"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there are still several challenges to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id w:val="1171757436"/>
        <w:docPartObj>
          <w:docPartGallery w:val="Bibliographies"/>
          <w:docPartUnique/>
        </w:docPartObj>
      </w:sdtPr>
      <w:sdtEndPr>
        <w:rPr>
          <w:b w:val="0"/>
        </w:r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6CA322"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https://d4mucfpksywv.cloudfront.net/better-language-models/language-models.pdf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lastRenderedPageBreak/>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B2ED1" w14:textId="77777777" w:rsidR="00623D53" w:rsidRDefault="00623D53" w:rsidP="0082223F">
      <w:pPr>
        <w:spacing w:line="240" w:lineRule="auto"/>
      </w:pPr>
      <w:r>
        <w:separator/>
      </w:r>
    </w:p>
  </w:endnote>
  <w:endnote w:type="continuationSeparator" w:id="0">
    <w:p w14:paraId="3D8B8B6B" w14:textId="77777777" w:rsidR="00623D53" w:rsidRDefault="00623D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BB617" w14:textId="77777777" w:rsidR="00623D53" w:rsidRDefault="00623D53" w:rsidP="0082223F">
      <w:pPr>
        <w:spacing w:line="240" w:lineRule="auto"/>
      </w:pPr>
      <w:r>
        <w:separator/>
      </w:r>
    </w:p>
  </w:footnote>
  <w:footnote w:type="continuationSeparator" w:id="0">
    <w:p w14:paraId="7740DD45" w14:textId="77777777" w:rsidR="00623D53" w:rsidRDefault="00623D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806B7"/>
    <w:rsid w:val="00283615"/>
    <w:rsid w:val="002850ED"/>
    <w:rsid w:val="002C4F41"/>
    <w:rsid w:val="00336D44"/>
    <w:rsid w:val="00343FCA"/>
    <w:rsid w:val="00396F82"/>
    <w:rsid w:val="003B74B6"/>
    <w:rsid w:val="003D589E"/>
    <w:rsid w:val="003F4714"/>
    <w:rsid w:val="00401D65"/>
    <w:rsid w:val="0040676F"/>
    <w:rsid w:val="004223E8"/>
    <w:rsid w:val="00424108"/>
    <w:rsid w:val="004370B7"/>
    <w:rsid w:val="00456FEC"/>
    <w:rsid w:val="004A784B"/>
    <w:rsid w:val="004D40D8"/>
    <w:rsid w:val="00502D44"/>
    <w:rsid w:val="00507542"/>
    <w:rsid w:val="0052082A"/>
    <w:rsid w:val="00563362"/>
    <w:rsid w:val="00571D19"/>
    <w:rsid w:val="005B36C4"/>
    <w:rsid w:val="005B7079"/>
    <w:rsid w:val="005C21F8"/>
    <w:rsid w:val="005C6C81"/>
    <w:rsid w:val="005E0FB0"/>
    <w:rsid w:val="005E2D01"/>
    <w:rsid w:val="00604AF2"/>
    <w:rsid w:val="00623D53"/>
    <w:rsid w:val="006D793E"/>
    <w:rsid w:val="007164B0"/>
    <w:rsid w:val="0073677D"/>
    <w:rsid w:val="00754863"/>
    <w:rsid w:val="007A341E"/>
    <w:rsid w:val="007B6B1F"/>
    <w:rsid w:val="0082223F"/>
    <w:rsid w:val="008350D6"/>
    <w:rsid w:val="00877007"/>
    <w:rsid w:val="00883643"/>
    <w:rsid w:val="008B5129"/>
    <w:rsid w:val="008F5E43"/>
    <w:rsid w:val="009851E0"/>
    <w:rsid w:val="009A757D"/>
    <w:rsid w:val="00A24716"/>
    <w:rsid w:val="00A70570"/>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D0165E"/>
    <w:rsid w:val="00D04975"/>
    <w:rsid w:val="00D75C7B"/>
    <w:rsid w:val="00D85C7B"/>
    <w:rsid w:val="00DB2A57"/>
    <w:rsid w:val="00DE2224"/>
    <w:rsid w:val="00E234E9"/>
    <w:rsid w:val="00E2486B"/>
    <w:rsid w:val="00E82898"/>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9</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81</cp:revision>
  <dcterms:created xsi:type="dcterms:W3CDTF">2019-05-19T17:38:00Z</dcterms:created>
  <dcterms:modified xsi:type="dcterms:W3CDTF">2020-10-26T02:05:00Z</dcterms:modified>
</cp:coreProperties>
</file>