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A3E2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E29BEF"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AC213C">
        <w:t xml:space="preserve">convenience </w:t>
      </w:r>
      <w:r w:rsidR="00AC213C">
        <w:t xml:space="preserve">resource </w:t>
      </w:r>
      <w:r w:rsidR="007543DF">
        <w:t xml:space="preserve">optimization, </w:t>
      </w:r>
      <w:r w:rsidR="00AC213C">
        <w:t xml:space="preserve">and </w:t>
      </w:r>
      <w:r w:rsidR="00884DBB">
        <w:t>smart city integrations</w:t>
      </w:r>
      <w:r w:rsidR="00F655C9">
        <w:t>.</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0080D85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7346428"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53C4042B" w:rsidR="0025041F" w:rsidRDefault="00622F89" w:rsidP="00D0524B">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w:t>
      </w:r>
      <w:r w:rsidR="00B17CA8">
        <w:rPr>
          <w:i/>
          <w:iCs/>
        </w:rPr>
        <w:t>at</w:t>
      </w:r>
      <w:r w:rsidRPr="00622F89">
        <w:rPr>
          <w:i/>
          <w:iCs/>
        </w:rPr>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that can risk</w:t>
      </w:r>
      <w:r>
        <w:t xml:space="preserve"> a multi-vehicle accident.</w:t>
      </w:r>
      <w:r w:rsidR="00D0524B">
        <w:t xml:space="preserve"> </w:t>
      </w:r>
    </w:p>
    <w:p w14:paraId="4FC15CBF" w14:textId="07839764" w:rsidR="009039D4" w:rsidRDefault="009039D4" w:rsidP="009039D4">
      <w:pPr>
        <w:pStyle w:val="Heading2"/>
      </w:pPr>
      <w:r>
        <w:lastRenderedPageBreak/>
        <w:t>Convenience Systems</w:t>
      </w:r>
    </w:p>
    <w:p w14:paraId="40D0ABB8" w14:textId="2E72691C" w:rsidR="000457C9" w:rsidRDefault="008E42B9" w:rsidP="000457C9">
      <w:r>
        <w:tab/>
        <w:t xml:space="preserve">During a road trip, there are often long monotonous segments necessary to arrive at the destination.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manufactures tackle these needs with adaptive cruise control technologies.  This approach is useful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feeding into </w:t>
      </w:r>
      <w:r w:rsidR="00695F76">
        <w:t>sophisticated reinforcement learning algorithms</w:t>
      </w:r>
      <w:r w:rsidR="008740F0">
        <w:t>, but continuing to scale these m</w:t>
      </w:r>
      <w:r w:rsidR="00D3335E">
        <w:t xml:space="preserve">onolithic expert systems </w:t>
      </w:r>
      <w:r w:rsidR="008740F0">
        <w:t xml:space="preserve">is challenging </w:t>
      </w:r>
      <w:r w:rsidR="008740F0">
        <w:t>(</w:t>
      </w:r>
      <w:proofErr w:type="spellStart"/>
      <w:r w:rsidR="008740F0">
        <w:t>Fridman</w:t>
      </w:r>
      <w:proofErr w:type="spellEnd"/>
      <w:r w:rsidR="008740F0">
        <w:t>, 2020).</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05F2FC10">
            <wp:extent cx="4140044" cy="1513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764" cy="1594288"/>
                    </a:xfrm>
                    <a:prstGeom prst="rect">
                      <a:avLst/>
                    </a:prstGeom>
                  </pic:spPr>
                </pic:pic>
              </a:graphicData>
            </a:graphic>
          </wp:inline>
        </w:drawing>
      </w:r>
    </w:p>
    <w:p w14:paraId="281826C9" w14:textId="6155E777" w:rsidR="000457C9" w:rsidRPr="00D03B25" w:rsidRDefault="004905B2" w:rsidP="000457C9">
      <w:pPr>
        <w:ind w:firstLine="720"/>
        <w:rPr>
          <w:i/>
          <w:iCs/>
        </w:rPr>
      </w:pPr>
      <w:r>
        <w:t>V</w:t>
      </w:r>
      <w:r w:rsidR="000E530D">
        <w:t>-</w:t>
      </w:r>
      <w:r>
        <w:t xml:space="preserve">TORCS (Virtual The Open Racing Car Simulation) and </w:t>
      </w:r>
      <w:r w:rsidR="000E530D">
        <w:t xml:space="preserve">other </w:t>
      </w:r>
      <w:r>
        <w:t xml:space="preserve">modern architectures address these issues </w:t>
      </w:r>
      <w:r w:rsidR="000457C9">
        <w:t xml:space="preserve">using combinations of </w:t>
      </w:r>
      <w:r>
        <w:t xml:space="preserve">ensemble </w:t>
      </w:r>
      <w:r w:rsidR="000457C9">
        <w:t xml:space="preserve">and multi-task learning </w:t>
      </w:r>
      <w:r>
        <w:t>methods</w:t>
      </w:r>
      <w:r w:rsidR="000457C9">
        <w:t xml:space="preserve"> (Li et al. 2019)</w:t>
      </w:r>
      <w:r>
        <w:t>.</w:t>
      </w:r>
      <w:r w:rsidR="000457C9">
        <w:t xml:space="preserve">  Consider a decision process that feeds camera frames into an image classification network </w:t>
      </w:r>
      <w:r w:rsidR="00D03B25">
        <w:t xml:space="preserve">to </w:t>
      </w:r>
      <w:r w:rsidR="000457C9">
        <w:t>extract objects and contextualize the environment</w:t>
      </w:r>
      <w:r w:rsidR="00D03B25">
        <w:t xml:space="preserve"> </w:t>
      </w:r>
      <w:r w:rsidR="00D03B25">
        <w:t>(see Figure 3)</w:t>
      </w:r>
      <w:r w:rsidR="000457C9">
        <w:t>.  These results continue into various expert subsystems that control the car, such as turning the wheel or accelerating.</w:t>
      </w:r>
      <w:r w:rsidR="00D03B25">
        <w:t xml:space="preserve">  The subsystem’s output observations ensemble into a decision model that directs the I/O controller.</w:t>
      </w:r>
      <w:r w:rsidR="00080850">
        <w:t xml:space="preserve">  </w:t>
      </w:r>
      <w:r w:rsidR="0097624B">
        <w:t>Like</w:t>
      </w:r>
      <w:r w:rsidR="00080850">
        <w:t xml:space="preserve"> other 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lastRenderedPageBreak/>
        <w:t>Optimization Systems</w:t>
      </w:r>
    </w:p>
    <w:p w14:paraId="14E09249" w14:textId="18E5E1F1" w:rsidR="009B1036" w:rsidRDefault="00CA6E08" w:rsidP="00BE57E4">
      <w:r>
        <w:tab/>
      </w:r>
      <w:r w:rsidR="00B72BA0">
        <w:t>Modern personal vehicles have a lifespan of over 200,000 miles and often travel 24,000 miles per year</w:t>
      </w:r>
      <w:sdt>
        <w:sdtPr>
          <w:id w:val="-1120296512"/>
          <w:citation/>
        </w:sdtPr>
        <w:sdtContent>
          <w:r w:rsidR="00B72BA0">
            <w:fldChar w:fldCharType="begin"/>
          </w:r>
          <w:r w:rsidR="00B72BA0">
            <w:instrText xml:space="preserve"> CITATION For12 \l 1033 </w:instrText>
          </w:r>
          <w:r w:rsidR="00B72BA0">
            <w:fldChar w:fldCharType="separate"/>
          </w:r>
          <w:r w:rsidR="00B72BA0">
            <w:rPr>
              <w:noProof/>
            </w:rPr>
            <w:t xml:space="preserve"> (Ford, 2012)</w:t>
          </w:r>
          <w:r w:rsidR="00B72BA0">
            <w:fldChar w:fldCharType="end"/>
          </w:r>
        </w:sdtContent>
      </w:sdt>
      <w:r w:rsidR="00B72BA0">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57AB6BA6" w14:textId="5A60DCAC" w:rsidR="00E90EC1" w:rsidRDefault="00E90EC1" w:rsidP="00E90EC1">
      <w:pPr>
        <w:ind w:firstLine="720"/>
      </w:pPr>
      <w:r>
        <w:t>Data scientists can improve this situation by introducing micro-optimization systems across the auto-mobile.  For instance, traditional cruise control maintains a specific speed (e.g., 70mph) without considering any environmental context.  Meanwhile, a smarter system can factor in the road’s incline, the driver’s profile, and metrics about the trip to meet a dynamic profile ranging from, e.g., 65-70mph.</w:t>
      </w:r>
      <w:r w:rsidR="00D80F94">
        <w:t xml:space="preserve">  As this idea expands outward, it results in collections of micro-optimizers that monitor all aspects of the driving experience, potentially saving hundreds of dollars for the consumer.</w:t>
      </w:r>
    </w:p>
    <w:sectPr w:rsidR="00E90EC1" w:rsidSect="0087700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37685" w14:textId="77777777" w:rsidR="003A3E22" w:rsidRDefault="003A3E22" w:rsidP="0082223F">
      <w:pPr>
        <w:spacing w:line="240" w:lineRule="auto"/>
      </w:pPr>
      <w:r>
        <w:separator/>
      </w:r>
    </w:p>
  </w:endnote>
  <w:endnote w:type="continuationSeparator" w:id="0">
    <w:p w14:paraId="2FC0A1D3" w14:textId="77777777" w:rsidR="003A3E22" w:rsidRDefault="003A3E2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59597" w14:textId="77777777" w:rsidR="003A3E22" w:rsidRDefault="003A3E22" w:rsidP="0082223F">
      <w:pPr>
        <w:spacing w:line="240" w:lineRule="auto"/>
      </w:pPr>
      <w:r>
        <w:separator/>
      </w:r>
    </w:p>
  </w:footnote>
  <w:footnote w:type="continuationSeparator" w:id="0">
    <w:p w14:paraId="6345B8A4" w14:textId="77777777" w:rsidR="003A3E22" w:rsidRDefault="003A3E2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7C9"/>
    <w:rsid w:val="00057B06"/>
    <w:rsid w:val="00080850"/>
    <w:rsid w:val="00092B30"/>
    <w:rsid w:val="000E09AF"/>
    <w:rsid w:val="000E528B"/>
    <w:rsid w:val="000E530D"/>
    <w:rsid w:val="00134BF0"/>
    <w:rsid w:val="00146398"/>
    <w:rsid w:val="00152610"/>
    <w:rsid w:val="00183597"/>
    <w:rsid w:val="001B14F7"/>
    <w:rsid w:val="001B27C4"/>
    <w:rsid w:val="00201EC4"/>
    <w:rsid w:val="00246BD9"/>
    <w:rsid w:val="0025041F"/>
    <w:rsid w:val="00260C04"/>
    <w:rsid w:val="002806B7"/>
    <w:rsid w:val="00324418"/>
    <w:rsid w:val="00342ED0"/>
    <w:rsid w:val="00376CA5"/>
    <w:rsid w:val="003A3E22"/>
    <w:rsid w:val="003F4714"/>
    <w:rsid w:val="00401D65"/>
    <w:rsid w:val="004223E8"/>
    <w:rsid w:val="00424108"/>
    <w:rsid w:val="004905B2"/>
    <w:rsid w:val="004A784B"/>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51215"/>
    <w:rsid w:val="008544F1"/>
    <w:rsid w:val="008740F0"/>
    <w:rsid w:val="00877007"/>
    <w:rsid w:val="00884DBB"/>
    <w:rsid w:val="008A5BD7"/>
    <w:rsid w:val="008B5129"/>
    <w:rsid w:val="008D20E9"/>
    <w:rsid w:val="008E42B9"/>
    <w:rsid w:val="009039D4"/>
    <w:rsid w:val="00963901"/>
    <w:rsid w:val="00964130"/>
    <w:rsid w:val="0097624B"/>
    <w:rsid w:val="00993AAF"/>
    <w:rsid w:val="009A0CA7"/>
    <w:rsid w:val="009A5F68"/>
    <w:rsid w:val="009A757D"/>
    <w:rsid w:val="009B1036"/>
    <w:rsid w:val="009D5828"/>
    <w:rsid w:val="00A85B35"/>
    <w:rsid w:val="00AA0F5F"/>
    <w:rsid w:val="00AC213C"/>
    <w:rsid w:val="00B13ADF"/>
    <w:rsid w:val="00B17CA8"/>
    <w:rsid w:val="00B72BA0"/>
    <w:rsid w:val="00B83595"/>
    <w:rsid w:val="00BE57E4"/>
    <w:rsid w:val="00C54DC8"/>
    <w:rsid w:val="00C64410"/>
    <w:rsid w:val="00C73692"/>
    <w:rsid w:val="00C93BB7"/>
    <w:rsid w:val="00CA6E08"/>
    <w:rsid w:val="00CB25E9"/>
    <w:rsid w:val="00D0165E"/>
    <w:rsid w:val="00D03B25"/>
    <w:rsid w:val="00D0524B"/>
    <w:rsid w:val="00D3335E"/>
    <w:rsid w:val="00D75C7B"/>
    <w:rsid w:val="00D771E8"/>
    <w:rsid w:val="00D80F94"/>
    <w:rsid w:val="00D85C7B"/>
    <w:rsid w:val="00DE2224"/>
    <w:rsid w:val="00E16BA1"/>
    <w:rsid w:val="00E234E9"/>
    <w:rsid w:val="00E82898"/>
    <w:rsid w:val="00E90EC1"/>
    <w:rsid w:val="00ED3713"/>
    <w:rsid w:val="00EE5852"/>
    <w:rsid w:val="00F45638"/>
    <w:rsid w:val="00F655C9"/>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9A9496A6-9B75-4DDA-B98B-09180FE3CC1F}">
      <dgm:prSet phldrT="[Text]"/>
      <dgm:spPr/>
      <dgm:t>
        <a:bodyPr/>
        <a:lstStyle/>
        <a:p>
          <a:pPr algn="ctr"/>
          <a:r>
            <a:rPr lang="en-US"/>
            <a:t>Preventative Maintenance</a:t>
          </a:r>
        </a:p>
      </dgm:t>
    </dgm:pt>
    <dgm:pt modelId="{7C2954EB-FF59-4916-BBCC-571FBD67E173}" type="parTrans" cxnId="{5336408E-913B-45E7-9949-AA1C8E2D06CB}">
      <dgm:prSet/>
      <dgm:spPr/>
      <dgm:t>
        <a:bodyPr/>
        <a:lstStyle/>
        <a:p>
          <a:pPr algn="ctr"/>
          <a:endParaRPr lang="en-US"/>
        </a:p>
      </dgm:t>
    </dgm:pt>
    <dgm:pt modelId="{4EE45DA1-13C9-48DA-9A38-152DBD73F5A5}" type="sibTrans" cxnId="{5336408E-913B-45E7-9949-AA1C8E2D06CB}">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70E391B7-61E9-4BA5-9F10-E52C531B180B}">
      <dgm:prSet phldrT="[Text]"/>
      <dgm:spPr/>
      <dgm:t>
        <a:bodyPr/>
        <a:lstStyle/>
        <a:p>
          <a:pPr algn="ctr"/>
          <a:r>
            <a:rPr lang="en-US"/>
            <a:t>Failure Detection</a:t>
          </a:r>
        </a:p>
      </dgm:t>
    </dgm:pt>
    <dgm:pt modelId="{3AEDD491-70E7-4FD7-B1FF-7BE9EF9CE4D0}" type="parTrans" cxnId="{0447550C-FB80-44C1-BABD-474F38BE028F}">
      <dgm:prSet/>
      <dgm:spPr/>
      <dgm:t>
        <a:bodyPr/>
        <a:lstStyle/>
        <a:p>
          <a:pPr algn="ctr"/>
          <a:endParaRPr lang="en-US"/>
        </a:p>
      </dgm:t>
    </dgm:pt>
    <dgm:pt modelId="{46E35C59-F3A4-4B1A-9357-5BFC4E269E03}" type="sibTrans" cxnId="{0447550C-FB80-44C1-BABD-474F38BE028F}">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95CA4A1C-D9A1-4F4D-BA76-8EEE98DF0D98}" type="pres">
      <dgm:prSet presAssocID="{7C2954EB-FF59-4916-BBCC-571FBD67E173}" presName="Name37" presStyleLbl="parChTrans1D3" presStyleIdx="1" presStyleCnt="9"/>
      <dgm:spPr/>
    </dgm:pt>
    <dgm:pt modelId="{68B1875B-B4E7-4300-8033-E1BF1D3CA0FE}" type="pres">
      <dgm:prSet presAssocID="{9A9496A6-9B75-4DDA-B98B-09180FE3CC1F}" presName="hierRoot2" presStyleCnt="0">
        <dgm:presLayoutVars>
          <dgm:hierBranch val="init"/>
        </dgm:presLayoutVars>
      </dgm:prSet>
      <dgm:spPr/>
    </dgm:pt>
    <dgm:pt modelId="{349445C3-74D9-47E9-9DBB-6517AE889FF7}" type="pres">
      <dgm:prSet presAssocID="{9A9496A6-9B75-4DDA-B98B-09180FE3CC1F}" presName="rootComposite" presStyleCnt="0"/>
      <dgm:spPr/>
    </dgm:pt>
    <dgm:pt modelId="{7D2F5FF4-C9EB-46F2-A4A9-E7C7839C9FC9}" type="pres">
      <dgm:prSet presAssocID="{9A9496A6-9B75-4DDA-B98B-09180FE3CC1F}" presName="rootText" presStyleLbl="node3" presStyleIdx="1" presStyleCnt="9">
        <dgm:presLayoutVars>
          <dgm:chPref val="3"/>
        </dgm:presLayoutVars>
      </dgm:prSet>
      <dgm:spPr/>
    </dgm:pt>
    <dgm:pt modelId="{46DD55CB-E348-442C-8D58-F279CCE103D0}" type="pres">
      <dgm:prSet presAssocID="{9A9496A6-9B75-4DDA-B98B-09180FE3CC1F}" presName="rootConnector" presStyleLbl="node3" presStyleIdx="1" presStyleCnt="9"/>
      <dgm:spPr/>
    </dgm:pt>
    <dgm:pt modelId="{4B0E651F-DB5C-422B-A148-AC5B05CE3616}" type="pres">
      <dgm:prSet presAssocID="{9A9496A6-9B75-4DDA-B98B-09180FE3CC1F}" presName="hierChild4" presStyleCnt="0"/>
      <dgm:spPr/>
    </dgm:pt>
    <dgm:pt modelId="{865F19A7-5D45-4B8B-B701-45E15256BDF2}" type="pres">
      <dgm:prSet presAssocID="{3AEDD491-70E7-4FD7-B1FF-7BE9EF9CE4D0}" presName="Name37" presStyleLbl="parChTrans1D4" presStyleIdx="2" presStyleCnt="9"/>
      <dgm:spPr/>
    </dgm:pt>
    <dgm:pt modelId="{6AB3640A-EE61-402E-8329-02FED8FAD730}" type="pres">
      <dgm:prSet presAssocID="{70E391B7-61E9-4BA5-9F10-E52C531B180B}" presName="hierRoot2" presStyleCnt="0">
        <dgm:presLayoutVars>
          <dgm:hierBranch val="init"/>
        </dgm:presLayoutVars>
      </dgm:prSet>
      <dgm:spPr/>
    </dgm:pt>
    <dgm:pt modelId="{1EA911C4-E2B8-4E22-95DF-4D249A732D6F}" type="pres">
      <dgm:prSet presAssocID="{70E391B7-61E9-4BA5-9F10-E52C531B180B}" presName="rootComposite" presStyleCnt="0"/>
      <dgm:spPr/>
    </dgm:pt>
    <dgm:pt modelId="{4BCF9C51-033E-4D80-8AEC-AB6CCF6736C3}" type="pres">
      <dgm:prSet presAssocID="{70E391B7-61E9-4BA5-9F10-E52C531B180B}" presName="rootText" presStyleLbl="node4" presStyleIdx="2" presStyleCnt="9">
        <dgm:presLayoutVars>
          <dgm:chPref val="3"/>
        </dgm:presLayoutVars>
      </dgm:prSet>
      <dgm:spPr/>
    </dgm:pt>
    <dgm:pt modelId="{783BAE11-520D-4FE3-BB37-7A478AC4335E}" type="pres">
      <dgm:prSet presAssocID="{70E391B7-61E9-4BA5-9F10-E52C531B180B}" presName="rootConnector" presStyleLbl="node4" presStyleIdx="2" presStyleCnt="9"/>
      <dgm:spPr/>
    </dgm:pt>
    <dgm:pt modelId="{168E167F-967E-4327-8ADF-4646108C2403}" type="pres">
      <dgm:prSet presAssocID="{70E391B7-61E9-4BA5-9F10-E52C531B180B}" presName="hierChild4" presStyleCnt="0"/>
      <dgm:spPr/>
    </dgm:pt>
    <dgm:pt modelId="{050CA3F1-E8AC-4433-A80B-F7E8EED68539}" type="pres">
      <dgm:prSet presAssocID="{70E391B7-61E9-4BA5-9F10-E52C531B180B}" presName="hierChild5" presStyleCnt="0"/>
      <dgm:spPr/>
    </dgm:pt>
    <dgm:pt modelId="{F4118A2E-8CA7-4CA2-ADCE-529E2896A5CA}" type="pres">
      <dgm:prSet presAssocID="{9A9496A6-9B75-4DDA-B98B-09180FE3CC1F}" presName="hierChild5" presStyleCnt="0"/>
      <dgm:spPr/>
    </dgm:pt>
    <dgm:pt modelId="{C2932F7A-EB30-4893-A336-29345B11B41F}" type="pres">
      <dgm:prSet presAssocID="{D7AEE435-FD78-42A8-AAAA-6B5B688B6E92}" presName="Name37" presStyleLbl="parChTrans1D3" presStyleIdx="2"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2" presStyleCnt="9">
        <dgm:presLayoutVars>
          <dgm:chPref val="3"/>
        </dgm:presLayoutVars>
      </dgm:prSet>
      <dgm:spPr/>
    </dgm:pt>
    <dgm:pt modelId="{502C4C52-B1F3-470C-B0B0-16200CEE3C7B}" type="pres">
      <dgm:prSet presAssocID="{8362B2E0-C5D7-4897-A970-19A2A8A25551}" presName="rootConnector" presStyleLbl="node3" presStyleIdx="2"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3"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3" presStyleCnt="9">
        <dgm:presLayoutVars>
          <dgm:chPref val="3"/>
        </dgm:presLayoutVars>
      </dgm:prSet>
      <dgm:spPr/>
    </dgm:pt>
    <dgm:pt modelId="{665F7C1B-4AA0-42B7-A6C6-F0E42FF53BAB}" type="pres">
      <dgm:prSet presAssocID="{24B2EC17-1020-4AC2-A895-604C5044A7BB}" presName="rootConnector" presStyleLbl="node4" presStyleIdx="3"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3"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3" presStyleCnt="9">
        <dgm:presLayoutVars>
          <dgm:chPref val="3"/>
        </dgm:presLayoutVars>
      </dgm:prSet>
      <dgm:spPr/>
    </dgm:pt>
    <dgm:pt modelId="{34B8BD6F-A17F-432C-B919-88704097D49D}" type="pres">
      <dgm:prSet presAssocID="{7C5AA4CC-B31F-4697-A4D7-9E5AABA4451D}" presName="rootConnector" presStyleLbl="node3" presStyleIdx="3"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4"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4" presStyleCnt="9">
        <dgm:presLayoutVars>
          <dgm:chPref val="3"/>
        </dgm:presLayoutVars>
      </dgm:prSet>
      <dgm:spPr/>
    </dgm:pt>
    <dgm:pt modelId="{0170244D-ECDE-43B6-9AF2-A08A5578FFAF}" type="pres">
      <dgm:prSet presAssocID="{D3E00EE7-F16F-4420-A598-28B2BA502B16}" presName="rootConnector" presStyleLbl="node4" presStyleIdx="4"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4"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4" presStyleCnt="9">
        <dgm:presLayoutVars>
          <dgm:chPref val="3"/>
        </dgm:presLayoutVars>
      </dgm:prSet>
      <dgm:spPr/>
    </dgm:pt>
    <dgm:pt modelId="{CCB42FBA-DEF3-4BA8-9183-95B92AB414F0}" type="pres">
      <dgm:prSet presAssocID="{C6E296DD-CAED-4F9A-A514-ABE0413309D7}" presName="rootConnector" presStyleLbl="node3" presStyleIdx="4"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5"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5" presStyleCnt="9">
        <dgm:presLayoutVars>
          <dgm:chPref val="3"/>
        </dgm:presLayoutVars>
      </dgm:prSet>
      <dgm:spPr/>
    </dgm:pt>
    <dgm:pt modelId="{7705FE7F-508A-4552-9536-2286D69F36EA}" type="pres">
      <dgm:prSet presAssocID="{FBD351F6-6F27-4E45-AE01-2C02DD635E71}" presName="rootConnector" presStyleLbl="node4" presStyleIdx="5"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6"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6" presStyleCnt="9">
        <dgm:presLayoutVars>
          <dgm:chPref val="3"/>
        </dgm:presLayoutVars>
      </dgm:prSet>
      <dgm:spPr/>
    </dgm:pt>
    <dgm:pt modelId="{2509481F-1F25-4C6A-89B4-2114794A78B5}" type="pres">
      <dgm:prSet presAssocID="{EC3FF161-C80D-46FD-91F3-D8235F69C4B9}" presName="rootConnector" presStyleLbl="node4" presStyleIdx="6"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5"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5" presStyleCnt="9">
        <dgm:presLayoutVars>
          <dgm:chPref val="3"/>
        </dgm:presLayoutVars>
      </dgm:prSet>
      <dgm:spPr/>
    </dgm:pt>
    <dgm:pt modelId="{E43D8CAC-646C-4447-AEED-6EC7689089A1}" type="pres">
      <dgm:prSet presAssocID="{828A7454-1F2B-4969-879D-AD246A2EEF0D}" presName="rootConnector" presStyleLbl="node3" presStyleIdx="5"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7"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7" presStyleCnt="9">
        <dgm:presLayoutVars>
          <dgm:chPref val="3"/>
        </dgm:presLayoutVars>
      </dgm:prSet>
      <dgm:spPr/>
    </dgm:pt>
    <dgm:pt modelId="{5EBFDEAE-6857-471A-B49A-9312CA8864B6}" type="pres">
      <dgm:prSet presAssocID="{38F4F824-BFF0-4FB2-87A0-25A5B6059A40}" presName="rootConnector" presStyleLbl="node4" presStyleIdx="7"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6"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6" presStyleCnt="9">
        <dgm:presLayoutVars>
          <dgm:chPref val="3"/>
        </dgm:presLayoutVars>
      </dgm:prSet>
      <dgm:spPr/>
    </dgm:pt>
    <dgm:pt modelId="{33D12A9A-0088-45FB-8EF4-918880B6BB52}" type="pres">
      <dgm:prSet presAssocID="{051516C0-04BA-4A61-B202-733E11360C2E}" presName="rootConnector" presStyleLbl="node3" presStyleIdx="6"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8"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8" presStyleCnt="9">
        <dgm:presLayoutVars>
          <dgm:chPref val="3"/>
        </dgm:presLayoutVars>
      </dgm:prSet>
      <dgm:spPr/>
    </dgm:pt>
    <dgm:pt modelId="{66221384-8077-42A4-8B52-AE0DB82CCD37}" type="pres">
      <dgm:prSet presAssocID="{B8413001-8639-4E9E-9117-4982FCCC6F83}" presName="rootConnector" presStyleLbl="node4" presStyleIdx="8"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0447550C-FB80-44C1-BABD-474F38BE028F}" srcId="{9A9496A6-9B75-4DDA-B98B-09180FE3CC1F}" destId="{70E391B7-61E9-4BA5-9F10-E52C531B180B}" srcOrd="0" destOrd="0" parTransId="{3AEDD491-70E7-4FD7-B1FF-7BE9EF9CE4D0}" sibTransId="{46E35C59-F3A4-4B1A-9357-5BFC4E269E03}"/>
    <dgm:cxn modelId="{6BF6F90D-1937-4C17-852A-10BB0F2E2975}" type="presOf" srcId="{E253855A-A679-4AFA-839B-124ED98E2E43}" destId="{313A2E3A-2A4E-4313-B14F-548EB2F9848C}" srcOrd="0"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3F199530-FBEA-4DBA-B7B1-AB09E12F2043}" type="presOf" srcId="{7C2954EB-FF59-4916-BBCC-571FBD67E173}" destId="{95CA4A1C-D9A1-4F4D-BA76-8EEE98DF0D98}"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2"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CB0D16E-D16B-4810-8339-EEE6F969A345}" type="presOf" srcId="{3AEDD491-70E7-4FD7-B1FF-7BE9EF9CE4D0}" destId="{865F19A7-5D45-4B8B-B701-45E15256BDF2}"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F3BFFC88-3949-4BBB-AD88-5BCEC85DBD3A}" type="presOf" srcId="{9A9496A6-9B75-4DDA-B98B-09180FE3CC1F}" destId="{46DD55CB-E348-442C-8D58-F279CCE103D0}" srcOrd="1"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336408E-913B-45E7-9949-AA1C8E2D06CB}" srcId="{655D3DB7-3D3A-48DF-B96F-0FD608EDAB28}" destId="{9A9496A6-9B75-4DDA-B98B-09180FE3CC1F}" srcOrd="1" destOrd="0" parTransId="{7C2954EB-FF59-4916-BBCC-571FBD67E173}" sibTransId="{4EE45DA1-13C9-48DA-9A38-152DBD73F5A5}"/>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30AAF4A3-1786-480A-A044-581959BE124B}" type="presOf" srcId="{9A9496A6-9B75-4DDA-B98B-09180FE3CC1F}" destId="{7D2F5FF4-C9EB-46F2-A4A9-E7C7839C9FC9}"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358BC6BC-0FA2-4A50-868F-D41F9F5ABB2F}" type="presOf" srcId="{70E391B7-61E9-4BA5-9F10-E52C531B180B}" destId="{783BAE11-520D-4FE3-BB37-7A478AC4335E}" srcOrd="1"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A5BA23F7-F744-4339-AED1-88AEFECAEBAA}" type="presOf" srcId="{70E391B7-61E9-4BA5-9F10-E52C531B180B}" destId="{4BCF9C51-033E-4D80-8AEC-AB6CCF6736C3}" srcOrd="0"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6781CE54-7BCC-414C-A8C3-0A0F49BCBF54}" type="presParOf" srcId="{2841568F-6A5A-44B5-8944-E391F6B7D07F}" destId="{95CA4A1C-D9A1-4F4D-BA76-8EEE98DF0D98}" srcOrd="2" destOrd="0" presId="urn:microsoft.com/office/officeart/2005/8/layout/orgChart1"/>
    <dgm:cxn modelId="{63F0F994-F3CE-4AE2-A250-AFE315338E02}" type="presParOf" srcId="{2841568F-6A5A-44B5-8944-E391F6B7D07F}" destId="{68B1875B-B4E7-4300-8033-E1BF1D3CA0FE}" srcOrd="3" destOrd="0" presId="urn:microsoft.com/office/officeart/2005/8/layout/orgChart1"/>
    <dgm:cxn modelId="{1A5FFDCD-B5F3-4391-9445-1713068DB281}" type="presParOf" srcId="{68B1875B-B4E7-4300-8033-E1BF1D3CA0FE}" destId="{349445C3-74D9-47E9-9DBB-6517AE889FF7}" srcOrd="0" destOrd="0" presId="urn:microsoft.com/office/officeart/2005/8/layout/orgChart1"/>
    <dgm:cxn modelId="{711E673B-BF46-488A-A74D-7FB4614829B1}" type="presParOf" srcId="{349445C3-74D9-47E9-9DBB-6517AE889FF7}" destId="{7D2F5FF4-C9EB-46F2-A4A9-E7C7839C9FC9}" srcOrd="0" destOrd="0" presId="urn:microsoft.com/office/officeart/2005/8/layout/orgChart1"/>
    <dgm:cxn modelId="{72C91AFF-8D63-4664-8745-E72D9AFCDACB}" type="presParOf" srcId="{349445C3-74D9-47E9-9DBB-6517AE889FF7}" destId="{46DD55CB-E348-442C-8D58-F279CCE103D0}" srcOrd="1" destOrd="0" presId="urn:microsoft.com/office/officeart/2005/8/layout/orgChart1"/>
    <dgm:cxn modelId="{D447E404-DB31-4B6E-A179-0430D3E6CB1F}" type="presParOf" srcId="{68B1875B-B4E7-4300-8033-E1BF1D3CA0FE}" destId="{4B0E651F-DB5C-422B-A148-AC5B05CE3616}" srcOrd="1" destOrd="0" presId="urn:microsoft.com/office/officeart/2005/8/layout/orgChart1"/>
    <dgm:cxn modelId="{31BFD9B6-927F-4B1E-820D-88E6F0EF9883}" type="presParOf" srcId="{4B0E651F-DB5C-422B-A148-AC5B05CE3616}" destId="{865F19A7-5D45-4B8B-B701-45E15256BDF2}" srcOrd="0" destOrd="0" presId="urn:microsoft.com/office/officeart/2005/8/layout/orgChart1"/>
    <dgm:cxn modelId="{929990E2-B0B0-4D69-BC2B-87083667509B}" type="presParOf" srcId="{4B0E651F-DB5C-422B-A148-AC5B05CE3616}" destId="{6AB3640A-EE61-402E-8329-02FED8FAD730}" srcOrd="1" destOrd="0" presId="urn:microsoft.com/office/officeart/2005/8/layout/orgChart1"/>
    <dgm:cxn modelId="{84793429-F982-4876-911D-FC503A58F1D5}" type="presParOf" srcId="{6AB3640A-EE61-402E-8329-02FED8FAD730}" destId="{1EA911C4-E2B8-4E22-95DF-4D249A732D6F}" srcOrd="0" destOrd="0" presId="urn:microsoft.com/office/officeart/2005/8/layout/orgChart1"/>
    <dgm:cxn modelId="{3F7F5BB8-8468-43D3-8B08-B4C9E19ABE40}" type="presParOf" srcId="{1EA911C4-E2B8-4E22-95DF-4D249A732D6F}" destId="{4BCF9C51-033E-4D80-8AEC-AB6CCF6736C3}" srcOrd="0" destOrd="0" presId="urn:microsoft.com/office/officeart/2005/8/layout/orgChart1"/>
    <dgm:cxn modelId="{AFF32F63-223A-40EF-B75D-0EBEBD53B7BE}" type="presParOf" srcId="{1EA911C4-E2B8-4E22-95DF-4D249A732D6F}" destId="{783BAE11-520D-4FE3-BB37-7A478AC4335E}" srcOrd="1" destOrd="0" presId="urn:microsoft.com/office/officeart/2005/8/layout/orgChart1"/>
    <dgm:cxn modelId="{1DF99B98-9C67-4213-9D36-037DF526CC09}" type="presParOf" srcId="{6AB3640A-EE61-402E-8329-02FED8FAD730}" destId="{168E167F-967E-4327-8ADF-4646108C2403}" srcOrd="1" destOrd="0" presId="urn:microsoft.com/office/officeart/2005/8/layout/orgChart1"/>
    <dgm:cxn modelId="{9828BD54-7F0D-4E68-AE41-B9E83DE4BAE8}" type="presParOf" srcId="{6AB3640A-EE61-402E-8329-02FED8FAD730}" destId="{050CA3F1-E8AC-4433-A80B-F7E8EED68539}" srcOrd="2" destOrd="0" presId="urn:microsoft.com/office/officeart/2005/8/layout/orgChart1"/>
    <dgm:cxn modelId="{ED57CC15-7170-4187-A4EA-C768D0E47ACC}" type="presParOf" srcId="{68B1875B-B4E7-4300-8033-E1BF1D3CA0FE}" destId="{F4118A2E-8CA7-4CA2-ADCE-529E2896A5CA}" srcOrd="2" destOrd="0" presId="urn:microsoft.com/office/officeart/2005/8/layout/orgChart1"/>
    <dgm:cxn modelId="{4264CFA8-F976-4506-A33B-FF58633ADC76}" type="presParOf" srcId="{2841568F-6A5A-44B5-8944-E391F6B7D07F}" destId="{C2932F7A-EB30-4893-A336-29345B11B41F}" srcOrd="4" destOrd="0" presId="urn:microsoft.com/office/officeart/2005/8/layout/orgChart1"/>
    <dgm:cxn modelId="{5EC38375-A230-412F-9E96-0E721D2F95DC}" type="presParOf" srcId="{2841568F-6A5A-44B5-8944-E391F6B7D07F}" destId="{58AB3353-A3B9-455E-AF42-77409E49275B}" srcOrd="5"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240102" y="289776"/>
          <a:ext cx="2103280" cy="121677"/>
        </a:xfrm>
        <a:custGeom>
          <a:avLst/>
          <a:gdLst/>
          <a:ahLst/>
          <a:cxnLst/>
          <a:rect l="0" t="0" r="0" b="0"/>
          <a:pathLst>
            <a:path>
              <a:moveTo>
                <a:pt x="0" y="0"/>
              </a:moveTo>
              <a:lnTo>
                <a:pt x="0" y="60838"/>
              </a:lnTo>
              <a:lnTo>
                <a:pt x="2103280" y="60838"/>
              </a:lnTo>
              <a:lnTo>
                <a:pt x="210328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291743"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941196"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240102" y="289776"/>
          <a:ext cx="1051640" cy="121677"/>
        </a:xfrm>
        <a:custGeom>
          <a:avLst/>
          <a:gdLst/>
          <a:ahLst/>
          <a:cxnLst/>
          <a:rect l="0" t="0" r="0" b="0"/>
          <a:pathLst>
            <a:path>
              <a:moveTo>
                <a:pt x="0" y="0"/>
              </a:moveTo>
              <a:lnTo>
                <a:pt x="0" y="60838"/>
              </a:lnTo>
              <a:lnTo>
                <a:pt x="1051640" y="60838"/>
              </a:lnTo>
              <a:lnTo>
                <a:pt x="105164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962616"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88955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2539009"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889555" y="289776"/>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1136821"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19A7-5D45-4B8B-B701-45E15256BDF2}">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A4A1C-D9A1-4F4D-BA76-8EEE98DF0D98}">
      <dsp:nvSpPr>
        <dsp:cNvPr id="0" name=""/>
        <dsp:cNvSpPr/>
      </dsp:nvSpPr>
      <dsp:spPr>
        <a:xfrm>
          <a:off x="1091101"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1136821" y="289776"/>
          <a:ext cx="2103280" cy="121677"/>
        </a:xfrm>
        <a:custGeom>
          <a:avLst/>
          <a:gdLst/>
          <a:ahLst/>
          <a:cxnLst/>
          <a:rect l="0" t="0" r="0" b="0"/>
          <a:pathLst>
            <a:path>
              <a:moveTo>
                <a:pt x="2103280" y="0"/>
              </a:moveTo>
              <a:lnTo>
                <a:pt x="2103280"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950394"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950394" y="68"/>
        <a:ext cx="579416" cy="289708"/>
      </dsp:txXfrm>
    </dsp:sp>
    <dsp:sp modelId="{6694D955-2391-49C9-9AF5-8A7DC7C68FDB}">
      <dsp:nvSpPr>
        <dsp:cNvPr id="0" name=""/>
        <dsp:cNvSpPr/>
      </dsp:nvSpPr>
      <dsp:spPr>
        <a:xfrm>
          <a:off x="847113"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847113"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7D2F5FF4-C9EB-46F2-A4A9-E7C7839C9FC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847113" y="822839"/>
        <a:ext cx="579416" cy="289708"/>
      </dsp:txXfrm>
    </dsp:sp>
    <dsp:sp modelId="{4BCF9C51-033E-4D80-8AEC-AB6CCF6736C3}">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991967" y="1234224"/>
        <a:ext cx="579416" cy="289708"/>
      </dsp:txXfrm>
    </dsp:sp>
    <dsp:sp modelId="{10A0EFDB-ECEB-42EB-AA19-1198CB582B69}">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1548207" y="822839"/>
        <a:ext cx="579416" cy="289708"/>
      </dsp:txXfrm>
    </dsp:sp>
    <dsp:sp modelId="{09BA1DF9-B4B7-406A-BAAB-9FF891958298}">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1693061" y="1234224"/>
        <a:ext cx="579416" cy="289708"/>
      </dsp:txXfrm>
    </dsp:sp>
    <dsp:sp modelId="{313A2E3A-2A4E-4313-B14F-548EB2F9848C}">
      <dsp:nvSpPr>
        <dsp:cNvPr id="0" name=""/>
        <dsp:cNvSpPr/>
      </dsp:nvSpPr>
      <dsp:spPr>
        <a:xfrm>
          <a:off x="2599847"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2599847" y="411453"/>
        <a:ext cx="579416" cy="289708"/>
      </dsp:txXfrm>
    </dsp:sp>
    <dsp:sp modelId="{AC8F89F5-D2B7-4700-9EC8-0360BA855CC7}">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2249301" y="822839"/>
        <a:ext cx="579416" cy="289708"/>
      </dsp:txXfrm>
    </dsp:sp>
    <dsp:sp modelId="{340D9F69-F5B3-46B1-8EE3-D6D45DCCCF56}">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2394155" y="1234224"/>
        <a:ext cx="579416" cy="289708"/>
      </dsp:txXfrm>
    </dsp:sp>
    <dsp:sp modelId="{457D25BA-45B0-478A-9F8C-137BC597846F}">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950394" y="822839"/>
        <a:ext cx="579416" cy="289708"/>
      </dsp:txXfrm>
    </dsp:sp>
    <dsp:sp modelId="{F6DE0FC4-2E96-4B35-BB98-157BC1FDBF5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3095248" y="1234224"/>
        <a:ext cx="579416" cy="289708"/>
      </dsp:txXfrm>
    </dsp:sp>
    <dsp:sp modelId="{C9460910-B55B-4944-8C3D-A721E20434E1}">
      <dsp:nvSpPr>
        <dsp:cNvPr id="0" name=""/>
        <dsp:cNvSpPr/>
      </dsp:nvSpPr>
      <dsp:spPr>
        <a:xfrm>
          <a:off x="3095248"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3095248" y="1645610"/>
        <a:ext cx="579416" cy="289708"/>
      </dsp:txXfrm>
    </dsp:sp>
    <dsp:sp modelId="{FEC08605-94C4-479A-BC1F-CD4EEEE4423F}">
      <dsp:nvSpPr>
        <dsp:cNvPr id="0" name=""/>
        <dsp:cNvSpPr/>
      </dsp:nvSpPr>
      <dsp:spPr>
        <a:xfrm>
          <a:off x="400203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4002035" y="411453"/>
        <a:ext cx="579416" cy="289708"/>
      </dsp:txXfrm>
    </dsp:sp>
    <dsp:sp modelId="{0D482E74-CC96-477D-AACA-C23C38C5C382}">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3651488" y="822839"/>
        <a:ext cx="579416" cy="289708"/>
      </dsp:txXfrm>
    </dsp:sp>
    <dsp:sp modelId="{D5DEDF09-6DFB-474A-B5CE-68779FA14849}">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796342" y="1234224"/>
        <a:ext cx="579416" cy="289708"/>
      </dsp:txXfrm>
    </dsp:sp>
    <dsp:sp modelId="{4757DC47-CDBC-4E4E-A286-63E96CAFB803}">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4352581" y="822839"/>
        <a:ext cx="579416" cy="289708"/>
      </dsp:txXfrm>
    </dsp:sp>
    <dsp:sp modelId="{A249B7C0-EEE7-4B17-ADE6-2EDE384D27FC}">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4</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5</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8</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s>
</file>

<file path=customXml/itemProps1.xml><?xml version="1.0" encoding="utf-8"?>
<ds:datastoreItem xmlns:ds="http://schemas.openxmlformats.org/officeDocument/2006/customXml" ds:itemID="{BAA59944-FBD1-4728-B93B-119EACDB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83</cp:revision>
  <dcterms:created xsi:type="dcterms:W3CDTF">2019-05-19T17:38:00Z</dcterms:created>
  <dcterms:modified xsi:type="dcterms:W3CDTF">2020-11-01T22:28:00Z</dcterms:modified>
</cp:coreProperties>
</file>