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1351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26D5953" w:rsidR="0082223F" w:rsidRDefault="0082223F" w:rsidP="0082223F">
      <w:pPr>
        <w:pStyle w:val="Title"/>
      </w:pPr>
      <w:r>
        <w:t xml:space="preserve">Week </w:t>
      </w:r>
      <w:r w:rsidR="00392738">
        <w:t>6</w:t>
      </w:r>
      <w:r>
        <w:t xml:space="preserve">: </w:t>
      </w:r>
      <w:r w:rsidR="00392738">
        <w:t>Intelligent Agents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3B8971B2" w:rsidR="00CB25E9" w:rsidRDefault="00392738" w:rsidP="0082223F">
      <w:pPr>
        <w:jc w:val="center"/>
      </w:pPr>
      <w:r>
        <w:t>November 8,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ADB33D8" w:rsidR="0082223F" w:rsidRDefault="00392738" w:rsidP="005B7079">
      <w:pPr>
        <w:pStyle w:val="Heading1"/>
      </w:pPr>
      <w:r>
        <w:lastRenderedPageBreak/>
        <w:t>Intelligent Agents</w:t>
      </w:r>
    </w:p>
    <w:p w14:paraId="2AD75B52" w14:textId="616FFE67" w:rsidR="00D8218E" w:rsidRDefault="00C21DAD" w:rsidP="00E62889">
      <w:r>
        <w:tab/>
        <w:t>The North American electrical network is the world’s most massive machine, spanning across the continent</w:t>
      </w:r>
      <w:sdt>
        <w:sdtPr>
          <w:id w:val="-414624671"/>
          <w:citation/>
        </w:sdtPr>
        <w:sdtContent>
          <w:r>
            <w:fldChar w:fldCharType="begin"/>
          </w:r>
          <w:r>
            <w:instrText xml:space="preserve"> CITATION Wil96 \l 1033 </w:instrText>
          </w:r>
          <w:r>
            <w:fldChar w:fldCharType="separate"/>
          </w:r>
          <w:r>
            <w:rPr>
              <w:noProof/>
            </w:rPr>
            <w:t xml:space="preserve"> (Wildberger, 1996)</w:t>
          </w:r>
          <w:r>
            <w:fldChar w:fldCharType="end"/>
          </w:r>
        </w:sdtContent>
      </w:sdt>
      <w:r>
        <w:t xml:space="preserve">.  Making predictions across this </w:t>
      </w:r>
      <w:r w:rsidR="008051E5">
        <w:t>example</w:t>
      </w:r>
      <w:r>
        <w:t xml:space="preserve"> </w:t>
      </w:r>
      <w:r w:rsidR="008051E5">
        <w:t xml:space="preserve">system </w:t>
      </w:r>
      <w:r>
        <w:t xml:space="preserve">is </w:t>
      </w:r>
      <w:r w:rsidR="00F64D0D">
        <w:t xml:space="preserve">exceptionally complex due to the variability </w:t>
      </w:r>
      <w:r>
        <w:t>and inter-relationship of black box decisions</w:t>
      </w:r>
      <w:r w:rsidR="00F64D0D">
        <w:t>.</w:t>
      </w:r>
      <w:r>
        <w:t xml:space="preserve">  Traditionally, p</w:t>
      </w:r>
      <w:r w:rsidR="00F64D0D">
        <w:t xml:space="preserve">hysicists and statisticians </w:t>
      </w:r>
      <w:r>
        <w:t xml:space="preserve">approach these issues with </w:t>
      </w:r>
      <w:r w:rsidR="00F64D0D">
        <w:t xml:space="preserve">very sophisticated </w:t>
      </w:r>
      <w:r>
        <w:t xml:space="preserve">equations that seek to model the problem domain.  However, those methods are challenging to scale, expensive to operate, and updates require expertise.  </w:t>
      </w:r>
      <w:r w:rsidR="00E62889">
        <w:t>In contrast, businesses desire elegant solutions that promote agility through experimentation with low entry barriers and minimal economic overhead.</w:t>
      </w:r>
      <w:r w:rsidR="00824A23">
        <w:t xml:space="preserve">  Meeting those expectations requires a different paradigm for simulating the environment.</w:t>
      </w:r>
    </w:p>
    <w:p w14:paraId="4D8F7462" w14:textId="64281E69" w:rsidR="00824A23" w:rsidRDefault="00824A23" w:rsidP="00824A23">
      <w:pPr>
        <w:pStyle w:val="Heading1"/>
      </w:pPr>
      <w:r>
        <w:t>Definitions and Terminologies</w:t>
      </w:r>
    </w:p>
    <w:p w14:paraId="722386C5" w14:textId="51C8DDCF" w:rsidR="00824A23" w:rsidRPr="00824A23" w:rsidRDefault="00824A23" w:rsidP="00824A23">
      <w:r>
        <w:tab/>
      </w:r>
      <w:r w:rsidR="00197E70">
        <w:t xml:space="preserve">Engineers consistently find that maintaining monolithic technologies requires substantial overhead.  </w:t>
      </w:r>
      <w:r w:rsidR="007C0149">
        <w:t>Alternatively, u</w:t>
      </w:r>
      <w:r w:rsidR="00197E70">
        <w:t>sing microsystem architectures enables them to build and replace components rapidly in isolation.</w:t>
      </w:r>
      <w:r w:rsidR="007C0149">
        <w:t xml:space="preserve">  A similar idea exists with simulations with a decomposition of the environment into multiple intelligent agents (see Table 1). </w:t>
      </w:r>
    </w:p>
    <w:p w14:paraId="2C501601" w14:textId="1AD98224" w:rsidR="00824A23" w:rsidRDefault="00824A23" w:rsidP="00824A23">
      <w:pPr>
        <w:pStyle w:val="Caption"/>
      </w:pPr>
      <w:r>
        <w:t>Table 1: Principal Components</w:t>
      </w:r>
    </w:p>
    <w:tbl>
      <w:tblPr>
        <w:tblStyle w:val="GridTable4"/>
        <w:tblW w:w="0" w:type="auto"/>
        <w:tblLook w:val="04A0" w:firstRow="1" w:lastRow="0" w:firstColumn="1" w:lastColumn="0" w:noHBand="0" w:noVBand="1"/>
      </w:tblPr>
      <w:tblGrid>
        <w:gridCol w:w="2065"/>
        <w:gridCol w:w="7285"/>
      </w:tblGrid>
      <w:tr w:rsidR="00824A23" w14:paraId="58280FDE" w14:textId="77777777" w:rsidTr="00824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768F73D" w14:textId="4ED7A2D3" w:rsidR="00824A23" w:rsidRDefault="007C0149" w:rsidP="007C500B">
            <w:pPr>
              <w:jc w:val="center"/>
            </w:pPr>
            <w:r>
              <w:t>Aspect</w:t>
            </w:r>
          </w:p>
        </w:tc>
        <w:tc>
          <w:tcPr>
            <w:tcW w:w="7285" w:type="dxa"/>
          </w:tcPr>
          <w:p w14:paraId="30E18E97" w14:textId="77777777" w:rsidR="00824A23" w:rsidRDefault="00824A23" w:rsidP="007C500B">
            <w:pPr>
              <w:jc w:val="center"/>
              <w:cnfStyle w:val="100000000000" w:firstRow="1" w:lastRow="0" w:firstColumn="0" w:lastColumn="0" w:oddVBand="0" w:evenVBand="0" w:oddHBand="0" w:evenHBand="0" w:firstRowFirstColumn="0" w:firstRowLastColumn="0" w:lastRowFirstColumn="0" w:lastRowLastColumn="0"/>
            </w:pPr>
            <w:r>
              <w:t>Definition</w:t>
            </w:r>
          </w:p>
        </w:tc>
      </w:tr>
      <w:tr w:rsidR="00824A23" w14:paraId="526F2CD8"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F5AFC3" w14:textId="77777777" w:rsidR="00824A23" w:rsidRPr="00824A23" w:rsidRDefault="00824A23" w:rsidP="007C500B">
            <w:pPr>
              <w:rPr>
                <w:b w:val="0"/>
                <w:bCs w:val="0"/>
              </w:rPr>
            </w:pPr>
            <w:r w:rsidRPr="00824A23">
              <w:rPr>
                <w:b w:val="0"/>
                <w:bCs w:val="0"/>
              </w:rPr>
              <w:t>Intelligence</w:t>
            </w:r>
          </w:p>
        </w:tc>
        <w:tc>
          <w:tcPr>
            <w:tcW w:w="7285" w:type="dxa"/>
          </w:tcPr>
          <w:p w14:paraId="536485D5"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7C0149" w14:paraId="6733D732"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49E07DF8" w14:textId="791D437F" w:rsidR="007C0149" w:rsidRPr="00824A23" w:rsidRDefault="007C0149" w:rsidP="007C500B">
            <w:pPr>
              <w:rPr>
                <w:b w:val="0"/>
                <w:bCs w:val="0"/>
              </w:rPr>
            </w:pPr>
            <w:r>
              <w:rPr>
                <w:b w:val="0"/>
                <w:bCs w:val="0"/>
              </w:rPr>
              <w:t>Simulation</w:t>
            </w:r>
          </w:p>
        </w:tc>
        <w:tc>
          <w:tcPr>
            <w:tcW w:w="7285" w:type="dxa"/>
          </w:tcPr>
          <w:p w14:paraId="444D5E9F" w14:textId="31B3A07D" w:rsidR="007C0149" w:rsidRDefault="007C0149" w:rsidP="007C500B">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7C0149" w14:paraId="6F753C3B"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A1DDFB1" w14:textId="57A96AD4" w:rsidR="007C0149" w:rsidRPr="00824A23" w:rsidRDefault="007C0149" w:rsidP="007C500B">
            <w:pPr>
              <w:rPr>
                <w:b w:val="0"/>
                <w:bCs w:val="0"/>
              </w:rPr>
            </w:pPr>
            <w:r>
              <w:rPr>
                <w:b w:val="0"/>
                <w:bCs w:val="0"/>
              </w:rPr>
              <w:t>Environment</w:t>
            </w:r>
          </w:p>
        </w:tc>
        <w:tc>
          <w:tcPr>
            <w:tcW w:w="7285" w:type="dxa"/>
          </w:tcPr>
          <w:p w14:paraId="771B5ABF" w14:textId="4D2B6833" w:rsidR="007C0149" w:rsidRDefault="007C0149" w:rsidP="007C500B">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824A23" w14:paraId="0FE307EF"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E184CF6" w14:textId="77777777" w:rsidR="00824A23" w:rsidRPr="00824A23" w:rsidRDefault="00824A23" w:rsidP="007C500B">
            <w:pPr>
              <w:rPr>
                <w:b w:val="0"/>
                <w:bCs w:val="0"/>
              </w:rPr>
            </w:pPr>
            <w:r w:rsidRPr="00824A23">
              <w:rPr>
                <w:b w:val="0"/>
                <w:bCs w:val="0"/>
              </w:rPr>
              <w:t>Agent</w:t>
            </w:r>
          </w:p>
        </w:tc>
        <w:tc>
          <w:tcPr>
            <w:tcW w:w="7285" w:type="dxa"/>
          </w:tcPr>
          <w:p w14:paraId="554D41D2"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824A23" w14:paraId="584C625C"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B40BDB" w14:textId="77777777" w:rsidR="00824A23" w:rsidRPr="00824A23" w:rsidRDefault="00824A23" w:rsidP="007C500B">
            <w:pPr>
              <w:rPr>
                <w:b w:val="0"/>
                <w:bCs w:val="0"/>
              </w:rPr>
            </w:pPr>
            <w:r w:rsidRPr="00824A23">
              <w:rPr>
                <w:b w:val="0"/>
                <w:bCs w:val="0"/>
              </w:rPr>
              <w:t>Objective</w:t>
            </w:r>
          </w:p>
        </w:tc>
        <w:tc>
          <w:tcPr>
            <w:tcW w:w="7285" w:type="dxa"/>
          </w:tcPr>
          <w:p w14:paraId="7D379497"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The goal of the agent</w:t>
            </w:r>
          </w:p>
        </w:tc>
      </w:tr>
      <w:tr w:rsidR="00824A23" w14:paraId="35870F7C"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56646DB" w14:textId="77777777" w:rsidR="00824A23" w:rsidRPr="00824A23" w:rsidRDefault="00824A23" w:rsidP="007C500B">
            <w:pPr>
              <w:rPr>
                <w:b w:val="0"/>
                <w:bCs w:val="0"/>
              </w:rPr>
            </w:pPr>
            <w:r w:rsidRPr="00824A23">
              <w:rPr>
                <w:b w:val="0"/>
                <w:bCs w:val="0"/>
              </w:rPr>
              <w:t>Tasks</w:t>
            </w:r>
          </w:p>
        </w:tc>
        <w:tc>
          <w:tcPr>
            <w:tcW w:w="7285" w:type="dxa"/>
          </w:tcPr>
          <w:p w14:paraId="3FB8F475"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824A23" w14:paraId="4BAB540E"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969DFDE" w14:textId="77777777" w:rsidR="00824A23" w:rsidRPr="00824A23" w:rsidRDefault="00824A23" w:rsidP="007C500B">
            <w:pPr>
              <w:rPr>
                <w:b w:val="0"/>
                <w:bCs w:val="0"/>
              </w:rPr>
            </w:pPr>
            <w:r w:rsidRPr="00824A23">
              <w:rPr>
                <w:b w:val="0"/>
                <w:bCs w:val="0"/>
              </w:rPr>
              <w:t>Notification</w:t>
            </w:r>
          </w:p>
        </w:tc>
        <w:tc>
          <w:tcPr>
            <w:tcW w:w="7285" w:type="dxa"/>
          </w:tcPr>
          <w:p w14:paraId="0DBDF6A2"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824A23" w14:paraId="2EC5B9AF"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6C48790" w14:textId="77777777" w:rsidR="00824A23" w:rsidRPr="00824A23" w:rsidRDefault="00824A23" w:rsidP="007C500B">
            <w:pPr>
              <w:rPr>
                <w:b w:val="0"/>
                <w:bCs w:val="0"/>
              </w:rPr>
            </w:pPr>
            <w:r w:rsidRPr="00824A23">
              <w:rPr>
                <w:b w:val="0"/>
                <w:bCs w:val="0"/>
              </w:rPr>
              <w:t>Swarm</w:t>
            </w:r>
          </w:p>
        </w:tc>
        <w:tc>
          <w:tcPr>
            <w:tcW w:w="7285" w:type="dxa"/>
          </w:tcPr>
          <w:p w14:paraId="3C91570F"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A group of agents</w:t>
            </w:r>
          </w:p>
        </w:tc>
      </w:tr>
      <w:tr w:rsidR="001518DF" w14:paraId="3266E2AF"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DA815C" w14:textId="6017D829" w:rsidR="001518DF" w:rsidRPr="00824A23" w:rsidRDefault="001518DF" w:rsidP="007C500B">
            <w:pPr>
              <w:rPr>
                <w:b w:val="0"/>
                <w:bCs w:val="0"/>
              </w:rPr>
            </w:pPr>
            <w:r>
              <w:rPr>
                <w:b w:val="0"/>
                <w:bCs w:val="0"/>
              </w:rPr>
              <w:t>Choice</w:t>
            </w:r>
          </w:p>
        </w:tc>
        <w:tc>
          <w:tcPr>
            <w:tcW w:w="7285" w:type="dxa"/>
          </w:tcPr>
          <w:p w14:paraId="13A169DC" w14:textId="44F954E6" w:rsidR="001518DF" w:rsidRDefault="001518DF" w:rsidP="007C500B">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1518DF" w14:paraId="3128A5CC"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65067F41" w14:textId="646ED3E5" w:rsidR="001518DF" w:rsidRDefault="001518DF" w:rsidP="001518DF">
            <w:pPr>
              <w:rPr>
                <w:b w:val="0"/>
                <w:bCs w:val="0"/>
              </w:rPr>
            </w:pPr>
            <w:r>
              <w:rPr>
                <w:b w:val="0"/>
                <w:bCs w:val="0"/>
              </w:rPr>
              <w:t>Aggregate Choice</w:t>
            </w:r>
          </w:p>
        </w:tc>
        <w:tc>
          <w:tcPr>
            <w:tcW w:w="7285" w:type="dxa"/>
          </w:tcPr>
          <w:p w14:paraId="454CDF8B" w14:textId="0AC3F5DA" w:rsidR="001518DF" w:rsidRDefault="001518DF" w:rsidP="001518DF">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D8C2B9A" w14:textId="422D21B1" w:rsidR="007C0149" w:rsidRDefault="007C0149" w:rsidP="00824A23"/>
    <w:p w14:paraId="5295384B" w14:textId="33618BBF" w:rsidR="00824A23" w:rsidRDefault="007C0149" w:rsidP="004A3DE0">
      <w:r>
        <w:lastRenderedPageBreak/>
        <w:tab/>
        <w:t xml:space="preserve">A simulation experiment first identifies the environment, participants, and one or more objectives.  Each participant, called an agent, attempts to complete its objective under a set of guiding rules and principles.  For instance, </w:t>
      </w:r>
      <w:proofErr w:type="spellStart"/>
      <w:r>
        <w:t>NetLogo’s</w:t>
      </w:r>
      <w:proofErr w:type="spellEnd"/>
      <w:r>
        <w:t xml:space="preserve"> </w:t>
      </w:r>
      <w:proofErr w:type="spellStart"/>
      <w:r>
        <w:t>BeeSmart</w:t>
      </w:r>
      <w:proofErr w:type="spellEnd"/>
      <w:r>
        <w:t xml:space="preserve"> environment contains multiple bees that attempt to </w:t>
      </w:r>
      <w:r w:rsidR="009441E2">
        <w:t>maximize food production from various</w:t>
      </w:r>
      <w:r>
        <w:t xml:space="preserve"> honey pot</w:t>
      </w:r>
      <w:r w:rsidR="009441E2">
        <w:t>s</w:t>
      </w:r>
      <w:r>
        <w:t xml:space="preserve"> within a given scene</w:t>
      </w:r>
      <w:sdt>
        <w:sdtPr>
          <w:id w:val="282005456"/>
          <w:citation/>
        </w:sdtPr>
        <w:sdtContent>
          <w:r>
            <w:fldChar w:fldCharType="begin"/>
          </w:r>
          <w:r>
            <w:instrText xml:space="preserve"> CITATION Wil14 \l 1033 </w:instrText>
          </w:r>
          <w:r>
            <w:fldChar w:fldCharType="separate"/>
          </w:r>
          <w:r>
            <w:rPr>
              <w:noProof/>
            </w:rPr>
            <w:t xml:space="preserve"> (Wilensky, 2014)</w:t>
          </w:r>
          <w:r>
            <w:fldChar w:fldCharType="end"/>
          </w:r>
        </w:sdtContent>
      </w:sdt>
      <w:r>
        <w:t>.  Initially, the swarm fumbles around</w:t>
      </w:r>
      <w:r w:rsidR="009441E2">
        <w:t xml:space="preserve"> </w:t>
      </w:r>
      <w:r>
        <w:t xml:space="preserve">until discovering a couple of </w:t>
      </w:r>
      <w:r w:rsidR="00E7536F">
        <w:t>locations</w:t>
      </w:r>
      <w:r>
        <w:t>.</w:t>
      </w:r>
      <w:r w:rsidR="009441E2">
        <w:t xml:space="preserve">  After some time, the colony will divide across multiple honey pots and compare site values with neighboring peers.  Eventually, the bees converge to the optimal configuration that provides the maximum food for the hive.</w:t>
      </w:r>
      <w:r w:rsidR="004A3DE0">
        <w:t xml:space="preserve">  While no individual agent understands the ideal distribution across the environment, the aggregate of independent decisions enables analysts to extract sophisticated observations about the broader system.</w:t>
      </w:r>
    </w:p>
    <w:p w14:paraId="02027FC5" w14:textId="77777777" w:rsidR="00197E70" w:rsidRPr="00B24BBA" w:rsidRDefault="00197E70" w:rsidP="00824A23"/>
    <w:sectPr w:rsidR="00197E70" w:rsidRPr="00B24BBA" w:rsidSect="008770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48CC6" w14:textId="77777777" w:rsidR="00F13517" w:rsidRDefault="00F13517" w:rsidP="0082223F">
      <w:pPr>
        <w:spacing w:line="240" w:lineRule="auto"/>
      </w:pPr>
      <w:r>
        <w:separator/>
      </w:r>
    </w:p>
  </w:endnote>
  <w:endnote w:type="continuationSeparator" w:id="0">
    <w:p w14:paraId="3809B882" w14:textId="77777777" w:rsidR="00F13517" w:rsidRDefault="00F1351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05086" w14:textId="77777777" w:rsidR="00F13517" w:rsidRDefault="00F13517" w:rsidP="0082223F">
      <w:pPr>
        <w:spacing w:line="240" w:lineRule="auto"/>
      </w:pPr>
      <w:r>
        <w:separator/>
      </w:r>
    </w:p>
  </w:footnote>
  <w:footnote w:type="continuationSeparator" w:id="0">
    <w:p w14:paraId="765B751F" w14:textId="77777777" w:rsidR="00F13517" w:rsidRDefault="00F1351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921F2"/>
    <w:rsid w:val="000C6BFF"/>
    <w:rsid w:val="00134BF0"/>
    <w:rsid w:val="001518DF"/>
    <w:rsid w:val="00183597"/>
    <w:rsid w:val="00197E70"/>
    <w:rsid w:val="001B27C4"/>
    <w:rsid w:val="002806B7"/>
    <w:rsid w:val="00392738"/>
    <w:rsid w:val="003F4714"/>
    <w:rsid w:val="00401D65"/>
    <w:rsid w:val="004223E8"/>
    <w:rsid w:val="00424108"/>
    <w:rsid w:val="004A3DE0"/>
    <w:rsid w:val="004A784B"/>
    <w:rsid w:val="0059487A"/>
    <w:rsid w:val="005B7079"/>
    <w:rsid w:val="006D793E"/>
    <w:rsid w:val="00720735"/>
    <w:rsid w:val="0073677D"/>
    <w:rsid w:val="007C0149"/>
    <w:rsid w:val="008051E5"/>
    <w:rsid w:val="0082223F"/>
    <w:rsid w:val="00824A23"/>
    <w:rsid w:val="00877007"/>
    <w:rsid w:val="008B5129"/>
    <w:rsid w:val="009441E2"/>
    <w:rsid w:val="009A757D"/>
    <w:rsid w:val="00A10A53"/>
    <w:rsid w:val="00B13ADF"/>
    <w:rsid w:val="00B24BBA"/>
    <w:rsid w:val="00B83595"/>
    <w:rsid w:val="00C21DAD"/>
    <w:rsid w:val="00C54DC8"/>
    <w:rsid w:val="00C73692"/>
    <w:rsid w:val="00C76C93"/>
    <w:rsid w:val="00C93BB7"/>
    <w:rsid w:val="00CB25E9"/>
    <w:rsid w:val="00D0165E"/>
    <w:rsid w:val="00D65581"/>
    <w:rsid w:val="00D75C7B"/>
    <w:rsid w:val="00D8218E"/>
    <w:rsid w:val="00D85C7B"/>
    <w:rsid w:val="00D9683F"/>
    <w:rsid w:val="00DE2224"/>
    <w:rsid w:val="00E234E9"/>
    <w:rsid w:val="00E62889"/>
    <w:rsid w:val="00E7536F"/>
    <w:rsid w:val="00E82898"/>
    <w:rsid w:val="00ED3713"/>
    <w:rsid w:val="00F13517"/>
    <w:rsid w:val="00F6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824A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24A2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451912">
      <w:bodyDiv w:val="1"/>
      <w:marLeft w:val="0"/>
      <w:marRight w:val="0"/>
      <w:marTop w:val="0"/>
      <w:marBottom w:val="0"/>
      <w:divBdr>
        <w:top w:val="none" w:sz="0" w:space="0" w:color="auto"/>
        <w:left w:val="none" w:sz="0" w:space="0" w:color="auto"/>
        <w:bottom w:val="none" w:sz="0" w:space="0" w:color="auto"/>
        <w:right w:val="none" w:sz="0" w:space="0" w:color="auto"/>
      </w:divBdr>
    </w:div>
    <w:div w:id="181629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2</b:RefOrder>
  </b:Source>
</b:Sources>
</file>

<file path=customXml/itemProps1.xml><?xml version="1.0" encoding="utf-8"?>
<ds:datastoreItem xmlns:ds="http://schemas.openxmlformats.org/officeDocument/2006/customXml" ds:itemID="{9CC584DC-6EBC-4156-AC1F-09DA5B89C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2020-11-08T21:01:00Z</dcterms:modified>
</cp:coreProperties>
</file>