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D967" w14:textId="77777777" w:rsidR="009A22C2" w:rsidRDefault="00813007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6267DE22" w:rsidR="0082223F" w:rsidRDefault="0082223F" w:rsidP="0082223F">
      <w:pPr>
        <w:pStyle w:val="Title"/>
      </w:pPr>
      <w:r>
        <w:t xml:space="preserve">Week </w:t>
      </w:r>
      <w:r w:rsidR="004F5849">
        <w:t>7</w:t>
      </w:r>
      <w:r>
        <w:t xml:space="preserve">: </w:t>
      </w:r>
      <w:r w:rsidR="004F5849">
        <w:t>Ethics and AI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0D94FEBF" w14:textId="77777777" w:rsidR="00E82898" w:rsidRDefault="00E82898" w:rsidP="0082223F">
      <w:pPr>
        <w:jc w:val="center"/>
      </w:pPr>
      <w:r w:rsidRPr="00877007">
        <w:t>TIM-</w:t>
      </w:r>
      <w:r>
        <w:t>8150</w:t>
      </w:r>
      <w:r w:rsidRPr="00877007">
        <w:t xml:space="preserve">: </w:t>
      </w:r>
      <w:r>
        <w:t xml:space="preserve">Artificial Intelligence </w:t>
      </w:r>
    </w:p>
    <w:p w14:paraId="13BFFB78" w14:textId="0F718361" w:rsidR="00CB25E9" w:rsidRDefault="004F5849" w:rsidP="0082223F">
      <w:pPr>
        <w:jc w:val="center"/>
      </w:pPr>
      <w:r>
        <w:t>November</w:t>
      </w:r>
      <w:r w:rsidR="00E82898">
        <w:t xml:space="preserve"> </w:t>
      </w:r>
      <w:r>
        <w:t>15</w:t>
      </w:r>
      <w:r w:rsidR="006D793E">
        <w:t>, 2020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31DF5A95" w:rsidR="0082223F" w:rsidRDefault="004F5849" w:rsidP="005B7079">
      <w:pPr>
        <w:pStyle w:val="Heading1"/>
      </w:pPr>
      <w:r>
        <w:lastRenderedPageBreak/>
        <w:t>Ethics and AI</w:t>
      </w:r>
    </w:p>
    <w:p w14:paraId="60A2D39A" w14:textId="1E541E50" w:rsidR="0068577F" w:rsidRDefault="0068577F" w:rsidP="0068577F">
      <w:r>
        <w:tab/>
        <w:t xml:space="preserve">Artificial intelligence is a scary black box that spreads malicious propaganda, destroys jobs, and seeks to </w:t>
      </w:r>
      <w:proofErr w:type="spellStart"/>
      <w:r>
        <w:t>undermind</w:t>
      </w:r>
      <w:proofErr w:type="spellEnd"/>
      <w:r>
        <w:t xml:space="preserve"> </w:t>
      </w:r>
      <w:r w:rsidR="00D476CA">
        <w:t>honest citizens’ value</w:t>
      </w:r>
      <w:r>
        <w:t xml:space="preserve">s.  </w:t>
      </w:r>
      <w:r w:rsidR="00E75C1D">
        <w:t>T</w:t>
      </w:r>
      <w:r>
        <w:t>his statement is intentionally farcical</w:t>
      </w:r>
      <w:r w:rsidR="00D476CA">
        <w:t>,</w:t>
      </w:r>
      <w:r w:rsidR="00E75C1D">
        <w:t xml:space="preserve"> yet it</w:t>
      </w:r>
      <w:r>
        <w:t xml:space="preserve"> also </w:t>
      </w:r>
      <w:r w:rsidR="00E75C1D">
        <w:t xml:space="preserve">touches on real concerns of ethical AI designs.  </w:t>
      </w:r>
      <w:r w:rsidR="004B50D1">
        <w:t xml:space="preserve">People fear what they do not understand and </w:t>
      </w:r>
      <w:r w:rsidR="00F55452">
        <w:t xml:space="preserve">use </w:t>
      </w:r>
      <w:r w:rsidR="004B50D1">
        <w:t xml:space="preserve">science-fiction to fill </w:t>
      </w:r>
      <w:r w:rsidR="00397268">
        <w:t xml:space="preserve">these </w:t>
      </w:r>
      <w:r w:rsidR="004B50D1">
        <w:t>gaps.</w:t>
      </w:r>
      <w:r w:rsidR="00E75C1D">
        <w:t xml:space="preserve">  Within those futuristic worlds, machines become the dominant species that controls every decision of an enslaved human population.  However, several challenges prevent this</w:t>
      </w:r>
      <w:r w:rsidR="00AD37B7">
        <w:t xml:space="preserve"> transition of power from becoming a</w:t>
      </w:r>
      <w:r w:rsidR="00E75C1D">
        <w:t xml:space="preserve"> reality, such as </w:t>
      </w:r>
      <w:r w:rsidR="00AD37B7">
        <w:t>intelligent</w:t>
      </w:r>
      <w:r w:rsidR="00E75C1D">
        <w:t xml:space="preserve"> systems </w:t>
      </w:r>
      <w:proofErr w:type="gramStart"/>
      <w:r w:rsidR="00E75C1D">
        <w:t>lack</w:t>
      </w:r>
      <w:r w:rsidR="00D84B9C">
        <w:t>s</w:t>
      </w:r>
      <w:proofErr w:type="gramEnd"/>
      <w:r w:rsidR="00E75C1D">
        <w:t xml:space="preserve"> actual </w:t>
      </w:r>
      <w:r w:rsidR="00E75C1D" w:rsidRPr="00AD37B7">
        <w:rPr>
          <w:i/>
          <w:iCs/>
        </w:rPr>
        <w:t>intelligence</w:t>
      </w:r>
      <w:r w:rsidR="00D84B9C">
        <w:t xml:space="preserve"> (</w:t>
      </w:r>
      <w:proofErr w:type="spellStart"/>
      <w:r w:rsidR="00D84B9C">
        <w:t>Wildberger</w:t>
      </w:r>
      <w:proofErr w:type="spellEnd"/>
      <w:r w:rsidR="00D84B9C">
        <w:t>, 1996; Hole &amp; Ahmad, 2019; Upchurch, 2018)</w:t>
      </w:r>
      <w:r w:rsidR="00E75C1D">
        <w:t xml:space="preserve">.  </w:t>
      </w:r>
      <w:r w:rsidR="00AD37B7">
        <w:t xml:space="preserve">Instead, organizations need to assess these tools rationally, explore applications that enhance human capabilities, and remove </w:t>
      </w:r>
      <w:proofErr w:type="spellStart"/>
      <w:r w:rsidR="00AD37B7">
        <w:t>nondifferentiating</w:t>
      </w:r>
      <w:proofErr w:type="spellEnd"/>
      <w:r w:rsidR="00AD37B7">
        <w:t xml:space="preserve"> overhead.</w:t>
      </w:r>
    </w:p>
    <w:p w14:paraId="1C89083F" w14:textId="6F98645E" w:rsidR="00F55452" w:rsidRPr="00F55452" w:rsidRDefault="00F55452" w:rsidP="00F55452">
      <w:pPr>
        <w:pStyle w:val="Heading1"/>
      </w:pPr>
      <w:r>
        <w:t>Roles of Artificial Intelligence</w:t>
      </w:r>
      <w:r>
        <w:tab/>
        <w:t xml:space="preserve"> </w:t>
      </w:r>
    </w:p>
    <w:p w14:paraId="0B9FCE99" w14:textId="3FA63843" w:rsidR="00F55452" w:rsidRDefault="00F55452" w:rsidP="00F55452">
      <w:pPr>
        <w:pStyle w:val="Heading2"/>
      </w:pPr>
      <w:r>
        <w:t>Role in Employment</w:t>
      </w:r>
    </w:p>
    <w:p w14:paraId="24249459" w14:textId="66E53293" w:rsidR="00710A26" w:rsidRDefault="007C04D0" w:rsidP="002B4EB4">
      <w:r>
        <w:tab/>
        <w:t>Before 1949, digging a ditch would take hours or even days with a crew of manual workers.  After the invention of the backhoe, these jobs required less time with fewer employees.</w:t>
      </w:r>
      <w:r w:rsidR="00710A26">
        <w:t xml:space="preserve">  </w:t>
      </w:r>
      <w:r>
        <w:t>From the organization’s perspective, these efficiencies translate into faster time to market at lower costs.  Meanwhile, the former diggers became displaced into new roles</w:t>
      </w:r>
      <w:r w:rsidR="000C7C18">
        <w:t xml:space="preserve"> that </w:t>
      </w:r>
      <w:r>
        <w:t>repair</w:t>
      </w:r>
      <w:r w:rsidR="000C7C18">
        <w:t>s</w:t>
      </w:r>
      <w:r>
        <w:t>, operat</w:t>
      </w:r>
      <w:r w:rsidR="000C7C18">
        <w:t>e</w:t>
      </w:r>
      <w:r>
        <w:t>, and supervis</w:t>
      </w:r>
      <w:r w:rsidR="000C7C18">
        <w:t>es</w:t>
      </w:r>
      <w:r>
        <w:t xml:space="preserve"> the equipment.  </w:t>
      </w:r>
      <w:r w:rsidR="000C7C18">
        <w:t xml:space="preserve">Each of these positions comes with supply chains of supporting requirements.  For instance, it takes factories to produce the backhoe parts, each staffed with hundreds of </w:t>
      </w:r>
      <w:r w:rsidR="006B2409">
        <w:t>blue-collar job</w:t>
      </w:r>
      <w:r w:rsidR="00DD1D2F">
        <w:t>s</w:t>
      </w:r>
      <w:r w:rsidR="000C7C18">
        <w:t xml:space="preserve">.  Cities must also build </w:t>
      </w:r>
      <w:r w:rsidR="009F374B">
        <w:t xml:space="preserve">universities and </w:t>
      </w:r>
      <w:r w:rsidR="000C7C18">
        <w:t xml:space="preserve">technical schools to train </w:t>
      </w:r>
      <w:r w:rsidR="009F374B">
        <w:t xml:space="preserve">team members that will fill these </w:t>
      </w:r>
      <w:r w:rsidR="000C7C18">
        <w:t>roles, further expanding the job market.</w:t>
      </w:r>
    </w:p>
    <w:p w14:paraId="6B93F0B3" w14:textId="088EB155" w:rsidR="004D1404" w:rsidRDefault="0084321E" w:rsidP="002B4EB4">
      <w:r>
        <w:tab/>
        <w:t>Similarly, modern businesses are actively seeking methods that reduce costs and improve efficiencies</w:t>
      </w:r>
      <w:r w:rsidR="004D1404">
        <w:t xml:space="preserve"> through automation</w:t>
      </w:r>
      <w:r>
        <w:t xml:space="preserve">.  </w:t>
      </w:r>
      <w:r w:rsidR="004D1404">
        <w:t>The most powerful artificial intelligence applications use machines to enhance human capabilities rather than replace them (</w:t>
      </w:r>
      <w:proofErr w:type="spellStart"/>
      <w:r w:rsidR="004D1404">
        <w:t>Heer</w:t>
      </w:r>
      <w:proofErr w:type="spellEnd"/>
      <w:r w:rsidR="004D1404">
        <w:t xml:space="preserve">, 2019; </w:t>
      </w:r>
      <w:proofErr w:type="spellStart"/>
      <w:r w:rsidR="004D1404">
        <w:t>Boire</w:t>
      </w:r>
      <w:proofErr w:type="spellEnd"/>
      <w:r w:rsidR="004D1404">
        <w:t xml:space="preserve">, 2017).  For </w:t>
      </w:r>
      <w:r w:rsidR="004D1404">
        <w:lastRenderedPageBreak/>
        <w:t xml:space="preserve">instance, a person can write a more profound business case than a machine; however, the same machine will have fewer grammatical errors.  This </w:t>
      </w:r>
      <w:r w:rsidR="004D1404" w:rsidRPr="00246BD9">
        <w:t>dichotomy</w:t>
      </w:r>
      <w:r w:rsidR="004D1404">
        <w:t xml:space="preserve"> exists because humans specialize in contextualizing thought versus automation uses patterns to make predictions (</w:t>
      </w:r>
      <w:proofErr w:type="spellStart"/>
      <w:r w:rsidR="004D1404">
        <w:t>Schleer</w:t>
      </w:r>
      <w:proofErr w:type="spellEnd"/>
      <w:r w:rsidR="004D1404">
        <w:t xml:space="preserve"> et al. 2019)</w:t>
      </w:r>
      <w:r w:rsidR="004D1404">
        <w:t xml:space="preserve">.  Many professions exist as a combination of decision-making, pattern recognition, and mechanical tasks.  Expert systems address specific aspects of the job requirements; however, superseding the </w:t>
      </w:r>
      <w:proofErr w:type="gramStart"/>
      <w:r w:rsidR="004D1404">
        <w:t>soft-skills</w:t>
      </w:r>
      <w:proofErr w:type="gramEnd"/>
      <w:r w:rsidR="004D1404">
        <w:t xml:space="preserve"> </w:t>
      </w:r>
      <w:r w:rsidR="0034492B">
        <w:t xml:space="preserve">that </w:t>
      </w:r>
      <w:r w:rsidR="004D1404">
        <w:t>unify these role components is challenging (Huang et al., 2019</w:t>
      </w:r>
      <w:r w:rsidR="0034492B">
        <w:t>).</w:t>
      </w:r>
    </w:p>
    <w:p w14:paraId="54D8AC78" w14:textId="22E216F1" w:rsidR="0084321E" w:rsidRDefault="0034492B" w:rsidP="002B4EB4">
      <w:r>
        <w:tab/>
        <w:t>Specific low-skilled jobs,</w:t>
      </w:r>
      <w:r w:rsidRPr="0034492B">
        <w:t xml:space="preserve"> </w:t>
      </w:r>
      <w:r>
        <w:t>such as bank tellers and office clerical staff</w:t>
      </w:r>
      <w:r>
        <w:t xml:space="preserve">, are at risk of being replaced </w:t>
      </w:r>
      <w:r>
        <w:t>(Hamid et al., 2017)</w:t>
      </w:r>
      <w:r>
        <w:t>.  Similarly, expert pattern matching tasks like identifying tumors in MRI (</w:t>
      </w:r>
      <w:r w:rsidRPr="0034492B">
        <w:t>Magnetic Resonance Imaging</w:t>
      </w:r>
      <w:r>
        <w:t xml:space="preserve">) becomes commoditized.  Given the lower entry barrier, some low-skilled workers will transition to better-paying jobs that operate those sophisticated and commoditized systems.  For instance, many workers cannot access foreign markets due to language and communication limitations.  Artificial intelligence can aid these in these </w:t>
      </w:r>
      <w:r w:rsidR="00DC5575">
        <w:t xml:space="preserve">translation </w:t>
      </w:r>
      <w:r>
        <w:t xml:space="preserve">scenarios while leaving </w:t>
      </w:r>
      <w:r w:rsidR="00DC5575">
        <w:t>control with</w:t>
      </w:r>
      <w:r>
        <w:t xml:space="preserve"> humans.</w:t>
      </w:r>
    </w:p>
    <w:p w14:paraId="45C7F518" w14:textId="3B30D4AB" w:rsidR="00F55452" w:rsidRDefault="00F55452" w:rsidP="00F55452">
      <w:pPr>
        <w:pStyle w:val="Heading2"/>
      </w:pPr>
      <w:r>
        <w:t>Role in Decision Making</w:t>
      </w:r>
    </w:p>
    <w:p w14:paraId="527A89E8" w14:textId="77777777" w:rsidR="008A01EC" w:rsidRDefault="00DC5575" w:rsidP="008A01EC">
      <w:r>
        <w:tab/>
        <w:t xml:space="preserve">Many decision-making processes can benefit from machines providing recommendations and validations.  For instance, a court judge could use an intelligent system to assess </w:t>
      </w:r>
      <w:r w:rsidR="007A2AF6">
        <w:t xml:space="preserve">how </w:t>
      </w:r>
      <w:r w:rsidR="008317FE">
        <w:t>their</w:t>
      </w:r>
      <w:r w:rsidR="007A2AF6">
        <w:t xml:space="preserve"> </w:t>
      </w:r>
      <w:r>
        <w:t>sentenc</w:t>
      </w:r>
      <w:r w:rsidR="007A2AF6">
        <w:t>ing</w:t>
      </w:r>
      <w:r>
        <w:t xml:space="preserve"> </w:t>
      </w:r>
      <w:r w:rsidR="007A2AF6">
        <w:t xml:space="preserve">aligns with existing </w:t>
      </w:r>
      <w:r>
        <w:t>norms.</w:t>
      </w:r>
      <w:r w:rsidR="007A2AF6">
        <w:t xml:space="preserve">  Perhaps the machine predicts the defendant should receive five years of probation, while a judge is considering fifteen years in prison.  When the validation check expresses such a difference in opinions, it could suggest that </w:t>
      </w:r>
      <w:proofErr w:type="spellStart"/>
      <w:r w:rsidR="007A2AF6">
        <w:t>unconscience</w:t>
      </w:r>
      <w:proofErr w:type="spellEnd"/>
      <w:r w:rsidR="007A2AF6">
        <w:t xml:space="preserve"> bias is taking place and warrants additional considerations.</w:t>
      </w:r>
      <w:r w:rsidR="008317FE">
        <w:t xml:space="preserve">  That bias either provides ammunition for appeals processes or incarcerates people unjustifiably long.</w:t>
      </w:r>
      <w:r w:rsidR="008A01EC">
        <w:t xml:space="preserve">  </w:t>
      </w:r>
    </w:p>
    <w:p w14:paraId="5B5B689B" w14:textId="619696D1" w:rsidR="00DC5575" w:rsidRPr="00DC5575" w:rsidRDefault="00DC5575" w:rsidP="008A01EC">
      <w:pPr>
        <w:ind w:firstLine="720"/>
      </w:pPr>
      <w:r>
        <w:t xml:space="preserve">While this approach has much potential, there are concerns that professionals </w:t>
      </w:r>
      <w:r w:rsidR="008A01EC">
        <w:t xml:space="preserve">arbitrarily </w:t>
      </w:r>
      <w:r>
        <w:t>accept recommendation</w:t>
      </w:r>
      <w:r w:rsidR="008A01EC">
        <w:t>s</w:t>
      </w:r>
      <w:r>
        <w:t>.</w:t>
      </w:r>
      <w:r w:rsidR="008A01EC">
        <w:t xml:space="preserve">  </w:t>
      </w:r>
      <w:r>
        <w:t xml:space="preserve">However, these challenges </w:t>
      </w:r>
      <w:r w:rsidR="007167DB">
        <w:t>occur</w:t>
      </w:r>
      <w:r>
        <w:t xml:space="preserve"> </w:t>
      </w:r>
      <w:r w:rsidR="007167DB">
        <w:t>everyw</w:t>
      </w:r>
      <w:r>
        <w:t xml:space="preserve">here that automation controls </w:t>
      </w:r>
      <w:r>
        <w:lastRenderedPageBreak/>
        <w:t>the ‘last mile’ of decision making.</w:t>
      </w:r>
      <w:r w:rsidR="008A01EC">
        <w:t xml:space="preserve">  </w:t>
      </w:r>
      <w:r w:rsidR="008A01EC">
        <w:t xml:space="preserve">If the suggestion comes from a machine or peer, </w:t>
      </w:r>
      <w:r w:rsidR="008A01EC">
        <w:t>the person in charge of the process must be accountable for the final call</w:t>
      </w:r>
      <w:r w:rsidR="008A01EC">
        <w:t>.</w:t>
      </w:r>
      <w:r w:rsidR="008A01EC">
        <w:t xml:space="preserve">  Blindly delegating control to machines is dangerous, precisely because </w:t>
      </w:r>
      <w:r>
        <w:t>learning algorithms being greedy, brittle, rigid, and opaque</w:t>
      </w:r>
      <w:sdt>
        <w:sdtPr>
          <w:id w:val="-539667817"/>
          <w:citation/>
        </w:sdtPr>
        <w:sdtContent>
          <w:r>
            <w:fldChar w:fldCharType="begin"/>
          </w:r>
          <w:r>
            <w:instrText xml:space="preserve"> CITATION Hol19 \l 1033 </w:instrText>
          </w:r>
          <w:r>
            <w:fldChar w:fldCharType="separate"/>
          </w:r>
          <w:r>
            <w:rPr>
              <w:noProof/>
            </w:rPr>
            <w:t xml:space="preserve"> (Hole &amp; Ahmad, 2019)</w:t>
          </w:r>
          <w:r>
            <w:fldChar w:fldCharType="end"/>
          </w:r>
        </w:sdtContent>
      </w:sdt>
      <w:r>
        <w:t>.  Until artificial brains can rationalize abstract thought</w:t>
      </w:r>
      <w:r w:rsidR="007A2AF6">
        <w:t>,</w:t>
      </w:r>
      <w:r w:rsidR="007167DB">
        <w:t xml:space="preserve"> </w:t>
      </w:r>
      <w:r w:rsidR="007A2AF6">
        <w:t>humans must</w:t>
      </w:r>
      <w:r w:rsidR="007167DB">
        <w:t xml:space="preserve"> perform this task</w:t>
      </w:r>
      <w:r>
        <w:t>.</w:t>
      </w:r>
    </w:p>
    <w:p w14:paraId="6B3F60F5" w14:textId="3AEB58CC" w:rsidR="00F55452" w:rsidRDefault="00F55452" w:rsidP="00F55452">
      <w:pPr>
        <w:pStyle w:val="Heading2"/>
      </w:pPr>
      <w:r>
        <w:t>Role in Manipulation</w:t>
      </w:r>
    </w:p>
    <w:p w14:paraId="31FE7606" w14:textId="3DCBCF64" w:rsidR="009717F2" w:rsidRPr="00072CFD" w:rsidRDefault="00072CFD" w:rsidP="009717F2">
      <w:r>
        <w:tab/>
      </w:r>
      <w:r>
        <w:t>Modern censorship does not restrict free speech; instead, it increases the noise and drowns the signal</w:t>
      </w:r>
      <w:sdt>
        <w:sdtPr>
          <w:id w:val="-214885721"/>
          <w:citation/>
        </w:sdtPr>
        <w:sdtContent>
          <w:r>
            <w:fldChar w:fldCharType="begin"/>
          </w:r>
          <w:r>
            <w:instrText xml:space="preserve"> CITATION Tho19 \l 1033 </w:instrText>
          </w:r>
          <w:r>
            <w:fldChar w:fldCharType="separate"/>
          </w:r>
          <w:r>
            <w:rPr>
              <w:noProof/>
            </w:rPr>
            <w:t xml:space="preserve"> (Thomas, 2019)</w:t>
          </w:r>
          <w:r>
            <w:fldChar w:fldCharType="end"/>
          </w:r>
        </w:sdtContent>
      </w:sdt>
      <w:r>
        <w:t>.</w:t>
      </w:r>
      <w:r>
        <w:t xml:space="preserve">  Fundamentally, marketing campaigns and propaganda machines follow the same process of </w:t>
      </w:r>
      <w:r>
        <w:t>Segmentation</w:t>
      </w:r>
      <w:r>
        <w:t xml:space="preserve"> </w:t>
      </w:r>
      <w:r>
        <w:t>Targeting</w:t>
      </w:r>
      <w:r>
        <w:t xml:space="preserve"> and </w:t>
      </w:r>
      <w:r>
        <w:t>Positioning (STP)</w:t>
      </w:r>
      <w:r w:rsidRPr="00072CFD">
        <w:t xml:space="preserve"> </w:t>
      </w:r>
      <w:sdt>
        <w:sdtPr>
          <w:id w:val="608696840"/>
          <w:citation/>
        </w:sdtPr>
        <w:sdtContent>
          <w:r>
            <w:fldChar w:fldCharType="begin"/>
          </w:r>
          <w:r>
            <w:instrText xml:space="preserve"> CITATION Kan19 \l 1033 </w:instrText>
          </w:r>
          <w:r>
            <w:fldChar w:fldCharType="separate"/>
          </w:r>
          <w:r>
            <w:rPr>
              <w:noProof/>
            </w:rPr>
            <w:t xml:space="preserve"> (Kane, 2019)</w:t>
          </w:r>
          <w:r>
            <w:fldChar w:fldCharType="end"/>
          </w:r>
        </w:sdtContent>
      </w:sdt>
      <w:r>
        <w:t xml:space="preserve">.  Delivering on this objective requires pattern matching, content delivery, and human intuition. </w:t>
      </w:r>
      <w:r w:rsidR="009717F2">
        <w:t xml:space="preserve"> </w:t>
      </w:r>
      <w:r w:rsidR="009717F2">
        <w:t>Before artificial intelligence</w:t>
      </w:r>
      <w:r w:rsidR="009717F2">
        <w:t xml:space="preserve">, people would comb through user directories and amass </w:t>
      </w:r>
      <w:r w:rsidR="007154A5">
        <w:t>substantial</w:t>
      </w:r>
      <w:r w:rsidR="009717F2">
        <w:t xml:space="preserve"> mailing lists. </w:t>
      </w:r>
    </w:p>
    <w:p w14:paraId="75F8F012" w14:textId="0A028C91" w:rsidR="00072CFD" w:rsidRPr="00072CFD" w:rsidRDefault="00072CFD" w:rsidP="00072CFD">
      <w:r>
        <w:t xml:space="preserve"> Like previous examples, automation can efficiently segment large populations and then use social media services like Facebook and Twitter to connect with that audience.</w:t>
      </w:r>
      <w:r w:rsidR="009717F2">
        <w:t xml:space="preserve">  </w:t>
      </w:r>
    </w:p>
    <w:p w14:paraId="56E36541" w14:textId="7CB40278" w:rsidR="00F55452" w:rsidRDefault="00F55452" w:rsidP="00F55452">
      <w:pPr>
        <w:pStyle w:val="Heading1"/>
      </w:pPr>
      <w:r>
        <w:t>Design Considerations</w:t>
      </w:r>
    </w:p>
    <w:p w14:paraId="6A704067" w14:textId="5E85560B" w:rsidR="00F55452" w:rsidRDefault="00F55452" w:rsidP="00F55452">
      <w:pPr>
        <w:pStyle w:val="Heading2"/>
      </w:pPr>
      <w:r>
        <w:t>Lawful and Ethical</w:t>
      </w:r>
    </w:p>
    <w:p w14:paraId="20CFB50D" w14:textId="77B6C0CA" w:rsidR="00F55452" w:rsidRDefault="00F55452" w:rsidP="00F55452">
      <w:pPr>
        <w:pStyle w:val="Heading2"/>
      </w:pPr>
      <w:r>
        <w:t>Transparent and Explainable</w:t>
      </w:r>
    </w:p>
    <w:p w14:paraId="380E33DB" w14:textId="77777777" w:rsidR="00F55452" w:rsidRPr="00F55452" w:rsidRDefault="00F55452" w:rsidP="00F55452">
      <w:pPr>
        <w:pStyle w:val="Heading2"/>
      </w:pPr>
    </w:p>
    <w:p w14:paraId="283EB51D" w14:textId="77777777" w:rsidR="00F55452" w:rsidRPr="00F55452" w:rsidRDefault="00F55452" w:rsidP="00F55452"/>
    <w:sectPr w:rsidR="00F55452" w:rsidRPr="00F55452" w:rsidSect="008770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37582" w14:textId="77777777" w:rsidR="00813007" w:rsidRDefault="00813007" w:rsidP="0082223F">
      <w:pPr>
        <w:spacing w:line="240" w:lineRule="auto"/>
      </w:pPr>
      <w:r>
        <w:separator/>
      </w:r>
    </w:p>
  </w:endnote>
  <w:endnote w:type="continuationSeparator" w:id="0">
    <w:p w14:paraId="27C42200" w14:textId="77777777" w:rsidR="00813007" w:rsidRDefault="00813007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894EC" w14:textId="77777777" w:rsidR="00E82898" w:rsidRDefault="00E82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4DC73" w14:textId="77777777" w:rsidR="00E82898" w:rsidRDefault="00E828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7F6FC" w14:textId="77777777" w:rsidR="00E82898" w:rsidRDefault="00E82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3362D" w14:textId="77777777" w:rsidR="00813007" w:rsidRDefault="00813007" w:rsidP="0082223F">
      <w:pPr>
        <w:spacing w:line="240" w:lineRule="auto"/>
      </w:pPr>
      <w:r>
        <w:separator/>
      </w:r>
    </w:p>
  </w:footnote>
  <w:footnote w:type="continuationSeparator" w:id="0">
    <w:p w14:paraId="0F33EFEA" w14:textId="77777777" w:rsidR="00813007" w:rsidRDefault="00813007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ED656" w14:textId="77777777" w:rsidR="00E82898" w:rsidRDefault="00E828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0E3DB" w14:textId="643D55F7" w:rsidR="00877007" w:rsidRDefault="00877007" w:rsidP="00877007">
    <w:pPr>
      <w:pStyle w:val="Header"/>
    </w:pPr>
    <w:r w:rsidRPr="00877007">
      <w:t>TIM-</w:t>
    </w:r>
    <w:r w:rsidR="00E82898">
      <w:t>8</w:t>
    </w:r>
    <w:r w:rsidR="00D0165E">
      <w:t>1</w:t>
    </w:r>
    <w:r w:rsidR="00E82898">
      <w:t>50</w:t>
    </w:r>
    <w:r w:rsidRPr="00877007">
      <w:t xml:space="preserve">: </w:t>
    </w:r>
    <w:r w:rsidR="00E82898">
      <w:t>Artificial Intelligence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41B5A" w14:textId="77777777" w:rsidR="00E82898" w:rsidRDefault="00E828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NKgFAJoplKstAAAA"/>
  </w:docVars>
  <w:rsids>
    <w:rsidRoot w:val="0082223F"/>
    <w:rsid w:val="00036708"/>
    <w:rsid w:val="00036F58"/>
    <w:rsid w:val="00072CFD"/>
    <w:rsid w:val="000C7C18"/>
    <w:rsid w:val="000F6F96"/>
    <w:rsid w:val="00134BF0"/>
    <w:rsid w:val="00183597"/>
    <w:rsid w:val="001B27C4"/>
    <w:rsid w:val="001F74A6"/>
    <w:rsid w:val="00224D30"/>
    <w:rsid w:val="002806B7"/>
    <w:rsid w:val="002B4EB4"/>
    <w:rsid w:val="002F50DA"/>
    <w:rsid w:val="0034492B"/>
    <w:rsid w:val="00397268"/>
    <w:rsid w:val="003F4714"/>
    <w:rsid w:val="00401D65"/>
    <w:rsid w:val="004223E8"/>
    <w:rsid w:val="00424108"/>
    <w:rsid w:val="004A784B"/>
    <w:rsid w:val="004B50D1"/>
    <w:rsid w:val="004D1404"/>
    <w:rsid w:val="004F5849"/>
    <w:rsid w:val="005B7079"/>
    <w:rsid w:val="0068577F"/>
    <w:rsid w:val="006B2409"/>
    <w:rsid w:val="006D793E"/>
    <w:rsid w:val="00710A26"/>
    <w:rsid w:val="007154A5"/>
    <w:rsid w:val="007167DB"/>
    <w:rsid w:val="0073677D"/>
    <w:rsid w:val="007A2AF6"/>
    <w:rsid w:val="007C04D0"/>
    <w:rsid w:val="00813007"/>
    <w:rsid w:val="0082223F"/>
    <w:rsid w:val="008317FE"/>
    <w:rsid w:val="0084321E"/>
    <w:rsid w:val="00877007"/>
    <w:rsid w:val="008A01EC"/>
    <w:rsid w:val="008B5129"/>
    <w:rsid w:val="009717F2"/>
    <w:rsid w:val="009A757D"/>
    <w:rsid w:val="009F374B"/>
    <w:rsid w:val="009F5DD7"/>
    <w:rsid w:val="00AD37B7"/>
    <w:rsid w:val="00B13ADF"/>
    <w:rsid w:val="00B83595"/>
    <w:rsid w:val="00C54DC8"/>
    <w:rsid w:val="00C73692"/>
    <w:rsid w:val="00C7437C"/>
    <w:rsid w:val="00C93BB7"/>
    <w:rsid w:val="00CB25E9"/>
    <w:rsid w:val="00D0165E"/>
    <w:rsid w:val="00D476CA"/>
    <w:rsid w:val="00D75C7B"/>
    <w:rsid w:val="00D84B9C"/>
    <w:rsid w:val="00D85C7B"/>
    <w:rsid w:val="00DC5575"/>
    <w:rsid w:val="00DD1D2F"/>
    <w:rsid w:val="00DE2224"/>
    <w:rsid w:val="00E234E9"/>
    <w:rsid w:val="00E75C1D"/>
    <w:rsid w:val="00E82898"/>
    <w:rsid w:val="00ED3713"/>
    <w:rsid w:val="00F5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5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Hol19</b:Tag>
    <b:SourceType>JournalArticle</b:SourceType>
    <b:Guid>{7C56BE25-381F-45BF-BA98-6D9F8FA41B04}</b:Guid>
    <b:Title>Biologically driven artificial intelligence</b:Title>
    <b:Pages>72-75</b:Pages>
    <b:Year>2019</b:Year>
    <b:Author>
      <b:Author>
        <b:NameList>
          <b:Person>
            <b:Last>Hole</b:Last>
            <b:First>HK</b:First>
          </b:Person>
          <b:Person>
            <b:Last>Ahmad</b:Last>
            <b:First>S</b:First>
          </b:Person>
        </b:NameList>
      </b:Author>
    </b:Author>
    <b:JournalName>Computer</b:JournalName>
    <b:Volume>52</b:Volume>
    <b:Issue>8</b:Issue>
    <b:DOI>10.1109/MC.2019.2917455</b:DOI>
    <b:RefOrder>1</b:RefOrder>
  </b:Source>
  <b:Source>
    <b:Tag>Wil96</b:Tag>
    <b:SourceType>ConferenceProceedings</b:SourceType>
    <b:Guid>{DADEACE1-4A32-42E6-912F-44EF83902806}</b:Guid>
    <b:Title>Introduction and overview of artifical life evolving intellignet agents for modeling and simulation</b:Title>
    <b:Year>1996</b:Year>
    <b:Author>
      <b:Author>
        <b:NameList>
          <b:Person>
            <b:Last>Wildberger</b:Last>
            <b:First>AM</b:First>
          </b:Person>
        </b:NameList>
      </b:Author>
    </b:Author>
    <b:Pages>161-168</b:Pages>
    <b:ConferenceName>Winter Simulation Conference</b:ConferenceName>
    <b:DOI>10.1109/WSC.1996.873274</b:DOI>
    <b:RefOrder>4</b:RefOrder>
  </b:Source>
  <b:Source>
    <b:Tag>Upc18</b:Tag>
    <b:SourceType>JournalArticle</b:SourceType>
    <b:Guid>{1B024325-502B-41CF-B476-ADC3C653339B}</b:Guid>
    <b:Author>
      <b:Author>
        <b:NameList>
          <b:Person>
            <b:Last>Upchurch</b:Last>
            <b:First>M</b:First>
          </b:Person>
        </b:NameList>
      </b:Author>
    </b:Author>
    <b:Title>Robots and AI at work: the propects for singularity</b:Title>
    <b:JournalName>New Technology</b:JournalName>
    <b:Year>2018</b:Year>
    <b:Pages>205-218</b:Pages>
    <b:Volume>33</b:Volume>
    <b:Issue>3</b:Issue>
    <b:DOI>10.1111/ntwe.12124</b:DOI>
    <b:RefOrder>5</b:RefOrder>
  </b:Source>
  <b:Source>
    <b:Tag>San18</b:Tag>
    <b:SourceType>ConferenceProceedings</b:SourceType>
    <b:Guid>{90D9FF7C-E53F-4A15-8120-CA4D6FD7303B}</b:Guid>
    <b:Author>
      <b:Author>
        <b:NameList>
          <b:Person>
            <b:Last>Sandybayev</b:Last>
            <b:First>A</b:First>
          </b:Person>
        </b:NameList>
      </b:Author>
    </b:Author>
    <b:Title>Artificial Intelligence: Are we all going to be unemployed</b:Title>
    <b:Year>2018</b:Year>
    <b:Pages>23-27</b:Pages>
    <b:ConferenceName>Fifth HCT Information Technology Trends</b:ConferenceName>
    <b:City>Dubai, United Arab Emirates</b:City>
    <b:DOI>10.1109/CTIT.2018.8649521</b:DOI>
    <b:RefOrder>6</b:RefOrder>
  </b:Source>
  <b:Source>
    <b:Tag>Hua19</b:Tag>
    <b:SourceType>JournalArticle</b:SourceType>
    <b:Guid>{48EA2173-5D59-4587-8305-0969E72DC47C}</b:Guid>
    <b:Title>The feeling economy: managing in the next generation of artificial intelligence</b:Title>
    <b:Pages>43-65</b:Pages>
    <b:Year>2019</b:Year>
    <b:Author>
      <b:Author>
        <b:NameList>
          <b:Person>
            <b:Last>Huang</b:Last>
            <b:First>M</b:First>
          </b:Person>
          <b:Person>
            <b:Last>Rust</b:Last>
            <b:First>R</b:First>
          </b:Person>
          <b:Person>
            <b:Last>Maksimovic</b:Last>
            <b:First>V</b:First>
          </b:Person>
        </b:NameList>
      </b:Author>
    </b:Author>
    <b:JournalName>California Management Review</b:JournalName>
    <b:Volume>61</b:Volume>
    <b:Issue>4</b:Issue>
    <b:DOI>10.1177/0008125619863436</b:DOI>
    <b:RefOrder>7</b:RefOrder>
  </b:Source>
  <b:Source>
    <b:Tag>Ham171</b:Tag>
    <b:SourceType>ConferenceProceedings</b:SourceType>
    <b:Guid>{E65DB604-E5C7-4F8A-861E-2DB6AD651907}</b:Guid>
    <b:Author>
      <b:Author>
        <b:NameList>
          <b:Person>
            <b:Last>Hamid</b:Last>
            <b:First>O</b:First>
          </b:Person>
          <b:Person>
            <b:Last>Smith</b:Last>
            <b:First>N</b:First>
          </b:Person>
          <b:Person>
            <b:Last>Barzanji</b:Last>
            <b:First>A</b:First>
          </b:Person>
        </b:NameList>
      </b:Author>
    </b:Author>
    <b:Title>Automation, per se, is not job elimination: How artificial intelligence forwards cooperative human-machine coexistence</b:Title>
    <b:Pages>899-904</b:Pages>
    <b:Year>2017</b:Year>
    <b:ConferenceName>15th International Conference on Industrial Informatics</b:ConferenceName>
    <b:City>Emden, Germany</b:City>
    <b:Publisher>Institute of Electrical and Electronics Engineers</b:Publisher>
    <b:DOI>10.1109/INDIN.2017.8104891</b:DOI>
    <b:RefOrder>8</b:RefOrder>
  </b:Source>
  <b:Source>
    <b:Tag>Hee19</b:Tag>
    <b:SourceType>JournalArticle</b:SourceType>
    <b:Guid>{65CEF17F-FC4C-4698-AEC5-F2EB2FC02FBA}</b:Guid>
    <b:Title>Agency plus automation</b:Title>
    <b:Year>2019</b:Year>
    <b:JournalName>Proceedings of the National Academy of Sciences of the United States of America</b:JournalName>
    <b:Pages>1844-1850</b:Pages>
    <b:Author>
      <b:Author>
        <b:NameList>
          <b:Person>
            <b:Last>Heer</b:Last>
            <b:First>J</b:First>
          </b:Person>
        </b:NameList>
      </b:Author>
    </b:Author>
    <b:Volume>116</b:Volume>
    <b:Issue>6</b:Issue>
    <b:DOI>10.1073/pnas.1807184115</b:DOI>
    <b:RefOrder>9</b:RefOrder>
  </b:Source>
  <b:Source>
    <b:Tag>Boi17</b:Tag>
    <b:SourceType>ConferenceProceedings</b:SourceType>
    <b:Guid>{D92B08D0-80E1-4B1E-88DF-B9A8C023B8DC}</b:Guid>
    <b:Title>Artificial Intelligence, automation, and its impact on data science</b:Title>
    <b:Year>2017</b:Year>
    <b:Pages>3571-3574</b:Pages>
    <b:City>Boston, MA</b:City>
    <b:Publisher>Institute of Electrical and Electronics Engineers</b:Publisher>
    <b:Author>
      <b:Author>
        <b:NameList>
          <b:Person>
            <b:Last>Boire</b:Last>
            <b:First>R</b:First>
          </b:Person>
        </b:NameList>
      </b:Author>
    </b:Author>
    <b:ConferenceName>IEEE International Conference on Big Data</b:ConferenceName>
    <b:DOI>10.1109/BigData.2017.8258349</b:DOI>
    <b:RefOrder>10</b:RefOrder>
  </b:Source>
  <b:Source>
    <b:Tag>Sch191</b:Tag>
    <b:SourceType>JournalArticle</b:SourceType>
    <b:Guid>{7C12F483-8BF0-42C3-84A2-71C76FE0FD08}</b:Guid>
    <b:Title>Toward versatile cooperative surgical robotics: a review and future challenges</b:Title>
    <b:Pages>1673-1686</b:Pages>
    <b:Year>2019</b:Year>
    <b:Author>
      <b:Author>
        <b:NameList>
          <b:Person>
            <b:Last>Schleer</b:Last>
            <b:First>P</b:First>
          </b:Person>
          <b:Person>
            <b:Last>Drobinsky</b:Last>
            <b:First>S</b:First>
          </b:Person>
          <b:Person>
            <b:Last>de la Fuente</b:Last>
            <b:First>M</b:First>
          </b:Person>
          <b:Person>
            <b:Last>Radermacher</b:Last>
            <b:First>K</b:First>
          </b:Person>
        </b:NameList>
      </b:Author>
    </b:Author>
    <b:JournalName>International Journal of Computer Assisted Radiology and Surgery</b:JournalName>
    <b:Volume>14</b:Volume>
    <b:Issue>10</b:Issue>
    <b:DOI>10.1007/s11548-019-01927-z</b:DOI>
    <b:RefOrder>11</b:RefOrder>
  </b:Source>
  <b:Source>
    <b:Tag>Tho19</b:Tag>
    <b:SourceType>ConferenceProceedings</b:SourceType>
    <b:Guid>{80C3DBFD-7DA5-4148-811F-10AF32831771}</b:Guid>
    <b:Author>
      <b:Author>
        <b:NameList>
          <b:Person>
            <b:Last>Thomas</b:Last>
            <b:First>R</b:First>
          </b:Person>
        </b:NameList>
      </b:Author>
    </b:Author>
    <b:Title>The new era of NLP</b:Title>
    <b:Year>2019</b:Year>
    <b:ConferenceName>Scientific Computing with Python</b:ConferenceName>
    <b:City>Austin, Texas</b:City>
    <b:Publisher>SciPy</b:Publisher>
    <b:URL>https://youtu.be/KChtdexd5Jo</b:URL>
    <b:RefOrder>2</b:RefOrder>
  </b:Source>
  <b:Source>
    <b:Tag>Kan19</b:Tag>
    <b:SourceType>JournalArticle</b:SourceType>
    <b:Guid>{C4491C3D-B615-413E-8688-8097D94CEC80}</b:Guid>
    <b:Author>
      <b:Author>
        <b:NameList>
          <b:Person>
            <b:Last>Kane</b:Last>
            <b:First>T</b:First>
          </b:Person>
        </b:NameList>
      </b:Author>
    </b:Author>
    <b:Title>Artificial Intelligence in Politics: Establishing Ethics</b:Title>
    <b:Pages>72-80</b:Pages>
    <b:Year>2019</b:Year>
    <b:Publisher>Institute of Electrical and Electronics Engineers</b:Publisher>
    <b:JournalName>Technology and Society Magazine</b:JournalName>
    <b:Month>March</b:Month>
    <b:Volume>38</b:Volume>
    <b:Issue>1</b:Issue>
    <b:DOI>10.1109/MTS.2019.2894474</b:DOI>
    <b:RefOrder>3</b:RefOrder>
  </b:Source>
</b:Sources>
</file>

<file path=customXml/itemProps1.xml><?xml version="1.0" encoding="utf-8"?>
<ds:datastoreItem xmlns:ds="http://schemas.openxmlformats.org/officeDocument/2006/customXml" ds:itemID="{BBC08B5B-8116-4118-B452-475E285E3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4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48</cp:revision>
  <dcterms:created xsi:type="dcterms:W3CDTF">2019-05-19T17:38:00Z</dcterms:created>
  <dcterms:modified xsi:type="dcterms:W3CDTF">2020-11-15T22:46:00Z</dcterms:modified>
</cp:coreProperties>
</file>