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4668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0B4768F7"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w:t>
      </w:r>
      <w:r w:rsidR="001045AB">
        <w:t>,</w:t>
      </w:r>
      <w:r>
        <w:t xml:space="preserve"> 2019).  Smart vehicles are an area of research that seeks to fuse this symbiotic relationship.  As this partnership flourishing, it will continue creating advancements across safety, convenience, resource utilization, and smart city integrations.</w:t>
      </w:r>
    </w:p>
    <w:p w14:paraId="0577B33C" w14:textId="5BA198CC" w:rsidR="00D9588C" w:rsidRDefault="00D9588C" w:rsidP="00D9588C">
      <w:pPr>
        <w:pStyle w:val="Heading1"/>
      </w:pPr>
      <w:r>
        <w:t>Technical Characteristics of Systems</w:t>
      </w:r>
    </w:p>
    <w:p w14:paraId="12AF55ED" w14:textId="74B92D5D" w:rsidR="002507A0" w:rsidRDefault="002507A0" w:rsidP="002507A0">
      <w:pPr>
        <w:ind w:firstLine="720"/>
      </w:pPr>
      <w:r>
        <w:t>Dreams of artificial intelligence trace back to philosophical debates in ancient Greece.  Prometheus would mold handfuls of clay into images of the gods, and later these creatures were given life.  The sprouting of ideas came from mathematics, biology, and computer science before eventually producing modern artificial intelligence.  While these different domains have unique perspectives, they collectively land at four categories of intelligent systems</w:t>
      </w:r>
      <w:r w:rsidR="00C421EA">
        <w:t xml:space="preserve"> (</w:t>
      </w:r>
      <w:proofErr w:type="spellStart"/>
      <w:r w:rsidR="00C421EA">
        <w:t>Lukac</w:t>
      </w:r>
      <w:proofErr w:type="spellEnd"/>
      <w:r w:rsidR="00C421EA">
        <w:t xml:space="preserve"> et al</w:t>
      </w:r>
      <w:r w:rsidR="001045AB">
        <w:t>.</w:t>
      </w:r>
      <w:r w:rsidR="00C421EA">
        <w:t>, 2018).</w:t>
      </w:r>
      <w:r>
        <w:t xml:space="preserve">  The first divide asks if the system </w:t>
      </w:r>
      <w:r w:rsidRPr="00BB7BB8">
        <w:rPr>
          <w:i/>
          <w:iCs/>
        </w:rPr>
        <w:t>thinks</w:t>
      </w:r>
      <w:r>
        <w:t xml:space="preserve"> or </w:t>
      </w:r>
      <w:r w:rsidRPr="00BB7BB8">
        <w:rPr>
          <w:i/>
          <w:iCs/>
        </w:rPr>
        <w:t>acts</w:t>
      </w:r>
      <w:r w:rsidR="001045AB">
        <w:t xml:space="preserve"> or can reason about the problem more precisely</w:t>
      </w:r>
      <w:r>
        <w:t xml:space="preserve">.  Each of these top-level categories contains subcategories of applications that mimic </w:t>
      </w:r>
      <w:r w:rsidRPr="00065511">
        <w:rPr>
          <w:i/>
          <w:iCs/>
        </w:rPr>
        <w:t>humans</w:t>
      </w:r>
      <w:r>
        <w:t xml:space="preserve"> versus </w:t>
      </w:r>
      <w:r w:rsidRPr="00065511">
        <w:rPr>
          <w:i/>
          <w:iCs/>
        </w:rPr>
        <w:t>rational</w:t>
      </w:r>
      <w:r>
        <w:t xml:space="preserve"> actors.  </w:t>
      </w:r>
    </w:p>
    <w:p w14:paraId="6B802A2E" w14:textId="500A0165" w:rsidR="002507A0" w:rsidRDefault="002507A0" w:rsidP="002507A0">
      <w:pPr>
        <w:ind w:firstLine="720"/>
      </w:pPr>
      <w:r>
        <w:t xml:space="preserve">Within a smart car are multiple features that fit into these various areas.  For instance, traditional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 xml:space="preserve">through avoid an accident by compensating to slow traffic.  </w:t>
      </w:r>
      <w:r w:rsidR="001045AB">
        <w:t>Some autonomous cars’ design</w:t>
      </w:r>
      <w:r>
        <w:t xml:space="preserve"> includes capabilities t</w:t>
      </w:r>
      <w:r w:rsidR="003D65E6">
        <w:t>hat</w:t>
      </w:r>
      <w:r>
        <w:t xml:space="preserve"> </w:t>
      </w:r>
      <w:r w:rsidRPr="00C34129">
        <w:rPr>
          <w:i/>
          <w:iCs/>
        </w:rPr>
        <w:t>think human</w:t>
      </w:r>
      <w:r>
        <w:t xml:space="preserve">, like crawling toward a stop sign, giving </w:t>
      </w:r>
      <w:r w:rsidR="001045AB">
        <w:t>a human driver appearance</w:t>
      </w:r>
      <w:r>
        <w:t>.</w:t>
      </w:r>
    </w:p>
    <w:p w14:paraId="5718D80E" w14:textId="74A7AD40" w:rsidR="00D9588C" w:rsidRDefault="00D9588C" w:rsidP="00D9588C">
      <w:pPr>
        <w:pStyle w:val="Heading2"/>
      </w:pPr>
      <w:r>
        <w:lastRenderedPageBreak/>
        <w:t>System Requirements</w:t>
      </w:r>
    </w:p>
    <w:p w14:paraId="3E17D230" w14:textId="0BFAA88B" w:rsidR="002507A0" w:rsidRDefault="002507A0" w:rsidP="002507A0">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primary deciding factor for item assignment within the tree is the central application topic.  Many items, such as Voice Assistance (V</w:t>
      </w:r>
      <w:r w:rsidR="003D65E6">
        <w:t>A</w:t>
      </w:r>
      <w:r>
        <w:t xml:space="preserve">), could arguably live under a different pillar (e.g., </w:t>
      </w:r>
      <w:r w:rsidR="003D65E6">
        <w:t>s</w:t>
      </w:r>
      <w:r>
        <w:t>afety).  However, safety systems could exist in the same capacity using more traditional input interfaces, making this example fall under conveniences.</w:t>
      </w:r>
    </w:p>
    <w:p w14:paraId="32E746F7" w14:textId="77777777" w:rsidR="002507A0" w:rsidRPr="009039D4" w:rsidRDefault="002507A0" w:rsidP="002507A0">
      <w:pPr>
        <w:pStyle w:val="Caption"/>
      </w:pPr>
      <w:r>
        <w:t>Figure 1: Taxonomy of Example Use-Cases</w:t>
      </w:r>
    </w:p>
    <w:p w14:paraId="6D9A4F2A" w14:textId="77777777" w:rsidR="002507A0" w:rsidRPr="009039D4" w:rsidRDefault="002507A0" w:rsidP="002507A0">
      <w:r>
        <w:rPr>
          <w:noProof/>
        </w:rPr>
        <w:drawing>
          <wp:inline distT="0" distB="0" distL="0" distR="0" wp14:anchorId="53DBEB81" wp14:editId="36E68769">
            <wp:extent cx="5923966" cy="1935387"/>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FAE55A0" w14:textId="77777777" w:rsidR="002507A0" w:rsidRPr="002507A0" w:rsidRDefault="002507A0" w:rsidP="002507A0"/>
    <w:p w14:paraId="50EDA6EB" w14:textId="03C671FA" w:rsidR="00D9588C" w:rsidRDefault="00D9588C" w:rsidP="00D9588C">
      <w:pPr>
        <w:pStyle w:val="Heading2"/>
      </w:pPr>
      <w:r>
        <w:t xml:space="preserve">Resources </w:t>
      </w:r>
      <w:r w:rsidR="00535E4F">
        <w:t>Requirements</w:t>
      </w:r>
    </w:p>
    <w:p w14:paraId="6F0F2F0D" w14:textId="4E38EA57" w:rsidR="00535E4F" w:rsidRDefault="00535E4F" w:rsidP="00535E4F">
      <w:pPr>
        <w:ind w:firstLine="720"/>
      </w:pPr>
      <w:r>
        <w:t xml:space="preserve">NPAC operates a distributed system that is continuously mining social media platforms and persisting that information into a data lake (see Figure </w:t>
      </w:r>
      <w:r>
        <w:t>2</w:t>
      </w:r>
      <w:r>
        <w:t xml:space="preserve">).  This aspect of the system utilizes </w:t>
      </w:r>
      <w:proofErr w:type="spellStart"/>
      <w:r>
        <w:t>WebSockets</w:t>
      </w:r>
      <w:proofErr w:type="spellEnd"/>
      <w:r>
        <w:t xml:space="preserve"> to stream updates into the big data system.  When these results arrive in the data lake, they are semi-structured JSON (JavaScript Object Notation) with numerous opaque strings.  Additional details of this subsystem are outside the scope of this paper.</w:t>
      </w:r>
    </w:p>
    <w:p w14:paraId="7882DBB3" w14:textId="4F3368E6" w:rsidR="00535E4F" w:rsidRDefault="00535E4F" w:rsidP="00535E4F">
      <w:pPr>
        <w:ind w:firstLine="720"/>
      </w:pPr>
    </w:p>
    <w:p w14:paraId="024C1799" w14:textId="77777777" w:rsidR="00535E4F" w:rsidRPr="00485BAE" w:rsidRDefault="00535E4F" w:rsidP="00535E4F">
      <w:pPr>
        <w:ind w:firstLine="720"/>
      </w:pPr>
    </w:p>
    <w:p w14:paraId="348CFE82" w14:textId="32A081DE" w:rsidR="00535E4F" w:rsidRDefault="00535E4F" w:rsidP="00535E4F">
      <w:pPr>
        <w:pStyle w:val="Caption"/>
      </w:pPr>
      <w:r>
        <w:lastRenderedPageBreak/>
        <w:t xml:space="preserve">Figure </w:t>
      </w:r>
      <w:r>
        <w:t>2</w:t>
      </w:r>
      <w:r>
        <w:t>: System Design</w:t>
      </w:r>
    </w:p>
    <w:p w14:paraId="200C9393" w14:textId="62094331" w:rsidR="00535E4F" w:rsidRDefault="00535E4F" w:rsidP="00535E4F">
      <w:pPr>
        <w:jc w:val="center"/>
      </w:pPr>
      <w:r>
        <w:rPr>
          <w:noProof/>
        </w:rPr>
        <w:drawing>
          <wp:inline distT="0" distB="0" distL="0" distR="0" wp14:anchorId="1D8639C8" wp14:editId="2CAD1802">
            <wp:extent cx="3905250" cy="184206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9876" cy="1914995"/>
                    </a:xfrm>
                    <a:prstGeom prst="rect">
                      <a:avLst/>
                    </a:prstGeom>
                  </pic:spPr>
                </pic:pic>
              </a:graphicData>
            </a:graphic>
          </wp:inline>
        </w:drawing>
      </w:r>
    </w:p>
    <w:p w14:paraId="1B3EC620" w14:textId="51FE376D" w:rsidR="00535E4F" w:rsidRDefault="00535E4F" w:rsidP="00535E4F">
      <w:pPr>
        <w:ind w:firstLine="720"/>
      </w:pPr>
      <w:r>
        <w:t>Around 2014, GAN (Generative Adversarial) Networks became the state-of-the-art approach to produce high-quality fabricated content</w:t>
      </w:r>
      <w:sdt>
        <w:sdtPr>
          <w:id w:val="-1457558552"/>
          <w:citation/>
        </w:sdtPr>
        <w:sdtContent>
          <w:r>
            <w:fldChar w:fldCharType="begin"/>
          </w:r>
          <w:r>
            <w:instrText xml:space="preserve"> CITATION Fri20 \l 1033 </w:instrText>
          </w:r>
          <w:r>
            <w:fldChar w:fldCharType="separate"/>
          </w:r>
          <w:r>
            <w:rPr>
              <w:noProof/>
            </w:rPr>
            <w:t xml:space="preserve"> (Fridman, 2020)</w:t>
          </w:r>
          <w:r>
            <w:fldChar w:fldCharType="end"/>
          </w:r>
        </w:sdtContent>
      </w:sdt>
      <w:r>
        <w:t>.  These systems utilize a feedback loop between a Generative N</w:t>
      </w:r>
      <w:r>
        <w:t>N</w:t>
      </w:r>
      <w:r>
        <w:t xml:space="preserve"> (GNN) and Discriminator N</w:t>
      </w:r>
      <w:r>
        <w:t>N</w:t>
      </w:r>
      <w:r>
        <w:t xml:space="preserve">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it an arms race to detect Deep Fakes because any advances in DNN naturally improve GNN results.  NPAC leverages this methodology for self-teaching its systems to deliver more accurate content (see Figure </w:t>
      </w:r>
      <w:r>
        <w:t>3</w:t>
      </w:r>
      <w:r>
        <w:t xml:space="preserve">).  The organization’s solution uses the NLP transformer to improve parallelization over LSTM and a second RNN classification network.  During the training process, periodic snapshots archive the content and model state for offline troubleshooting use cases.  </w:t>
      </w:r>
    </w:p>
    <w:p w14:paraId="52438394" w14:textId="62981457" w:rsidR="00535E4F" w:rsidRDefault="00535E4F" w:rsidP="00535E4F">
      <w:pPr>
        <w:pStyle w:val="Caption"/>
      </w:pPr>
      <w:r>
        <w:t xml:space="preserve">Figure </w:t>
      </w:r>
      <w:r>
        <w:t>3</w:t>
      </w:r>
      <w:r>
        <w:t>: Training Configuration</w:t>
      </w:r>
    </w:p>
    <w:p w14:paraId="3392329A" w14:textId="7F513407" w:rsidR="00535E4F" w:rsidRPr="00535E4F" w:rsidRDefault="00535E4F" w:rsidP="00535E4F">
      <w:pPr>
        <w:jc w:val="center"/>
      </w:pPr>
      <w:r>
        <w:rPr>
          <w:noProof/>
        </w:rPr>
        <w:drawing>
          <wp:inline distT="0" distB="0" distL="0" distR="0" wp14:anchorId="573B7F7C" wp14:editId="2F6415CC">
            <wp:extent cx="3210652" cy="18097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247" cy="1853488"/>
                    </a:xfrm>
                    <a:prstGeom prst="rect">
                      <a:avLst/>
                    </a:prstGeom>
                  </pic:spPr>
                </pic:pic>
              </a:graphicData>
            </a:graphic>
          </wp:inline>
        </w:drawing>
      </w:r>
    </w:p>
    <w:p w14:paraId="3302DBAE" w14:textId="77777777" w:rsidR="00D9588C" w:rsidRDefault="00D9588C" w:rsidP="00D9588C">
      <w:pPr>
        <w:pStyle w:val="Heading1"/>
      </w:pPr>
      <w:r>
        <w:lastRenderedPageBreak/>
        <w:t xml:space="preserve">Timelines </w:t>
      </w:r>
    </w:p>
    <w:p w14:paraId="7308DFF1" w14:textId="77777777" w:rsidR="00D9588C" w:rsidRDefault="00D9588C" w:rsidP="00D9588C">
      <w:pPr>
        <w:pStyle w:val="Heading2"/>
      </w:pPr>
      <w:r>
        <w:t xml:space="preserve">Acquisition </w:t>
      </w:r>
    </w:p>
    <w:p w14:paraId="6CA6615C" w14:textId="660AA767" w:rsidR="00D9588C" w:rsidRDefault="00D9588C" w:rsidP="00D9588C">
      <w:pPr>
        <w:pStyle w:val="Heading2"/>
      </w:pPr>
      <w:r>
        <w:t>Custom Development</w:t>
      </w:r>
    </w:p>
    <w:p w14:paraId="13D95E4E" w14:textId="77777777" w:rsidR="00D9588C" w:rsidRDefault="00D9588C" w:rsidP="00D9588C">
      <w:pPr>
        <w:pStyle w:val="Heading1"/>
      </w:pPr>
      <w:r>
        <w:t>User Considerations</w:t>
      </w:r>
    </w:p>
    <w:p w14:paraId="542CF9DD" w14:textId="4ECFD363" w:rsidR="00D9588C" w:rsidRDefault="00D9588C" w:rsidP="00D9588C">
      <w:pPr>
        <w:pStyle w:val="Heading2"/>
      </w:pPr>
      <w:r>
        <w:t>Interactions</w:t>
      </w:r>
    </w:p>
    <w:p w14:paraId="4F94D293" w14:textId="48D61895" w:rsidR="002507A0" w:rsidRDefault="002507A0" w:rsidP="002507A0">
      <w:pPr>
        <w:ind w:firstLine="360"/>
      </w:pPr>
      <w:r>
        <w:t>Traditional software follows the model of</w:t>
      </w:r>
      <w:r w:rsidR="00535E4F">
        <w:t xml:space="preserve"> </w:t>
      </w:r>
      <m:oMath>
        <m:r>
          <w:rPr>
            <w:rFonts w:ascii="Cambria Math" w:hAnsi="Cambria Math"/>
          </w:rPr>
          <m:t>data+rules=outcomes</m:t>
        </m:r>
      </m:oMath>
      <w:r>
        <w:rPr>
          <w:i/>
          <w:iCs/>
        </w:rPr>
        <w:t xml:space="preserve">.  </w:t>
      </w:r>
      <w:r>
        <w:t xml:space="preserve">In contrast, intelligent systems </w:t>
      </w:r>
      <w:r w:rsidR="00535E4F">
        <w:t xml:space="preserve">derive </w:t>
      </w:r>
      <m:oMath>
        <m:r>
          <w:rPr>
            <w:rFonts w:ascii="Cambria Math" w:hAnsi="Cambria Math"/>
          </w:rPr>
          <m:t xml:space="preserve">rules= </m:t>
        </m:r>
        <m:r>
          <w:rPr>
            <w:rFonts w:ascii="Cambria Math" w:hAnsi="Cambria Math"/>
          </w:rPr>
          <m:t>data+</m:t>
        </m:r>
        <m:r>
          <w:rPr>
            <w:rFonts w:ascii="Cambria Math" w:hAnsi="Cambria Math"/>
          </w:rPr>
          <m:t>outcomes</m:t>
        </m:r>
      </m:oMath>
      <w:r>
        <w:t xml:space="preserve">.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w:t>
      </w:r>
      <w:r w:rsidR="00535E4F">
        <w:t xml:space="preserve">  As the task type moves from left to right (see Table 1), it requires substantially more sophistication to produce quality results.  </w:t>
      </w:r>
    </w:p>
    <w:p w14:paraId="0E2C7A35" w14:textId="44349A95" w:rsidR="00535E4F" w:rsidRDefault="00535E4F" w:rsidP="00535E4F">
      <w:pPr>
        <w:pStyle w:val="Caption"/>
      </w:pPr>
      <w:r>
        <w:t>Table 1: Task Types</w:t>
      </w:r>
    </w:p>
    <w:tbl>
      <w:tblPr>
        <w:tblStyle w:val="TableGrid"/>
        <w:tblW w:w="0" w:type="auto"/>
        <w:tblLook w:val="04A0" w:firstRow="1" w:lastRow="0" w:firstColumn="1" w:lastColumn="0" w:noHBand="0" w:noVBand="1"/>
      </w:tblPr>
      <w:tblGrid>
        <w:gridCol w:w="2337"/>
        <w:gridCol w:w="2337"/>
        <w:gridCol w:w="2338"/>
        <w:gridCol w:w="2338"/>
      </w:tblGrid>
      <w:tr w:rsidR="00535E4F" w14:paraId="058A6305" w14:textId="77777777" w:rsidTr="00535E4F">
        <w:tc>
          <w:tcPr>
            <w:tcW w:w="2337" w:type="dxa"/>
          </w:tcPr>
          <w:p w14:paraId="0617B5AF" w14:textId="77777777" w:rsidR="00535E4F" w:rsidRDefault="00535E4F" w:rsidP="00535E4F"/>
        </w:tc>
        <w:tc>
          <w:tcPr>
            <w:tcW w:w="2337" w:type="dxa"/>
          </w:tcPr>
          <w:p w14:paraId="56A1BD42" w14:textId="638CF0CB" w:rsidR="00535E4F" w:rsidRDefault="00535E4F" w:rsidP="00535E4F">
            <w:r>
              <w:t>Mechanical</w:t>
            </w:r>
          </w:p>
        </w:tc>
        <w:tc>
          <w:tcPr>
            <w:tcW w:w="2338" w:type="dxa"/>
          </w:tcPr>
          <w:p w14:paraId="15E68025" w14:textId="1404A37D" w:rsidR="00535E4F" w:rsidRDefault="00535E4F" w:rsidP="00535E4F">
            <w:r>
              <w:t>Thinking</w:t>
            </w:r>
          </w:p>
        </w:tc>
        <w:tc>
          <w:tcPr>
            <w:tcW w:w="2338" w:type="dxa"/>
          </w:tcPr>
          <w:p w14:paraId="46CEC5E3" w14:textId="1E0F7D16" w:rsidR="00535E4F" w:rsidRDefault="00535E4F" w:rsidP="00535E4F">
            <w:r>
              <w:t>Feeling</w:t>
            </w:r>
          </w:p>
        </w:tc>
      </w:tr>
      <w:tr w:rsidR="00535E4F" w14:paraId="3BC36B8F" w14:textId="77777777" w:rsidTr="00535E4F">
        <w:tc>
          <w:tcPr>
            <w:tcW w:w="2337" w:type="dxa"/>
          </w:tcPr>
          <w:p w14:paraId="29056A38" w14:textId="5425C4DC" w:rsidR="00535E4F" w:rsidRDefault="00535E4F" w:rsidP="00535E4F">
            <w:r>
              <w:t>Description</w:t>
            </w:r>
          </w:p>
        </w:tc>
        <w:tc>
          <w:tcPr>
            <w:tcW w:w="2337" w:type="dxa"/>
          </w:tcPr>
          <w:p w14:paraId="4FC8B10C" w14:textId="67269220" w:rsidR="00535E4F" w:rsidRDefault="00535E4F" w:rsidP="00535E4F">
            <w:r>
              <w:t>Highly repetitive actions that benefit from automation</w:t>
            </w:r>
          </w:p>
        </w:tc>
        <w:tc>
          <w:tcPr>
            <w:tcW w:w="2338" w:type="dxa"/>
          </w:tcPr>
          <w:p w14:paraId="613CF6DE" w14:textId="1E537964" w:rsidR="00535E4F" w:rsidRDefault="00535E4F" w:rsidP="00535E4F">
            <w:r>
              <w:t>Operations that require analysis and rationalization</w:t>
            </w:r>
          </w:p>
        </w:tc>
        <w:tc>
          <w:tcPr>
            <w:tcW w:w="2338" w:type="dxa"/>
          </w:tcPr>
          <w:p w14:paraId="7AD796DC" w14:textId="0E28ABC2" w:rsidR="00535E4F" w:rsidRDefault="00535E4F" w:rsidP="00535E4F">
            <w:r>
              <w:t>Emulate interpersonal experiences, and express empathy toward the users</w:t>
            </w:r>
          </w:p>
        </w:tc>
      </w:tr>
      <w:tr w:rsidR="00535E4F" w14:paraId="52BEA58F" w14:textId="77777777" w:rsidTr="00535E4F">
        <w:tc>
          <w:tcPr>
            <w:tcW w:w="2337" w:type="dxa"/>
          </w:tcPr>
          <w:p w14:paraId="53022DAE" w14:textId="164DDBB4" w:rsidR="00535E4F" w:rsidRDefault="00535E4F" w:rsidP="00535E4F">
            <w:r>
              <w:t>Examples</w:t>
            </w:r>
          </w:p>
        </w:tc>
        <w:tc>
          <w:tcPr>
            <w:tcW w:w="2337" w:type="dxa"/>
          </w:tcPr>
          <w:p w14:paraId="23E050D7" w14:textId="77777777" w:rsidR="00535E4F" w:rsidRDefault="00535E4F" w:rsidP="00535E4F">
            <w:pPr>
              <w:pStyle w:val="ListParagraph"/>
              <w:numPr>
                <w:ilvl w:val="0"/>
                <w:numId w:val="2"/>
              </w:numPr>
            </w:pPr>
            <w:r>
              <w:t>Turning on lights</w:t>
            </w:r>
          </w:p>
          <w:p w14:paraId="159F5929" w14:textId="67618962" w:rsidR="00535E4F" w:rsidRDefault="00535E4F" w:rsidP="00535E4F">
            <w:pPr>
              <w:pStyle w:val="ListParagraph"/>
              <w:numPr>
                <w:ilvl w:val="0"/>
                <w:numId w:val="2"/>
              </w:numPr>
            </w:pPr>
            <w:r>
              <w:t>Assembly line construction</w:t>
            </w:r>
          </w:p>
        </w:tc>
        <w:tc>
          <w:tcPr>
            <w:tcW w:w="2338" w:type="dxa"/>
          </w:tcPr>
          <w:p w14:paraId="5910965D" w14:textId="77777777" w:rsidR="00535E4F" w:rsidRDefault="00535E4F" w:rsidP="00535E4F">
            <w:pPr>
              <w:pStyle w:val="ListParagraph"/>
              <w:numPr>
                <w:ilvl w:val="0"/>
                <w:numId w:val="2"/>
              </w:numPr>
            </w:pPr>
            <w:r>
              <w:t>Image recognition</w:t>
            </w:r>
          </w:p>
          <w:p w14:paraId="57F3C734" w14:textId="77777777" w:rsidR="00535E4F" w:rsidRDefault="00535E4F" w:rsidP="00535E4F">
            <w:pPr>
              <w:pStyle w:val="ListParagraph"/>
              <w:numPr>
                <w:ilvl w:val="0"/>
                <w:numId w:val="2"/>
              </w:numPr>
            </w:pPr>
            <w:r>
              <w:t>Grammar validation</w:t>
            </w:r>
          </w:p>
          <w:p w14:paraId="1D2C316B" w14:textId="2DA45BC3" w:rsidR="00535E4F" w:rsidRDefault="00535E4F" w:rsidP="00535E4F">
            <w:pPr>
              <w:pStyle w:val="ListParagraph"/>
              <w:numPr>
                <w:ilvl w:val="0"/>
                <w:numId w:val="2"/>
              </w:numPr>
            </w:pPr>
            <w:r>
              <w:t>Safe to change lanes</w:t>
            </w:r>
          </w:p>
        </w:tc>
        <w:tc>
          <w:tcPr>
            <w:tcW w:w="2338" w:type="dxa"/>
          </w:tcPr>
          <w:p w14:paraId="16F0B1F2" w14:textId="3CBA8331" w:rsidR="00535E4F" w:rsidRDefault="00535E4F" w:rsidP="00535E4F">
            <w:pPr>
              <w:pStyle w:val="ListParagraph"/>
              <w:numPr>
                <w:ilvl w:val="0"/>
                <w:numId w:val="2"/>
              </w:numPr>
            </w:pPr>
            <w:r>
              <w:t>Empathizing with a driver after an accident</w:t>
            </w:r>
          </w:p>
          <w:p w14:paraId="4370A033" w14:textId="186933B0" w:rsidR="00535E4F" w:rsidRDefault="00535E4F" w:rsidP="00535E4F">
            <w:pPr>
              <w:pStyle w:val="ListParagraph"/>
              <w:numPr>
                <w:ilvl w:val="0"/>
                <w:numId w:val="2"/>
              </w:numPr>
            </w:pPr>
            <w:r>
              <w:t>Human Resource Systems</w:t>
            </w:r>
          </w:p>
        </w:tc>
      </w:tr>
    </w:tbl>
    <w:p w14:paraId="679476A4" w14:textId="35A2A78B" w:rsidR="00D9588C" w:rsidRDefault="00D9588C" w:rsidP="00D9588C">
      <w:pPr>
        <w:pStyle w:val="Heading2"/>
      </w:pPr>
      <w:r>
        <w:t>Experiences</w:t>
      </w:r>
    </w:p>
    <w:p w14:paraId="7EB92BE2" w14:textId="40D9CB18" w:rsidR="002507A0" w:rsidRDefault="002507A0" w:rsidP="002507A0">
      <w:pPr>
        <w:ind w:firstLine="720"/>
      </w:pPr>
      <w:r>
        <w:t>Artificial intelligent systems that augment existing business processes are more likely to succeed</w:t>
      </w:r>
      <w:sdt>
        <w:sdtPr>
          <w:id w:val="-947543700"/>
          <w:citation/>
        </w:sdtPr>
        <w:sdtContent>
          <w:r>
            <w:fldChar w:fldCharType="begin"/>
          </w:r>
          <w:r>
            <w:instrText xml:space="preserve"> CITATION Gar19 \l 1033 </w:instrText>
          </w:r>
          <w:r>
            <w:fldChar w:fldCharType="separate"/>
          </w:r>
          <w:r>
            <w:rPr>
              <w:noProof/>
            </w:rPr>
            <w:t xml:space="preserve"> (Garbuio &amp; Lin, 2019)</w:t>
          </w:r>
          <w:r>
            <w:fldChar w:fldCharType="end"/>
          </w:r>
        </w:sdtContent>
      </w:sdt>
      <w:r>
        <w:t xml:space="preserve">.  Accomplishing this goal begins with identifying what problem exists, its impact, and potential value.  Today, Contoso Motors employs several staff members to read and monitor social media.  The business can use sentiment analysis to classify and prioritize only the messages that require human intervention.  Since the team does not need to review every tweet, this automation change frees them to perform additional customer relationship tasks.  </w:t>
      </w:r>
      <w:r>
        <w:lastRenderedPageBreak/>
        <w:t>In addition to providing immediate value to the organization, its statement of work and purpose is explainable to senior leadership.</w:t>
      </w:r>
    </w:p>
    <w:p w14:paraId="7B7EE6A7" w14:textId="41A14E34" w:rsidR="004B1D72" w:rsidRDefault="004B1D72" w:rsidP="004B1D72">
      <w:pPr>
        <w:ind w:firstLine="720"/>
      </w:pPr>
      <w:r>
        <w:t>Huang et al. (2019) state that incorporating human emotion into A</w:t>
      </w:r>
      <w:r w:rsidR="003D65E6">
        <w:t>I</w:t>
      </w:r>
      <w:r>
        <w:t xml:space="preserve">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chooses more appropriate tones.  This capability would allow the publishing pipeline to emit more impactful content that harnesses the </w:t>
      </w:r>
      <w:r w:rsidR="001045AB">
        <w:t>customer’s</w:t>
      </w:r>
      <w:r>
        <w:t xml:space="preserve"> </w:t>
      </w:r>
      <w:r w:rsidR="001045AB">
        <w:t>emotions</w:t>
      </w:r>
      <w:r>
        <w:t>.</w:t>
      </w:r>
    </w:p>
    <w:p w14:paraId="7D2A12DF" w14:textId="77777777" w:rsidR="00D9588C" w:rsidRDefault="00D9588C" w:rsidP="00D9588C">
      <w:pPr>
        <w:pStyle w:val="Heading1"/>
      </w:pPr>
      <w:r>
        <w:t xml:space="preserve">Performance Metrics </w:t>
      </w:r>
    </w:p>
    <w:p w14:paraId="034F22F9" w14:textId="4CF2188D" w:rsidR="00D9588C" w:rsidRDefault="001045AB" w:rsidP="00D9588C">
      <w:pPr>
        <w:pStyle w:val="Heading2"/>
      </w:pPr>
      <w:r>
        <w:t>Measuring</w:t>
      </w:r>
      <w:r w:rsidR="00D9588C">
        <w:t xml:space="preserve"> </w:t>
      </w:r>
      <w:r>
        <w:t>Success</w:t>
      </w:r>
    </w:p>
    <w:p w14:paraId="1350C765" w14:textId="0774F70D" w:rsidR="002507A0" w:rsidRPr="002507A0" w:rsidRDefault="002507A0" w:rsidP="004B1D72">
      <w:pPr>
        <w:ind w:firstLine="720"/>
      </w:pPr>
      <w:r>
        <w:t>Artificial intelligence comes in many forms and applies to a wide array of scenarios, making it challenging to define success arbitrarily.  Instead, organizations should identify both the value and resource constraints involved with the project, similar to any other Information Communication and Technology (ICT) system</w:t>
      </w:r>
      <w:sdt>
        <w:sdtPr>
          <w:id w:val="-475221859"/>
          <w:citation/>
        </w:sdtPr>
        <w:sdtContent>
          <w:r>
            <w:fldChar w:fldCharType="begin"/>
          </w:r>
          <w:r>
            <w:instrText xml:space="preserve"> CITATION Jai18 \l 1033 </w:instrText>
          </w:r>
          <w:r>
            <w:fldChar w:fldCharType="separate"/>
          </w:r>
          <w:r>
            <w:rPr>
              <w:noProof/>
            </w:rPr>
            <w:t xml:space="preserve"> (Jain, 2018)</w:t>
          </w:r>
          <w:r>
            <w:fldChar w:fldCharType="end"/>
          </w:r>
        </w:sdtContent>
      </w:sdt>
      <w:r>
        <w:t xml:space="preserve">.  For instance, Contoso Motors wants to implement a smarter cruise control with 3% better fuel mileage for its SUV (Sport Utility Vehicles).  According to the data, the vehicle expends significant fuel on inclines, so the engineering team chooses to optimize this aspect with a terrain classification system.  Now that the researchers have a problem definition, performance metrics, and potential solution, they can report what level of success is delivered.  However, alternative solutions might also exist that do not require artificial intelligence.  Instead, the engineering team might implement business policies as static firmware code.  Perhaps upgrading the hardware of the onboard </w:t>
      </w:r>
      <w:r w:rsidR="004B1D72">
        <w:t xml:space="preserve">firmware </w:t>
      </w:r>
      <w:r>
        <w:t>also results in a three percent improvement.</w:t>
      </w:r>
    </w:p>
    <w:p w14:paraId="3B993ADA" w14:textId="7A1E1F51" w:rsidR="00D9588C" w:rsidRDefault="00D9588C" w:rsidP="00D9588C">
      <w:pPr>
        <w:pStyle w:val="Heading2"/>
      </w:pPr>
      <w:r>
        <w:t>User Training</w:t>
      </w:r>
    </w:p>
    <w:p w14:paraId="52ECD07E" w14:textId="5A47B562" w:rsidR="00D9588C" w:rsidRDefault="00D9588C" w:rsidP="00535E4F">
      <w:pPr>
        <w:pStyle w:val="Heading2"/>
      </w:pPr>
      <w:r>
        <w:lastRenderedPageBreak/>
        <w:t>Monitoring</w:t>
      </w:r>
    </w:p>
    <w:p w14:paraId="4CFDD6EE" w14:textId="3FAF1D6C" w:rsidR="00D9588C" w:rsidRDefault="00D9588C" w:rsidP="00D9588C">
      <w:pPr>
        <w:pStyle w:val="Heading1"/>
      </w:pPr>
      <w:r>
        <w:t>Limitations and Challenges</w:t>
      </w:r>
    </w:p>
    <w:p w14:paraId="3C0896A5" w14:textId="4EF1D530" w:rsidR="00D9588C" w:rsidRDefault="00D9588C" w:rsidP="00D9588C">
      <w:pPr>
        <w:pStyle w:val="Heading2"/>
      </w:pPr>
      <w:r>
        <w:t>Potential Issues</w:t>
      </w:r>
    </w:p>
    <w:p w14:paraId="5EC07355" w14:textId="77777777" w:rsidR="004B1D72" w:rsidRDefault="004B1D72" w:rsidP="004B1D72">
      <w:pPr>
        <w:ind w:firstLine="720"/>
      </w:pPr>
      <w:r>
        <w:t>It can be challenging to model real-world business scenarios due to the volume of interactions and their inter-relationships.  Some organizations approach these issues by building monolithic models that are difficult to scale, operate, and update.  Instead, businesses need to decompose the problem into an environment, participants, and objectives.  An agent program manages the state of an individual and any behavior policies.  When additional scenarios or behaviors are necessary, engineers can create isolated changes, enabling agile experimentation.</w:t>
      </w:r>
    </w:p>
    <w:p w14:paraId="18155C26" w14:textId="09A1E10B" w:rsidR="004B1D72" w:rsidRDefault="004B1D72" w:rsidP="004B1D72">
      <w:r>
        <w:t>An analyst can study macro-systems by invoking multiple agent program</w:t>
      </w:r>
      <w:r w:rsidR="003D65E6">
        <w:t xml:space="preserve"> instances</w:t>
      </w:r>
      <w:r>
        <w:t xml:space="preserve"> and aggregating individual decisions into swarms.</w:t>
      </w:r>
    </w:p>
    <w:p w14:paraId="2E8C7DBC" w14:textId="7EA4B010" w:rsidR="004B1D72" w:rsidRP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cross-breeding the fittest specimens.  Simulation models can also require different levels of fidelity and precision.  Administrators can incorporate these needs into Multi-Level Agent-Based Modeling (ML-ABM) to approximate tedious values and provide supporting evidence for critical data points.</w:t>
      </w:r>
    </w:p>
    <w:p w14:paraId="7A74CA75" w14:textId="7E953E78" w:rsidR="00D9588C" w:rsidRDefault="00D9588C" w:rsidP="00D9588C">
      <w:pPr>
        <w:pStyle w:val="Heading2"/>
      </w:pPr>
      <w:r>
        <w:t>Potential Solutions</w:t>
      </w:r>
    </w:p>
    <w:p w14:paraId="64B608DB" w14:textId="77777777" w:rsidR="004B1D72" w:rsidRDefault="004B1D72" w:rsidP="004B1D72">
      <w:pPr>
        <w:ind w:firstLine="720"/>
      </w:pPr>
      <w:r>
        <w:t>Intelligent agents form decisions from a predefined action space using static rules or Neural Networks (NN).  Artificial neural networks (ANN) are inferior to humans because they are greedy, brittle, rigid, and opaque</w:t>
      </w:r>
      <w:sdt>
        <w:sdtPr>
          <w:id w:val="-1876846419"/>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xml:space="preserve">.  These technologies excel at </w:t>
      </w:r>
      <w:r w:rsidRPr="00D31834">
        <w:t>memorizing</w:t>
      </w:r>
      <w:r>
        <w:t xml:space="preserve"> or patterns, not contextually understanding them, which causes erroneous behavior </w:t>
      </w:r>
      <w:r>
        <w:lastRenderedPageBreak/>
        <w:t xml:space="preserve">under novel conditions.  While researchers are quick to highlight this issue (Hole &amp; Ahmad, 2019; </w:t>
      </w:r>
      <w:proofErr w:type="spellStart"/>
      <w:r>
        <w:t>Wildberger</w:t>
      </w:r>
      <w:proofErr w:type="spellEnd"/>
      <w:r>
        <w:t>, 1996), does it matter in the world of tomorrow?</w:t>
      </w:r>
    </w:p>
    <w:p w14:paraId="367E97D2" w14:textId="77777777" w:rsidR="004B1D72" w:rsidRDefault="004B1D72" w:rsidP="004B1D72">
      <w:pPr>
        <w:pStyle w:val="Caption"/>
      </w:pPr>
      <w:r>
        <w:t>Figure 4: Blended Cyber-Physical System</w:t>
      </w:r>
    </w:p>
    <w:p w14:paraId="31931A19" w14:textId="77777777" w:rsidR="004B1D72" w:rsidRDefault="004B1D72" w:rsidP="004B1D72">
      <w:pPr>
        <w:jc w:val="center"/>
      </w:pPr>
      <w:r>
        <w:rPr>
          <w:noProof/>
        </w:rPr>
        <w:drawing>
          <wp:inline distT="0" distB="0" distL="0" distR="0" wp14:anchorId="5176488E" wp14:editId="41CA51D1">
            <wp:extent cx="3953331"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2418" cy="3034227"/>
                    </a:xfrm>
                    <a:prstGeom prst="rect">
                      <a:avLst/>
                    </a:prstGeom>
                  </pic:spPr>
                </pic:pic>
              </a:graphicData>
            </a:graphic>
          </wp:inline>
        </w:drawing>
      </w:r>
    </w:p>
    <w:p w14:paraId="3E8A8FA8" w14:textId="78A2A9BA" w:rsidR="004B1D72" w:rsidRPr="004B1D72" w:rsidRDefault="004B1D72" w:rsidP="004B1D72">
      <w:r>
        <w:tab/>
        <w:t>With the availability of Massively Parallel Processing (MPP) and high-speed networking, administrators can further blur the lines between cyber-physical systems.  When unknown situations arise, an artificial brain can treat it as a cache miss and fetch the appropriate response from a simulation service (see Figure 4).  Next, the simulator will render the calling agent</w:t>
      </w:r>
      <w:r w:rsidR="003D65E6">
        <w:t>’</w:t>
      </w:r>
      <w:r>
        <w:t>s state before searching for the best reaction.  After confirming the virtual world’s behavior meets administrative policies, the decision can safely execute in the physical world.  This mechanism is not appropriate for every situation but could apply to broad types of problems.</w:t>
      </w:r>
    </w:p>
    <w:p w14:paraId="6E5B801F" w14:textId="23510BEB" w:rsidR="00D9588C" w:rsidRDefault="00D9588C" w:rsidP="00D9588C">
      <w:pPr>
        <w:pStyle w:val="Heading1"/>
      </w:pPr>
      <w:r>
        <w:t>Ethical Considerations</w:t>
      </w:r>
    </w:p>
    <w:p w14:paraId="5DEF5D0C" w14:textId="77777777" w:rsidR="004B1D72" w:rsidRDefault="004B1D72" w:rsidP="004B1D72">
      <w:pPr>
        <w:ind w:firstLine="720"/>
      </w:pPr>
      <w:r>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w:t>
      </w:r>
      <w:r>
        <w:lastRenderedPageBreak/>
        <w:t>operating, and supervising the machinery.  Each of these positions requires entire supply chains of support.  For instance, it takes factories to produce the backhoe parts, each staffed with hundreds of blue-collar jobs.  Cities must also build universities and technical schools to train team members that will fill these roles, further expanding the job market.</w:t>
      </w:r>
    </w:p>
    <w:p w14:paraId="42D17318" w14:textId="1356429A" w:rsidR="004B1D72" w:rsidRDefault="004B1D72" w:rsidP="004B1D72">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w:t>
      </w:r>
      <w:r w:rsidR="003D65E6">
        <w:t>,</w:t>
      </w:r>
      <w:r>
        <w:t xml:space="preserve"> 2019).  Many professions exist as a combination of decision-making, pattern recognition, and mechanical tasks.  Expert systems address specific aspects of the job requirements; however, superseding the </w:t>
      </w:r>
      <w:proofErr w:type="gramStart"/>
      <w:r>
        <w:t>soft-skills</w:t>
      </w:r>
      <w:proofErr w:type="gramEnd"/>
      <w:r>
        <w:t xml:space="preserve"> that unify these role components is challenging (Huang et al., 2019).</w:t>
      </w:r>
    </w:p>
    <w:p w14:paraId="6CB85332" w14:textId="5A57BF28" w:rsidR="00D9588C" w:rsidRDefault="004B1D72" w:rsidP="00D9588C">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583B9BC2" w14:textId="74933174" w:rsidR="00D9588C" w:rsidRDefault="00D9588C" w:rsidP="00D9588C">
      <w:pPr>
        <w:pStyle w:val="Heading1"/>
      </w:pPr>
      <w:r>
        <w:t>Strategic Implications of the System</w:t>
      </w:r>
    </w:p>
    <w:p w14:paraId="3699B54E" w14:textId="77777777" w:rsidR="004B1D72" w:rsidRDefault="004B1D72" w:rsidP="004B1D72">
      <w:pPr>
        <w:ind w:firstLine="720"/>
      </w:pPr>
      <w:r>
        <w:t xml:space="preserve">Artificial intelligence is a tool that can automate mechanical tasks, pattern match data, and enhancing human capabilities.  Organizations can use these means to improve efficiency and </w:t>
      </w:r>
      <w:r>
        <w:lastRenderedPageBreak/>
        <w:t xml:space="preserve">reduce wastefulness.  These innovations deprecate the need for specific skill sets and lower the entry barrier into other expert systems.  While this causes an initial decrease number of jobs necessary, entirely new industries follow shortly afterward.  When a society can replace low-paying jobs with high-paying alternatives, this promotion justifies the </w:t>
      </w:r>
      <w:proofErr w:type="gramStart"/>
      <w:r>
        <w:t>short term</w:t>
      </w:r>
      <w:proofErr w:type="gramEnd"/>
      <w:r>
        <w:t xml:space="preserve"> pain.</w:t>
      </w:r>
    </w:p>
    <w:p w14:paraId="41CD5464" w14:textId="77777777" w:rsidR="004B1D72" w:rsidRDefault="004B1D72" w:rsidP="004B1D72">
      <w:r>
        <w:tab/>
        <w:t xml:space="preserve">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7D2B5F1C" w14:textId="77777777" w:rsidR="004B1D72" w:rsidRDefault="004B1D72" w:rsidP="004B1D72">
      <w:pPr>
        <w:ind w:firstLine="720"/>
      </w:pPr>
      <w:r>
        <w:t xml:space="preserve">Laws cannot keep up with technology’s high-velocity innovation, causing businesses to define and self-regulate their ethical behavior.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training data is inclusive requires significant investments into unverifiable results.</w:t>
      </w:r>
    </w:p>
    <w:p w14:paraId="4DDD1C76" w14:textId="651C7B3F" w:rsidR="004B1D72" w:rsidRPr="004B1D72" w:rsidRDefault="004B1D72" w:rsidP="004B1D72">
      <w:pPr>
        <w:ind w:firstLine="720"/>
      </w:pPr>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w:t>
      </w:r>
    </w:p>
    <w:sectPr w:rsidR="004B1D72" w:rsidRPr="004B1D72"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61AFC" w14:textId="77777777" w:rsidR="00046689" w:rsidRDefault="00046689" w:rsidP="0082223F">
      <w:pPr>
        <w:spacing w:line="240" w:lineRule="auto"/>
      </w:pPr>
      <w:r>
        <w:separator/>
      </w:r>
    </w:p>
  </w:endnote>
  <w:endnote w:type="continuationSeparator" w:id="0">
    <w:p w14:paraId="4799BC60" w14:textId="77777777" w:rsidR="00046689" w:rsidRDefault="0004668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A69EA" w14:textId="77777777" w:rsidR="00046689" w:rsidRDefault="00046689" w:rsidP="0082223F">
      <w:pPr>
        <w:spacing w:line="240" w:lineRule="auto"/>
      </w:pPr>
      <w:r>
        <w:separator/>
      </w:r>
    </w:p>
  </w:footnote>
  <w:footnote w:type="continuationSeparator" w:id="0">
    <w:p w14:paraId="24BBEFE6" w14:textId="77777777" w:rsidR="00046689" w:rsidRDefault="0004668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B2C11"/>
    <w:multiLevelType w:val="hybridMultilevel"/>
    <w:tmpl w:val="45BA7A84"/>
    <w:lvl w:ilvl="0" w:tplc="B364A4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6689"/>
    <w:rsid w:val="001045AB"/>
    <w:rsid w:val="00134BF0"/>
    <w:rsid w:val="00183597"/>
    <w:rsid w:val="001B27C4"/>
    <w:rsid w:val="002507A0"/>
    <w:rsid w:val="002806B7"/>
    <w:rsid w:val="003D65E6"/>
    <w:rsid w:val="003F4714"/>
    <w:rsid w:val="00401D65"/>
    <w:rsid w:val="004223E8"/>
    <w:rsid w:val="00424108"/>
    <w:rsid w:val="004A784B"/>
    <w:rsid w:val="004B1D72"/>
    <w:rsid w:val="00535E4F"/>
    <w:rsid w:val="005B7079"/>
    <w:rsid w:val="006D793E"/>
    <w:rsid w:val="0073677D"/>
    <w:rsid w:val="0082223F"/>
    <w:rsid w:val="00877007"/>
    <w:rsid w:val="008B5129"/>
    <w:rsid w:val="009A757D"/>
    <w:rsid w:val="00B13ADF"/>
    <w:rsid w:val="00B83595"/>
    <w:rsid w:val="00C421EA"/>
    <w:rsid w:val="00C54DC8"/>
    <w:rsid w:val="00C73692"/>
    <w:rsid w:val="00C93BB7"/>
    <w:rsid w:val="00CB25E9"/>
    <w:rsid w:val="00D0165E"/>
    <w:rsid w:val="00D75C7B"/>
    <w:rsid w:val="00D85C7B"/>
    <w:rsid w:val="00D9588C"/>
    <w:rsid w:val="00DE2224"/>
    <w:rsid w:val="00E234E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 w:type="table" w:styleId="TableGrid">
    <w:name w:val="Table Grid"/>
    <w:basedOn w:val="TableNormal"/>
    <w:uiPriority w:val="39"/>
    <w:rsid w:val="00535E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2499" y="701309"/>
          <a:ext cx="91440" cy="676853"/>
        </a:xfrm>
        <a:custGeom>
          <a:avLst/>
          <a:gdLst/>
          <a:ahLst/>
          <a:cxnLst/>
          <a:rect l="0" t="0" r="0" b="0"/>
          <a:pathLst>
            <a:path>
              <a:moveTo>
                <a:pt x="45720" y="0"/>
              </a:moveTo>
              <a:lnTo>
                <a:pt x="45720" y="676853"/>
              </a:lnTo>
              <a:lnTo>
                <a:pt x="132496" y="67685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2499" y="70130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4642" y="290568"/>
          <a:ext cx="2274980" cy="121486"/>
        </a:xfrm>
        <a:custGeom>
          <a:avLst/>
          <a:gdLst/>
          <a:ahLst/>
          <a:cxnLst/>
          <a:rect l="0" t="0" r="0" b="0"/>
          <a:pathLst>
            <a:path>
              <a:moveTo>
                <a:pt x="0" y="0"/>
              </a:moveTo>
              <a:lnTo>
                <a:pt x="0" y="60743"/>
              </a:lnTo>
              <a:lnTo>
                <a:pt x="2274980" y="60743"/>
              </a:lnTo>
              <a:lnTo>
                <a:pt x="2274980" y="1214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362505"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39634" y="701309"/>
          <a:ext cx="699993" cy="121486"/>
        </a:xfrm>
        <a:custGeom>
          <a:avLst/>
          <a:gdLst/>
          <a:ahLst/>
          <a:cxnLst/>
          <a:rect l="0" t="0" r="0" b="0"/>
          <a:pathLst>
            <a:path>
              <a:moveTo>
                <a:pt x="0" y="0"/>
              </a:moveTo>
              <a:lnTo>
                <a:pt x="0" y="60743"/>
              </a:lnTo>
              <a:lnTo>
                <a:pt x="699993" y="60743"/>
              </a:lnTo>
              <a:lnTo>
                <a:pt x="699993"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62511"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893914" y="701309"/>
          <a:ext cx="91440" cy="121486"/>
        </a:xfrm>
        <a:custGeom>
          <a:avLst/>
          <a:gdLst/>
          <a:ahLst/>
          <a:cxnLst/>
          <a:rect l="0" t="0" r="0" b="0"/>
          <a:pathLst>
            <a:path>
              <a:moveTo>
                <a:pt x="45720" y="0"/>
              </a:moveTo>
              <a:lnTo>
                <a:pt x="45720"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2518"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39641" y="701309"/>
          <a:ext cx="699993" cy="121486"/>
        </a:xfrm>
        <a:custGeom>
          <a:avLst/>
          <a:gdLst/>
          <a:ahLst/>
          <a:cxnLst/>
          <a:rect l="0" t="0" r="0" b="0"/>
          <a:pathLst>
            <a:path>
              <a:moveTo>
                <a:pt x="699993" y="0"/>
              </a:moveTo>
              <a:lnTo>
                <a:pt x="699993" y="60743"/>
              </a:lnTo>
              <a:lnTo>
                <a:pt x="0" y="60743"/>
              </a:lnTo>
              <a:lnTo>
                <a:pt x="0"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4642" y="290568"/>
          <a:ext cx="874992" cy="121486"/>
        </a:xfrm>
        <a:custGeom>
          <a:avLst/>
          <a:gdLst/>
          <a:ahLst/>
          <a:cxnLst/>
          <a:rect l="0" t="0" r="0" b="0"/>
          <a:pathLst>
            <a:path>
              <a:moveTo>
                <a:pt x="0" y="0"/>
              </a:moveTo>
              <a:lnTo>
                <a:pt x="0" y="60743"/>
              </a:lnTo>
              <a:lnTo>
                <a:pt x="874992" y="60743"/>
              </a:lnTo>
              <a:lnTo>
                <a:pt x="874992" y="1214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62524" y="1112049"/>
          <a:ext cx="91440" cy="676853"/>
        </a:xfrm>
        <a:custGeom>
          <a:avLst/>
          <a:gdLst/>
          <a:ahLst/>
          <a:cxnLst/>
          <a:rect l="0" t="0" r="0" b="0"/>
          <a:pathLst>
            <a:path>
              <a:moveTo>
                <a:pt x="45720" y="0"/>
              </a:moveTo>
              <a:lnTo>
                <a:pt x="45720" y="676853"/>
              </a:lnTo>
              <a:lnTo>
                <a:pt x="132496" y="67685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62524"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89650" y="701309"/>
          <a:ext cx="349996" cy="121486"/>
        </a:xfrm>
        <a:custGeom>
          <a:avLst/>
          <a:gdLst/>
          <a:ahLst/>
          <a:cxnLst/>
          <a:rect l="0" t="0" r="0" b="0"/>
          <a:pathLst>
            <a:path>
              <a:moveTo>
                <a:pt x="0" y="0"/>
              </a:moveTo>
              <a:lnTo>
                <a:pt x="0" y="60743"/>
              </a:lnTo>
              <a:lnTo>
                <a:pt x="349996" y="60743"/>
              </a:lnTo>
              <a:lnTo>
                <a:pt x="349996"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2530"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39653" y="701309"/>
          <a:ext cx="349996" cy="121486"/>
        </a:xfrm>
        <a:custGeom>
          <a:avLst/>
          <a:gdLst/>
          <a:ahLst/>
          <a:cxnLst/>
          <a:rect l="0" t="0" r="0" b="0"/>
          <a:pathLst>
            <a:path>
              <a:moveTo>
                <a:pt x="349996" y="0"/>
              </a:moveTo>
              <a:lnTo>
                <a:pt x="349996" y="60743"/>
              </a:lnTo>
              <a:lnTo>
                <a:pt x="0" y="60743"/>
              </a:lnTo>
              <a:lnTo>
                <a:pt x="0"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89650" y="290568"/>
          <a:ext cx="874992" cy="121486"/>
        </a:xfrm>
        <a:custGeom>
          <a:avLst/>
          <a:gdLst/>
          <a:ahLst/>
          <a:cxnLst/>
          <a:rect l="0" t="0" r="0" b="0"/>
          <a:pathLst>
            <a:path>
              <a:moveTo>
                <a:pt x="874992" y="0"/>
              </a:moveTo>
              <a:lnTo>
                <a:pt x="874992" y="60743"/>
              </a:lnTo>
              <a:lnTo>
                <a:pt x="0" y="60743"/>
              </a:lnTo>
              <a:lnTo>
                <a:pt x="0" y="1214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62536"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89662" y="701309"/>
          <a:ext cx="349996" cy="121486"/>
        </a:xfrm>
        <a:custGeom>
          <a:avLst/>
          <a:gdLst/>
          <a:ahLst/>
          <a:cxnLst/>
          <a:rect l="0" t="0" r="0" b="0"/>
          <a:pathLst>
            <a:path>
              <a:moveTo>
                <a:pt x="0" y="0"/>
              </a:moveTo>
              <a:lnTo>
                <a:pt x="0" y="60743"/>
              </a:lnTo>
              <a:lnTo>
                <a:pt x="349996" y="60743"/>
              </a:lnTo>
              <a:lnTo>
                <a:pt x="349996"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2542" y="1112049"/>
          <a:ext cx="91440" cy="676853"/>
        </a:xfrm>
        <a:custGeom>
          <a:avLst/>
          <a:gdLst/>
          <a:ahLst/>
          <a:cxnLst/>
          <a:rect l="0" t="0" r="0" b="0"/>
          <a:pathLst>
            <a:path>
              <a:moveTo>
                <a:pt x="45720" y="0"/>
              </a:moveTo>
              <a:lnTo>
                <a:pt x="45720" y="676853"/>
              </a:lnTo>
              <a:lnTo>
                <a:pt x="132496" y="67685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2542"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9665" y="701309"/>
          <a:ext cx="349996" cy="121486"/>
        </a:xfrm>
        <a:custGeom>
          <a:avLst/>
          <a:gdLst/>
          <a:ahLst/>
          <a:cxnLst/>
          <a:rect l="0" t="0" r="0" b="0"/>
          <a:pathLst>
            <a:path>
              <a:moveTo>
                <a:pt x="349996" y="0"/>
              </a:moveTo>
              <a:lnTo>
                <a:pt x="349996" y="60743"/>
              </a:lnTo>
              <a:lnTo>
                <a:pt x="0" y="60743"/>
              </a:lnTo>
              <a:lnTo>
                <a:pt x="0"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89662" y="290568"/>
          <a:ext cx="2274980" cy="121486"/>
        </a:xfrm>
        <a:custGeom>
          <a:avLst/>
          <a:gdLst/>
          <a:ahLst/>
          <a:cxnLst/>
          <a:rect l="0" t="0" r="0" b="0"/>
          <a:pathLst>
            <a:path>
              <a:moveTo>
                <a:pt x="2274980" y="0"/>
              </a:moveTo>
              <a:lnTo>
                <a:pt x="2274980" y="60743"/>
              </a:lnTo>
              <a:lnTo>
                <a:pt x="0" y="60743"/>
              </a:lnTo>
              <a:lnTo>
                <a:pt x="0" y="1214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5388" y="131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775388" y="1315"/>
        <a:ext cx="578507" cy="289253"/>
      </dsp:txXfrm>
    </dsp:sp>
    <dsp:sp modelId="{6694D955-2391-49C9-9AF5-8A7DC7C68FDB}">
      <dsp:nvSpPr>
        <dsp:cNvPr id="0" name=""/>
        <dsp:cNvSpPr/>
      </dsp:nvSpPr>
      <dsp:spPr>
        <a:xfrm>
          <a:off x="500408" y="41205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500408" y="412055"/>
        <a:ext cx="578507" cy="289253"/>
      </dsp:txXfrm>
    </dsp:sp>
    <dsp:sp modelId="{37FFE4F5-ECE9-4B65-BFBB-3A93067FD053}">
      <dsp:nvSpPr>
        <dsp:cNvPr id="0" name=""/>
        <dsp:cNvSpPr/>
      </dsp:nvSpPr>
      <dsp:spPr>
        <a:xfrm>
          <a:off x="150411"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50411" y="822795"/>
        <a:ext cx="578507" cy="289253"/>
      </dsp:txXfrm>
    </dsp:sp>
    <dsp:sp modelId="{8EF201CD-5626-4601-B5EE-C2582D3B9EC2}">
      <dsp:nvSpPr>
        <dsp:cNvPr id="0" name=""/>
        <dsp:cNvSpPr/>
      </dsp:nvSpPr>
      <dsp:spPr>
        <a:xfrm>
          <a:off x="295038"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5038" y="1233535"/>
        <a:ext cx="578507" cy="289253"/>
      </dsp:txXfrm>
    </dsp:sp>
    <dsp:sp modelId="{EBEBCBF6-F886-4526-ADC1-0C66DA355ADB}">
      <dsp:nvSpPr>
        <dsp:cNvPr id="0" name=""/>
        <dsp:cNvSpPr/>
      </dsp:nvSpPr>
      <dsp:spPr>
        <a:xfrm>
          <a:off x="295038" y="1644276"/>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5038" y="1644276"/>
        <a:ext cx="578507" cy="289253"/>
      </dsp:txXfrm>
    </dsp:sp>
    <dsp:sp modelId="{10A0EFDB-ECEB-42EB-AA19-1198CB582B69}">
      <dsp:nvSpPr>
        <dsp:cNvPr id="0" name=""/>
        <dsp:cNvSpPr/>
      </dsp:nvSpPr>
      <dsp:spPr>
        <a:xfrm>
          <a:off x="850405"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850405" y="822795"/>
        <a:ext cx="578507" cy="289253"/>
      </dsp:txXfrm>
    </dsp:sp>
    <dsp:sp modelId="{09BA1DF9-B4B7-406A-BAAB-9FF891958298}">
      <dsp:nvSpPr>
        <dsp:cNvPr id="0" name=""/>
        <dsp:cNvSpPr/>
      </dsp:nvSpPr>
      <dsp:spPr>
        <a:xfrm>
          <a:off x="995032"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995032" y="1233535"/>
        <a:ext cx="578507" cy="289253"/>
      </dsp:txXfrm>
    </dsp:sp>
    <dsp:sp modelId="{313A2E3A-2A4E-4313-B14F-548EB2F9848C}">
      <dsp:nvSpPr>
        <dsp:cNvPr id="0" name=""/>
        <dsp:cNvSpPr/>
      </dsp:nvSpPr>
      <dsp:spPr>
        <a:xfrm>
          <a:off x="1900396" y="41205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1900396" y="412055"/>
        <a:ext cx="578507" cy="289253"/>
      </dsp:txXfrm>
    </dsp:sp>
    <dsp:sp modelId="{AC8F89F5-D2B7-4700-9EC8-0360BA855CC7}">
      <dsp:nvSpPr>
        <dsp:cNvPr id="0" name=""/>
        <dsp:cNvSpPr/>
      </dsp:nvSpPr>
      <dsp:spPr>
        <a:xfrm>
          <a:off x="1550399"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1550399" y="822795"/>
        <a:ext cx="578507" cy="289253"/>
      </dsp:txXfrm>
    </dsp:sp>
    <dsp:sp modelId="{340D9F69-F5B3-46B1-8EE3-D6D45DCCCF56}">
      <dsp:nvSpPr>
        <dsp:cNvPr id="0" name=""/>
        <dsp:cNvSpPr/>
      </dsp:nvSpPr>
      <dsp:spPr>
        <a:xfrm>
          <a:off x="1695026"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1695026" y="1233535"/>
        <a:ext cx="578507" cy="289253"/>
      </dsp:txXfrm>
    </dsp:sp>
    <dsp:sp modelId="{457D25BA-45B0-478A-9F8C-137BC597846F}">
      <dsp:nvSpPr>
        <dsp:cNvPr id="0" name=""/>
        <dsp:cNvSpPr/>
      </dsp:nvSpPr>
      <dsp:spPr>
        <a:xfrm>
          <a:off x="2250393"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250393" y="822795"/>
        <a:ext cx="578507" cy="289253"/>
      </dsp:txXfrm>
    </dsp:sp>
    <dsp:sp modelId="{F6DE0FC4-2E96-4B35-BB98-157BC1FDBF59}">
      <dsp:nvSpPr>
        <dsp:cNvPr id="0" name=""/>
        <dsp:cNvSpPr/>
      </dsp:nvSpPr>
      <dsp:spPr>
        <a:xfrm>
          <a:off x="2395020"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2395020" y="1233535"/>
        <a:ext cx="578507" cy="289253"/>
      </dsp:txXfrm>
    </dsp:sp>
    <dsp:sp modelId="{C9460910-B55B-4944-8C3D-A721E20434E1}">
      <dsp:nvSpPr>
        <dsp:cNvPr id="0" name=""/>
        <dsp:cNvSpPr/>
      </dsp:nvSpPr>
      <dsp:spPr>
        <a:xfrm>
          <a:off x="2395020" y="1644276"/>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2395020" y="1644276"/>
        <a:ext cx="578507" cy="289253"/>
      </dsp:txXfrm>
    </dsp:sp>
    <dsp:sp modelId="{FEC08605-94C4-479A-BC1F-CD4EEEE4423F}">
      <dsp:nvSpPr>
        <dsp:cNvPr id="0" name=""/>
        <dsp:cNvSpPr/>
      </dsp:nvSpPr>
      <dsp:spPr>
        <a:xfrm>
          <a:off x="3650381" y="41205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3650381" y="412055"/>
        <a:ext cx="578507" cy="289253"/>
      </dsp:txXfrm>
    </dsp:sp>
    <dsp:sp modelId="{0D482E74-CC96-477D-AACA-C23C38C5C382}">
      <dsp:nvSpPr>
        <dsp:cNvPr id="0" name=""/>
        <dsp:cNvSpPr/>
      </dsp:nvSpPr>
      <dsp:spPr>
        <a:xfrm>
          <a:off x="2950387"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2950387" y="822795"/>
        <a:ext cx="578507" cy="289253"/>
      </dsp:txXfrm>
    </dsp:sp>
    <dsp:sp modelId="{D5DEDF09-6DFB-474A-B5CE-68779FA14849}">
      <dsp:nvSpPr>
        <dsp:cNvPr id="0" name=""/>
        <dsp:cNvSpPr/>
      </dsp:nvSpPr>
      <dsp:spPr>
        <a:xfrm>
          <a:off x="3095014"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095014" y="1233535"/>
        <a:ext cx="578507" cy="289253"/>
      </dsp:txXfrm>
    </dsp:sp>
    <dsp:sp modelId="{4757DC47-CDBC-4E4E-A286-63E96CAFB803}">
      <dsp:nvSpPr>
        <dsp:cNvPr id="0" name=""/>
        <dsp:cNvSpPr/>
      </dsp:nvSpPr>
      <dsp:spPr>
        <a:xfrm>
          <a:off x="3650381"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3650381" y="822795"/>
        <a:ext cx="578507" cy="289253"/>
      </dsp:txXfrm>
    </dsp:sp>
    <dsp:sp modelId="{A249B7C0-EEE7-4B17-ADE6-2EDE384D27FC}">
      <dsp:nvSpPr>
        <dsp:cNvPr id="0" name=""/>
        <dsp:cNvSpPr/>
      </dsp:nvSpPr>
      <dsp:spPr>
        <a:xfrm>
          <a:off x="3795008"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3795008" y="1233535"/>
        <a:ext cx="578507" cy="289253"/>
      </dsp:txXfrm>
    </dsp:sp>
    <dsp:sp modelId="{35E61991-A817-450C-9D5B-A8FA01D3A16C}">
      <dsp:nvSpPr>
        <dsp:cNvPr id="0" name=""/>
        <dsp:cNvSpPr/>
      </dsp:nvSpPr>
      <dsp:spPr>
        <a:xfrm>
          <a:off x="4350375"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4350375" y="822795"/>
        <a:ext cx="578507" cy="289253"/>
      </dsp:txXfrm>
    </dsp:sp>
    <dsp:sp modelId="{D2299305-5B37-4966-BBC2-E9057D3C1FA4}">
      <dsp:nvSpPr>
        <dsp:cNvPr id="0" name=""/>
        <dsp:cNvSpPr/>
      </dsp:nvSpPr>
      <dsp:spPr>
        <a:xfrm>
          <a:off x="4495001"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4495001" y="1233535"/>
        <a:ext cx="578507" cy="289253"/>
      </dsp:txXfrm>
    </dsp:sp>
    <dsp:sp modelId="{639D2286-0A2D-4085-AF2C-18023D5F5377}">
      <dsp:nvSpPr>
        <dsp:cNvPr id="0" name=""/>
        <dsp:cNvSpPr/>
      </dsp:nvSpPr>
      <dsp:spPr>
        <a:xfrm>
          <a:off x="5050368" y="41205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0368" y="412055"/>
        <a:ext cx="578507" cy="289253"/>
      </dsp:txXfrm>
    </dsp:sp>
    <dsp:sp modelId="{6F7F768C-98FD-44C3-8E24-6562EF812ACB}">
      <dsp:nvSpPr>
        <dsp:cNvPr id="0" name=""/>
        <dsp:cNvSpPr/>
      </dsp:nvSpPr>
      <dsp:spPr>
        <a:xfrm>
          <a:off x="5194995"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4995" y="822795"/>
        <a:ext cx="578507" cy="289253"/>
      </dsp:txXfrm>
    </dsp:sp>
    <dsp:sp modelId="{F35B96F1-5063-4156-A772-325FEBA1CE11}">
      <dsp:nvSpPr>
        <dsp:cNvPr id="0" name=""/>
        <dsp:cNvSpPr/>
      </dsp:nvSpPr>
      <dsp:spPr>
        <a:xfrm>
          <a:off x="5194995"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4995" y="1233535"/>
        <a:ext cx="578507" cy="2892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4</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3</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7</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8</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9</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10</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7</b:RefOrder>
  </b:Source>
</b:Sources>
</file>

<file path=customXml/itemProps1.xml><?xml version="1.0" encoding="utf-8"?>
<ds:datastoreItem xmlns:ds="http://schemas.openxmlformats.org/officeDocument/2006/customXml" ds:itemID="{A43A2310-950C-4A44-9D7B-58A0C435A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10</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2020-11-22T15:31:00Z</dcterms:modified>
</cp:coreProperties>
</file>