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D6E4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24E52737"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  As administrators operate within this ‘assume breach’ hostile environment, they need solutions that detect the onset of an attack and automatically augment the network topology.  For example, a system might detect an unexpected yet, trusted resource is downloading sensitive information for exfiltration.  That system could mitigate this scenario by identifying traffic anomalies and 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74DE8FCA"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While it might not understand that one grouping is webservers and the other malware infected zombies, the tooling enables domain experts to make informed decisions.  An ensemble of algorithms could further enhance these clusters </w:t>
      </w:r>
      <w:r w:rsidR="00B10CAB">
        <w:t>through</w:t>
      </w:r>
      <w:r w:rsidR="0088201C">
        <w:t xml:space="preserve"> regression analysis to detect traffic surges during off-hours and similar </w:t>
      </w:r>
      <w:r w:rsidR="00B10CAB">
        <w:t>use-cases</w:t>
      </w:r>
      <w:r w:rsidR="0088201C">
        <w:t>.</w:t>
      </w:r>
      <w:r w:rsidR="00B10CAB">
        <w:t xml:space="preserve">  There is virtually an unlimited number of specific security-critical concerns that machine learning can address.  This approach enables security teams to focus on human differentiating efforts, such as higher-level objectives and less mundane tasks. </w:t>
      </w:r>
    </w:p>
    <w:p w14:paraId="6F6CEDC6" w14:textId="6F6EC669" w:rsidR="007B0179" w:rsidRDefault="007B0179" w:rsidP="007B0179">
      <w:pPr>
        <w:pStyle w:val="Heading2"/>
      </w:pPr>
      <w:r>
        <w:lastRenderedPageBreak/>
        <w:t>What challenges does this create</w:t>
      </w:r>
    </w:p>
    <w:p w14:paraId="2C98A3F8" w14:textId="5EE5AA04"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071C48">
        <w:t xml:space="preserve">where they </w:t>
      </w:r>
      <w:r w:rsidR="009C52EA">
        <w:t xml:space="preserve">do what we say, not </w:t>
      </w:r>
      <w:r w:rsidR="00071C48">
        <w:t xml:space="preserve">necessarily </w:t>
      </w:r>
      <w:r w:rsidR="009C52EA">
        <w:t>what we mean.</w:t>
      </w:r>
      <w:r w:rsidR="00071C48">
        <w:t xml:space="preserve">  A prerequisite to accurate 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 could abuse these protections to introduce a denial of service by manipulating third-party traffic.  </w:t>
      </w:r>
    </w:p>
    <w:p w14:paraId="554E777F" w14:textId="20DAD6DD" w:rsidR="007B0179" w:rsidRDefault="007B0179" w:rsidP="007B0179">
      <w:pPr>
        <w:pStyle w:val="Heading2"/>
      </w:pPr>
      <w:r>
        <w:t xml:space="preserve">Whom does it impact and </w:t>
      </w:r>
      <w:proofErr w:type="gramStart"/>
      <w:r>
        <w:t>why</w:t>
      </w:r>
      <w:proofErr w:type="gramEnd"/>
    </w:p>
    <w:p w14:paraId="06719E4D" w14:textId="5DE3F47E" w:rsidR="00071C48" w:rsidRPr="00071C48" w:rsidRDefault="00071C48" w:rsidP="00071C48">
      <w:r>
        <w:tab/>
        <w:t>When the network topology relies on automation to perform a task, then transparency and control are removed.  This trade-off creates a double-edged sword where the administrators have fewer lower-level details but operate at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across business continuity.  Since a sweet spot exists between extremes of fully autonomous and nothing, organizations need to determine how and where machine learning reduces explicitly overhead and increases business value.</w:t>
      </w:r>
    </w:p>
    <w:p w14:paraId="1AF72337" w14:textId="77777777" w:rsidR="00B10CAB" w:rsidRPr="00B10CAB" w:rsidRDefault="00B10CAB" w:rsidP="00B10CAB"/>
    <w:p w14:paraId="3C43A7EC" w14:textId="77777777" w:rsidR="00071C48" w:rsidRDefault="00071C48">
      <w:pPr>
        <w:rPr>
          <w:b/>
        </w:rPr>
      </w:pPr>
      <w:r>
        <w:br w:type="page"/>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260B8C6B" w:rsidR="000B66FE" w:rsidRPr="000B66FE" w:rsidRDefault="000B66FE" w:rsidP="00790564">
      <w:r>
        <w:tab/>
      </w:r>
      <w:r w:rsidR="00790564">
        <w:t>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and identification of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193B82E6" w:rsidR="000B66FE" w:rsidRDefault="00753CF1" w:rsidP="00453794">
      <w:r>
        <w:tab/>
      </w:r>
      <w:r w:rsidR="00453794">
        <w:t xml:space="preserve">A </w:t>
      </w:r>
      <w:r>
        <w:t>modern enterprise environment has abstract boundaries that blend across corporate resources, cloud providers</w:t>
      </w:r>
      <w:r w:rsidR="00453794">
        <w:t>,</w:t>
      </w:r>
      <w:r>
        <w:t xml:space="preserve">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now might reside outside the corporate network.  Internal applications are also migrating into the public cloud, where they encounter new attack surfaces, such as multi-tenant hardware and provider-specific integration limitations.</w:t>
      </w:r>
      <w:r w:rsidR="00453794">
        <w:t xml:space="preserve">  W</w:t>
      </w:r>
      <w:r>
        <w:t>hile many of these vectors are manageable, social engineering attacks against the users remain highly effective.</w:t>
      </w:r>
      <w:r w:rsidR="00770850">
        <w:t xml:space="preserve">  Fighting phish attacks requires new technologies and protocols, as the current solutions that rely on training are ineffective.</w:t>
      </w:r>
    </w:p>
    <w:p w14:paraId="7F2790E2" w14:textId="77777777" w:rsidR="00453794" w:rsidRDefault="00453794" w:rsidP="00453794"/>
    <w:p w14:paraId="70A92952" w14:textId="1B195FDD" w:rsidR="009C52EA" w:rsidRDefault="009C52EA" w:rsidP="00071C48">
      <w:pPr>
        <w:pStyle w:val="Heading2"/>
      </w:pPr>
      <w:r>
        <w:lastRenderedPageBreak/>
        <w:t xml:space="preserve">Who produces these </w:t>
      </w:r>
      <w:proofErr w:type="gramStart"/>
      <w:r>
        <w:t>issues</w:t>
      </w:r>
      <w:proofErr w:type="gramEnd"/>
    </w:p>
    <w:p w14:paraId="7C7E8D84" w14:textId="14507B1E" w:rsidR="00453794" w:rsidRDefault="00453794" w:rsidP="00453794">
      <w:r>
        <w:tab/>
        <w:t>The principal objective of any business is to execute on their mission in the most efficient manner possible.  Delivering on that mission requires making choices between acceptable risks and desirable conveniences.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towards privacy and availability.</w:t>
      </w:r>
    </w:p>
    <w:p w14:paraId="75D11CA5" w14:textId="5C111603" w:rsidR="00453794" w:rsidRDefault="00453794" w:rsidP="00453794">
      <w:r>
        <w:tab/>
        <w:t xml:space="preserve">Not all decisions originate from the leadership and often come from internal department requests.  For instance, a data science team might require a </w:t>
      </w:r>
      <w:proofErr w:type="spellStart"/>
      <w:r>
        <w:t>Juypter</w:t>
      </w:r>
      <w:proofErr w:type="spellEnd"/>
      <w:r>
        <w:t xml:space="preserve"> Notebook server that has access to the production database.  While that team has enough experience with the product to get it operational, they might lack a broader understanding of </w:t>
      </w:r>
      <w:r>
        <w:t>business continuity</w:t>
      </w:r>
      <w:r>
        <w:t xml:space="preserve"> requirements. </w:t>
      </w:r>
      <w:proofErr w:type="spellStart"/>
      <w:r>
        <w:t>What</w:t>
      </w:r>
      <w:proofErr w:type="spellEnd"/>
      <w:r>
        <w:t xml:space="preserve"> physical host controls this instance?  Does </w:t>
      </w:r>
      <w:r>
        <w:t xml:space="preserve">the database connection use encryption?  </w:t>
      </w:r>
      <w:r>
        <w:t xml:space="preserve">How are backup and restore scenarios handled?  Until assessing the risk to business continuity, it is not even possible to determine if a failed hard drive on the server will lose three minutes or years of productivity. </w:t>
      </w:r>
    </w:p>
    <w:p w14:paraId="7AD7FC62" w14:textId="257E1412" w:rsidR="00453794" w:rsidRDefault="00485CD2" w:rsidP="00453794">
      <w:r>
        <w:tab/>
        <w:t>Many risk management decisions center around mitigating negligence, but that is not to forget that malicious actors exist.  There are different levels of sophistication, ranging from annoying malware to well-funded nation states.</w:t>
      </w:r>
    </w:p>
    <w:p w14:paraId="70D4AF68" w14:textId="50DF55F4" w:rsidR="00485CD2" w:rsidRPr="00453794" w:rsidRDefault="00485CD2" w:rsidP="00453794">
      <w:r>
        <w:tab/>
        <w:t xml:space="preserve">Lastly, teaching end users about security is an uphill battle that they </w:t>
      </w:r>
      <w:bookmarkStart w:id="0" w:name="_GoBack"/>
      <w:bookmarkEnd w:id="0"/>
    </w:p>
    <w:p w14:paraId="589641BF" w14:textId="4B70570A" w:rsidR="007F4B9E" w:rsidRDefault="00446E5E" w:rsidP="000B66FE">
      <w:pPr>
        <w:pStyle w:val="ListParagraph"/>
        <w:numPr>
          <w:ilvl w:val="0"/>
          <w:numId w:val="6"/>
        </w:numPr>
      </w:pPr>
      <w:r>
        <w:t>Lack of training across end-users</w:t>
      </w:r>
    </w:p>
    <w:p w14:paraId="2FC7FAB1" w14:textId="6DD9DCD9" w:rsidR="00446E5E" w:rsidRDefault="00446E5E" w:rsidP="000B66FE">
      <w:pPr>
        <w:pStyle w:val="ListParagraph"/>
        <w:numPr>
          <w:ilvl w:val="0"/>
          <w:numId w:val="6"/>
        </w:numPr>
      </w:pPr>
      <w:r>
        <w:t>Lack of understanding across engineering teams</w:t>
      </w:r>
    </w:p>
    <w:p w14:paraId="61233E8C" w14:textId="59FA712F" w:rsidR="000B66FE" w:rsidRDefault="000B66FE" w:rsidP="000B66FE">
      <w:pPr>
        <w:pStyle w:val="ListParagraph"/>
        <w:numPr>
          <w:ilvl w:val="0"/>
          <w:numId w:val="6"/>
        </w:numPr>
      </w:pPr>
      <w:r>
        <w:lastRenderedPageBreak/>
        <w:t xml:space="preserve">Nation-states and </w:t>
      </w:r>
      <w:proofErr w:type="spellStart"/>
      <w:r>
        <w:t>well funded</w:t>
      </w:r>
      <w:proofErr w:type="spellEnd"/>
      <w:r>
        <w:t xml:space="preserve"> organizations</w:t>
      </w:r>
      <w:r w:rsidR="00446E5E">
        <w:t xml:space="preserve"> </w:t>
      </w:r>
    </w:p>
    <w:p w14:paraId="501C3E9C" w14:textId="77777777" w:rsidR="007F4B9E" w:rsidRPr="000B66FE" w:rsidRDefault="007F4B9E" w:rsidP="000B66FE">
      <w:pPr>
        <w:pStyle w:val="ListParagraph"/>
        <w:numPr>
          <w:ilvl w:val="0"/>
          <w:numId w:val="6"/>
        </w:numPr>
      </w:pPr>
    </w:p>
    <w:p w14:paraId="719BA25C" w14:textId="052E0194" w:rsidR="009C52EA" w:rsidRDefault="009C52EA" w:rsidP="00071C48">
      <w:pPr>
        <w:pStyle w:val="Heading2"/>
      </w:pPr>
      <w:r>
        <w:t xml:space="preserve">What is the role of network </w:t>
      </w:r>
      <w:proofErr w:type="gramStart"/>
      <w:r>
        <w:t>security</w:t>
      </w:r>
      <w:proofErr w:type="gramEnd"/>
    </w:p>
    <w:p w14:paraId="50FF3540" w14:textId="06557AC5" w:rsidR="000B66FE" w:rsidRDefault="000B66FE" w:rsidP="000B66FE">
      <w:pPr>
        <w:pStyle w:val="ListParagraph"/>
        <w:numPr>
          <w:ilvl w:val="0"/>
          <w:numId w:val="7"/>
        </w:numPr>
      </w:pPr>
      <w:r>
        <w:t>Define risk management protocols</w:t>
      </w:r>
    </w:p>
    <w:p w14:paraId="18537ADC" w14:textId="0EE5D7DE" w:rsidR="000B66FE" w:rsidRDefault="000B66FE" w:rsidP="000B66FE">
      <w:pPr>
        <w:pStyle w:val="ListParagraph"/>
        <w:numPr>
          <w:ilvl w:val="0"/>
          <w:numId w:val="7"/>
        </w:numPr>
      </w:pPr>
      <w:r>
        <w:t>Limit the scope of escalations</w:t>
      </w:r>
    </w:p>
    <w:p w14:paraId="22970710" w14:textId="683DDDFA" w:rsidR="000B66FE" w:rsidRPr="000B66FE" w:rsidRDefault="000B66FE" w:rsidP="000B66FE">
      <w:pPr>
        <w:pStyle w:val="ListParagraph"/>
        <w:numPr>
          <w:ilvl w:val="0"/>
          <w:numId w:val="7"/>
        </w:numPr>
      </w:pPr>
      <w:r>
        <w:t>Ensuring SLA and QoS features</w:t>
      </w:r>
    </w:p>
    <w:p w14:paraId="72AB4699" w14:textId="6B39B68B" w:rsidR="009C52EA" w:rsidRDefault="009C52EA" w:rsidP="00071C48">
      <w:pPr>
        <w:pStyle w:val="Heading2"/>
      </w:pPr>
      <w:r>
        <w:t xml:space="preserve">What is the role of </w:t>
      </w:r>
      <w:proofErr w:type="gramStart"/>
      <w:r>
        <w:t>assessment</w:t>
      </w:r>
      <w:proofErr w:type="gramEnd"/>
    </w:p>
    <w:p w14:paraId="201CE703" w14:textId="6A280DED" w:rsidR="000B66FE" w:rsidRDefault="000B66FE" w:rsidP="000B66FE">
      <w:pPr>
        <w:pStyle w:val="ListParagraph"/>
        <w:numPr>
          <w:ilvl w:val="0"/>
          <w:numId w:val="8"/>
        </w:numPr>
      </w:pPr>
      <w:r>
        <w:t>Validate that design == implementation</w:t>
      </w:r>
    </w:p>
    <w:p w14:paraId="1DAB3B34" w14:textId="28799FA8" w:rsidR="000B66FE" w:rsidRPr="000B66FE" w:rsidRDefault="000B66FE" w:rsidP="000B66FE">
      <w:pPr>
        <w:pStyle w:val="ListParagraph"/>
        <w:numPr>
          <w:ilvl w:val="0"/>
          <w:numId w:val="8"/>
        </w:numPr>
      </w:pPr>
      <w:r>
        <w:t>Confirm expected versus in acted risks</w:t>
      </w:r>
    </w:p>
    <w:p w14:paraId="4DBA2EAB" w14:textId="21AE6A9A" w:rsidR="009C52EA" w:rsidRDefault="009C52EA" w:rsidP="00071C48">
      <w:pPr>
        <w:pStyle w:val="Heading2"/>
      </w:pPr>
      <w:r>
        <w:t xml:space="preserve">How do team communication and culture factor </w:t>
      </w:r>
      <w:proofErr w:type="gramStart"/>
      <w:r>
        <w:t>in</w:t>
      </w:r>
      <w:proofErr w:type="gramEnd"/>
    </w:p>
    <w:p w14:paraId="3B3C55EF" w14:textId="42B75933" w:rsidR="000B66FE" w:rsidRPr="000B66FE" w:rsidRDefault="000B66FE" w:rsidP="000B66FE">
      <w:pPr>
        <w:pStyle w:val="ListParagraph"/>
        <w:numPr>
          <w:ilvl w:val="0"/>
          <w:numId w:val="9"/>
        </w:numPr>
      </w:pPr>
      <w:r>
        <w:t xml:space="preserve">Security is not about </w:t>
      </w:r>
      <w:proofErr w:type="spellStart"/>
      <w:r>
        <w:t>critism</w:t>
      </w:r>
      <w:proofErr w:type="spellEnd"/>
      <w:r>
        <w:t xml:space="preserve">, </w:t>
      </w:r>
      <w:proofErr w:type="spellStart"/>
      <w:r>
        <w:t>its</w:t>
      </w:r>
      <w:proofErr w:type="spellEnd"/>
      <w:r>
        <w:t xml:space="preserve"> about reliability and continuity</w:t>
      </w:r>
    </w:p>
    <w:sectPr w:rsidR="000B66FE" w:rsidRPr="000B66F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73B3A" w14:textId="77777777" w:rsidR="009D6E4E" w:rsidRDefault="009D6E4E" w:rsidP="0082223F">
      <w:pPr>
        <w:spacing w:line="240" w:lineRule="auto"/>
      </w:pPr>
      <w:r>
        <w:separator/>
      </w:r>
    </w:p>
  </w:endnote>
  <w:endnote w:type="continuationSeparator" w:id="0">
    <w:p w14:paraId="63088D82" w14:textId="77777777" w:rsidR="009D6E4E" w:rsidRDefault="009D6E4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32B2E" w14:textId="77777777" w:rsidR="009D6E4E" w:rsidRDefault="009D6E4E" w:rsidP="0082223F">
      <w:pPr>
        <w:spacing w:line="240" w:lineRule="auto"/>
      </w:pPr>
      <w:r>
        <w:separator/>
      </w:r>
    </w:p>
  </w:footnote>
  <w:footnote w:type="continuationSeparator" w:id="0">
    <w:p w14:paraId="69139070" w14:textId="77777777" w:rsidR="009D6E4E" w:rsidRDefault="009D6E4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71C48"/>
    <w:rsid w:val="000B66FE"/>
    <w:rsid w:val="00183597"/>
    <w:rsid w:val="002806B7"/>
    <w:rsid w:val="00317B3C"/>
    <w:rsid w:val="003F4714"/>
    <w:rsid w:val="00401D65"/>
    <w:rsid w:val="004223E8"/>
    <w:rsid w:val="00446E5E"/>
    <w:rsid w:val="00453794"/>
    <w:rsid w:val="0046763A"/>
    <w:rsid w:val="00485CD2"/>
    <w:rsid w:val="004A784B"/>
    <w:rsid w:val="005B7079"/>
    <w:rsid w:val="006D793E"/>
    <w:rsid w:val="0073677D"/>
    <w:rsid w:val="00753CF1"/>
    <w:rsid w:val="00770850"/>
    <w:rsid w:val="00790564"/>
    <w:rsid w:val="007B0179"/>
    <w:rsid w:val="007F4B9E"/>
    <w:rsid w:val="0082223F"/>
    <w:rsid w:val="0088201C"/>
    <w:rsid w:val="008B5129"/>
    <w:rsid w:val="009A757D"/>
    <w:rsid w:val="009C52EA"/>
    <w:rsid w:val="009D6E4E"/>
    <w:rsid w:val="00B10CAB"/>
    <w:rsid w:val="00C73692"/>
    <w:rsid w:val="00C93BB7"/>
    <w:rsid w:val="00CB25E9"/>
    <w:rsid w:val="00D44837"/>
    <w:rsid w:val="00D85C7B"/>
    <w:rsid w:val="00DE2224"/>
    <w:rsid w:val="00ED371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1</b:RefOrder>
  </b:Source>
  <b:Source>
    <b:Tag>Kre19</b:Tag>
    <b:SourceType>InternetSite</b:SourceType>
    <b:Guid>{8A216357-914F-41EE-8B5B-4EBFB980AB8A}</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2</b:RefOrder>
  </b:Source>
</b:Sources>
</file>

<file path=customXml/itemProps1.xml><?xml version="1.0" encoding="utf-8"?>
<ds:datastoreItem xmlns:ds="http://schemas.openxmlformats.org/officeDocument/2006/customXml" ds:itemID="{D9F51A64-8865-4633-A2D6-98A2BFA5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6</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2020-04-05T23:03:00Z</dcterms:modified>
</cp:coreProperties>
</file>