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Brady Nilsson, Sophia Zappia, Hyun-seok Chang</w:t>
      </w:r>
    </w:p>
    <w:p w:rsidR="00000000" w:rsidDel="00000000" w:rsidP="00000000" w:rsidRDefault="00000000" w:rsidRPr="00000000" w14:paraId="00000002">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highlight w:val="black"/>
          <w:rtl w:val="0"/>
        </w:rPr>
        <w:t xml:space="preserve">[Contact]</w:t>
      </w:r>
      <w:r w:rsidDel="00000000" w:rsidR="00000000" w:rsidRPr="00000000">
        <w:rPr>
          <w:rtl w:val="0"/>
        </w:rPr>
      </w:r>
    </w:p>
    <w:p w:rsidR="00000000" w:rsidDel="00000000" w:rsidP="00000000" w:rsidRDefault="00000000" w:rsidRPr="00000000" w14:paraId="00000003">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6/12/2019</w:t>
      </w:r>
    </w:p>
    <w:p w:rsidR="00000000" w:rsidDel="00000000" w:rsidP="00000000" w:rsidRDefault="00000000" w:rsidRPr="00000000" w14:paraId="00000004">
      <w:pPr>
        <w:pageBreakBefore w:val="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Maze Pouring Protocol</w:t>
      </w:r>
    </w:p>
    <w:p w:rsidR="00000000" w:rsidDel="00000000" w:rsidP="00000000" w:rsidRDefault="00000000" w:rsidRPr="00000000" w14:paraId="00000005">
      <w:pPr>
        <w:pageBreakBefore w:val="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Rating: </w:t>
      </w:r>
    </w:p>
    <w:p w:rsidR="00000000" w:rsidDel="00000000" w:rsidP="00000000" w:rsidRDefault="00000000" w:rsidRPr="00000000" w14:paraId="00000006">
      <w:pPr>
        <w:pageBreakBefore w:val="0"/>
        <w:jc w:val="left"/>
        <w:rPr>
          <w:rFonts w:ascii="Source Sans Pro" w:cs="Source Sans Pro" w:eastAsia="Source Sans Pro" w:hAnsi="Source Sans Pro"/>
          <w:color w:val="f1c232"/>
          <w:sz w:val="24"/>
          <w:szCs w:val="24"/>
        </w:rPr>
      </w:pPr>
      <w:r w:rsidDel="00000000" w:rsidR="00000000" w:rsidRPr="00000000">
        <w:rPr>
          <w:rFonts w:ascii="Source Sans Pro" w:cs="Source Sans Pro" w:eastAsia="Source Sans Pro" w:hAnsi="Source Sans Pro"/>
          <w:b w:val="1"/>
          <w:color w:val="f1c232"/>
          <w:sz w:val="24"/>
          <w:szCs w:val="24"/>
          <w:rtl w:val="0"/>
        </w:rPr>
        <w:t xml:space="preserve">Yellow  </w:t>
      </w:r>
      <w:r w:rsidDel="00000000" w:rsidR="00000000" w:rsidRPr="00000000">
        <w:rPr>
          <w:rFonts w:ascii="Source Sans Pro" w:cs="Source Sans Pro" w:eastAsia="Source Sans Pro" w:hAnsi="Source Sans Pro"/>
          <w:color w:val="f1c232"/>
          <w:sz w:val="24"/>
          <w:szCs w:val="24"/>
          <w:rtl w:val="0"/>
        </w:rPr>
        <w:t xml:space="preserve">(no supervision required after training)</w:t>
      </w:r>
    </w:p>
    <w:p w:rsidR="00000000" w:rsidDel="00000000" w:rsidP="00000000" w:rsidRDefault="00000000" w:rsidRPr="00000000" w14:paraId="00000007">
      <w:pPr>
        <w:pageBreakBefore w:val="0"/>
        <w:jc w:val="left"/>
        <w:rPr>
          <w:rFonts w:ascii="Source Sans Pro" w:cs="Source Sans Pro" w:eastAsia="Source Sans Pro" w:hAnsi="Source Sans Pro"/>
          <w:sz w:val="24"/>
          <w:szCs w:val="24"/>
        </w:rPr>
      </w:pPr>
      <w:hyperlink r:id="rId6">
        <w:r w:rsidDel="00000000" w:rsidR="00000000" w:rsidRPr="00000000">
          <w:rPr>
            <w:rFonts w:ascii="Source Sans Pro" w:cs="Source Sans Pro" w:eastAsia="Source Sans Pro" w:hAnsi="Source Sans Pro"/>
            <w:color w:val="1155cc"/>
            <w:sz w:val="24"/>
            <w:szCs w:val="24"/>
            <w:u w:val="single"/>
            <w:rtl w:val="0"/>
          </w:rPr>
          <w:t xml:space="preserve">Aseptic technique</w:t>
        </w:r>
      </w:hyperlink>
      <w:r w:rsidDel="00000000" w:rsidR="00000000" w:rsidRPr="00000000">
        <w:rPr>
          <w:rFonts w:ascii="Source Sans Pro" w:cs="Source Sans Pro" w:eastAsia="Source Sans Pro" w:hAnsi="Source Sans Pro"/>
          <w:sz w:val="24"/>
          <w:szCs w:val="24"/>
          <w:rtl w:val="0"/>
        </w:rPr>
        <w:t xml:space="preserve"> training required, hot liquids</w:t>
      </w:r>
    </w:p>
    <w:p w:rsidR="00000000" w:rsidDel="00000000" w:rsidP="00000000" w:rsidRDefault="00000000" w:rsidRPr="00000000" w14:paraId="00000008">
      <w:pPr>
        <w:pageBreakBefore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9">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gqf2cmwp30yo" w:id="0"/>
      <w:bookmarkEnd w:id="0"/>
      <w:r w:rsidDel="00000000" w:rsidR="00000000" w:rsidRPr="00000000">
        <w:rPr>
          <w:rFonts w:ascii="Source Sans Pro" w:cs="Source Sans Pro" w:eastAsia="Source Sans Pro" w:hAnsi="Source Sans Pro"/>
          <w:b w:val="1"/>
          <w:color w:val="000000"/>
          <w:sz w:val="24"/>
          <w:szCs w:val="24"/>
          <w:rtl w:val="0"/>
        </w:rPr>
        <w:t xml:space="preserve">Introduction: </w:t>
      </w:r>
    </w:p>
    <w:p w:rsidR="00000000" w:rsidDel="00000000" w:rsidP="00000000" w:rsidRDefault="00000000" w:rsidRPr="00000000" w14:paraId="0000000A">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This protocol will guide you through the process of pouring nutrient media into mazes. If this step isn’t done, the slime molds have no media to move on and the oat would have nothing to rest on so the results of the experiment would no doubt be unexpected at best and nonexistent at worst.</w:t>
      </w:r>
    </w:p>
    <w:p w:rsidR="00000000" w:rsidDel="00000000" w:rsidP="00000000" w:rsidRDefault="00000000" w:rsidRPr="00000000" w14:paraId="0000000B">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Estimate time: 20 min of work, 30 min of unsupervised cooling.</w:t>
      </w:r>
    </w:p>
    <w:p w:rsidR="00000000" w:rsidDel="00000000" w:rsidP="00000000" w:rsidRDefault="00000000" w:rsidRPr="00000000" w14:paraId="0000000C">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u6dfd4ao57tb" w:id="1"/>
      <w:bookmarkEnd w:id="1"/>
      <w:r w:rsidDel="00000000" w:rsidR="00000000" w:rsidRPr="00000000">
        <w:rPr>
          <w:rFonts w:ascii="Source Sans Pro" w:cs="Source Sans Pro" w:eastAsia="Source Sans Pro" w:hAnsi="Source Sans Pro"/>
          <w:b w:val="1"/>
          <w:color w:val="000000"/>
          <w:sz w:val="24"/>
          <w:szCs w:val="24"/>
          <w:rtl w:val="0"/>
        </w:rPr>
        <w:t xml:space="preserve">Safety Information:</w:t>
      </w:r>
    </w:p>
    <w:p w:rsidR="00000000" w:rsidDel="00000000" w:rsidP="00000000" w:rsidRDefault="00000000" w:rsidRPr="00000000" w14:paraId="0000000D">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lab has little to no safety issues. Just use common sense and refrain from cutting or burning yourself. Call 911 if there is an emergency or reference our </w:t>
      </w:r>
      <w:hyperlink r:id="rId7">
        <w:r w:rsidDel="00000000" w:rsidR="00000000" w:rsidRPr="00000000">
          <w:rPr>
            <w:rFonts w:ascii="Source Sans Pro" w:cs="Source Sans Pro" w:eastAsia="Source Sans Pro" w:hAnsi="Source Sans Pro"/>
            <w:color w:val="1155cc"/>
            <w:sz w:val="24"/>
            <w:szCs w:val="24"/>
            <w:u w:val="single"/>
            <w:rtl w:val="0"/>
          </w:rPr>
          <w:t xml:space="preserve">list of emergency contacts</w:t>
        </w:r>
      </w:hyperlink>
      <w:r w:rsidDel="00000000" w:rsidR="00000000" w:rsidRPr="00000000">
        <w:rPr>
          <w:rFonts w:ascii="Source Sans Pro" w:cs="Source Sans Pro" w:eastAsia="Source Sans Pro" w:hAnsi="Source Sans Pro"/>
          <w:sz w:val="24"/>
          <w:szCs w:val="24"/>
          <w:rtl w:val="0"/>
        </w:rPr>
        <w:t xml:space="preserve"> [link pending]</w:t>
      </w:r>
    </w:p>
    <w:p w:rsidR="00000000" w:rsidDel="00000000" w:rsidP="00000000" w:rsidRDefault="00000000" w:rsidRPr="00000000" w14:paraId="0000000E">
      <w:pPr>
        <w:pStyle w:val="Heading4"/>
        <w:pageBreakBefore w:val="0"/>
        <w:spacing w:line="360" w:lineRule="auto"/>
        <w:rPr>
          <w:rFonts w:ascii="Source Sans Pro" w:cs="Source Sans Pro" w:eastAsia="Source Sans Pro" w:hAnsi="Source Sans Pro"/>
          <w:color w:val="000000"/>
          <w:u w:val="single"/>
        </w:rPr>
      </w:pPr>
      <w:bookmarkStart w:colFirst="0" w:colLast="0" w:name="_rtkr08g1rusr" w:id="2"/>
      <w:bookmarkEnd w:id="2"/>
      <w:r w:rsidDel="00000000" w:rsidR="00000000" w:rsidRPr="00000000">
        <w:rPr>
          <w:rFonts w:ascii="Source Sans Pro" w:cs="Source Sans Pro" w:eastAsia="Source Sans Pro" w:hAnsi="Source Sans Pro"/>
          <w:color w:val="000000"/>
          <w:u w:val="single"/>
          <w:rtl w:val="0"/>
        </w:rPr>
        <w:t xml:space="preserve">Required PPE:</w:t>
      </w:r>
    </w:p>
    <w:p w:rsidR="00000000" w:rsidDel="00000000" w:rsidP="00000000" w:rsidRDefault="00000000" w:rsidRPr="00000000" w14:paraId="0000000F">
      <w:pPr>
        <w:pageBreakBefore w:val="0"/>
        <w:numPr>
          <w:ilvl w:val="0"/>
          <w:numId w:val="1"/>
        </w:numPr>
        <w:spacing w:line="360" w:lineRule="auto"/>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Lab coat</w:t>
      </w:r>
    </w:p>
    <w:p w:rsidR="00000000" w:rsidDel="00000000" w:rsidP="00000000" w:rsidRDefault="00000000" w:rsidRPr="00000000" w14:paraId="00000010">
      <w:pPr>
        <w:pageBreakBefore w:val="0"/>
        <w:numPr>
          <w:ilvl w:val="0"/>
          <w:numId w:val="1"/>
        </w:numPr>
        <w:spacing w:line="360" w:lineRule="auto"/>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Nitrile Gloves (multiple layers may help with handling hot liquids, paper towels can also be used)</w:t>
      </w:r>
    </w:p>
    <w:p w:rsidR="00000000" w:rsidDel="00000000" w:rsidP="00000000" w:rsidRDefault="00000000" w:rsidRPr="00000000" w14:paraId="00000011">
      <w:pPr>
        <w:pageBreakBefore w:val="0"/>
        <w:spacing w:line="360"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2">
      <w:pPr>
        <w:pageBreakBefore w:val="0"/>
        <w:spacing w:after="200"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pStyle w:val="Heading3"/>
        <w:pageBreakBefore w:val="0"/>
        <w:spacing w:after="0" w:before="0" w:line="360" w:lineRule="auto"/>
        <w:rPr>
          <w:rFonts w:ascii="Source Sans Pro" w:cs="Source Sans Pro" w:eastAsia="Source Sans Pro" w:hAnsi="Source Sans Pro"/>
          <w:sz w:val="24"/>
          <w:szCs w:val="24"/>
        </w:rPr>
      </w:pPr>
      <w:bookmarkStart w:colFirst="0" w:colLast="0" w:name="_3oxt5ifofnpt" w:id="3"/>
      <w:bookmarkEnd w:id="3"/>
      <w:r w:rsidDel="00000000" w:rsidR="00000000" w:rsidRPr="00000000">
        <w:rPr>
          <w:rFonts w:ascii="Source Sans Pro" w:cs="Source Sans Pro" w:eastAsia="Source Sans Pro" w:hAnsi="Source Sans Pro"/>
          <w:b w:val="1"/>
          <w:color w:val="000000"/>
          <w:sz w:val="24"/>
          <w:szCs w:val="24"/>
          <w:rtl w:val="0"/>
        </w:rPr>
        <w:t xml:space="preserve">Technical Requirements:</w:t>
      </w:r>
      <w:r w:rsidDel="00000000" w:rsidR="00000000" w:rsidRPr="00000000">
        <w:rPr>
          <w:rtl w:val="0"/>
        </w:rPr>
      </w:r>
    </w:p>
    <w:p w:rsidR="00000000" w:rsidDel="00000000" w:rsidP="00000000" w:rsidRDefault="00000000" w:rsidRPr="00000000" w14:paraId="00000014">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Proper aseptic technique is required for this lab. For more information please reference </w:t>
      </w:r>
      <w:hyperlink r:id="rId8">
        <w:r w:rsidDel="00000000" w:rsidR="00000000" w:rsidRPr="00000000">
          <w:rPr>
            <w:rFonts w:ascii="Source Sans Pro" w:cs="Source Sans Pro" w:eastAsia="Source Sans Pro" w:hAnsi="Source Sans Pro"/>
            <w:color w:val="1155cc"/>
            <w:sz w:val="24"/>
            <w:szCs w:val="24"/>
            <w:u w:val="single"/>
            <w:rtl w:val="0"/>
          </w:rPr>
          <w:t xml:space="preserve">this document</w:t>
        </w:r>
      </w:hyperlink>
      <w:r w:rsidDel="00000000" w:rsidR="00000000" w:rsidRPr="00000000">
        <w:rPr>
          <w:rFonts w:ascii="Source Sans Pro" w:cs="Source Sans Pro" w:eastAsia="Source Sans Pro" w:hAnsi="Source Sans Pro"/>
          <w:sz w:val="24"/>
          <w:szCs w:val="24"/>
          <w:rtl w:val="0"/>
        </w:rPr>
        <w:t xml:space="preserve">. [Link Pending] </w:t>
      </w:r>
    </w:p>
    <w:p w:rsidR="00000000" w:rsidDel="00000000" w:rsidP="00000000" w:rsidRDefault="00000000" w:rsidRPr="00000000" w14:paraId="00000015">
      <w:pPr>
        <w:pStyle w:val="Heading3"/>
        <w:pageBreakBefore w:val="0"/>
        <w:spacing w:after="0" w:before="0" w:line="360" w:lineRule="auto"/>
        <w:rPr>
          <w:rFonts w:ascii="Source Sans Pro" w:cs="Source Sans Pro" w:eastAsia="Source Sans Pro" w:hAnsi="Source Sans Pro"/>
          <w:sz w:val="24"/>
          <w:szCs w:val="24"/>
        </w:rPr>
      </w:pPr>
      <w:bookmarkStart w:colFirst="0" w:colLast="0" w:name="_cgnhwgzfl1ab" w:id="4"/>
      <w:bookmarkEnd w:id="4"/>
      <w:r w:rsidDel="00000000" w:rsidR="00000000" w:rsidRPr="00000000">
        <w:rPr>
          <w:rFonts w:ascii="Source Sans Pro" w:cs="Source Sans Pro" w:eastAsia="Source Sans Pro" w:hAnsi="Source Sans Pro"/>
          <w:b w:val="1"/>
          <w:color w:val="000000"/>
          <w:sz w:val="24"/>
          <w:szCs w:val="24"/>
          <w:rtl w:val="0"/>
        </w:rPr>
        <w:t xml:space="preserve">Materials: </w:t>
      </w: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BSC fan hood (or other sterile environment)</w:t>
      </w:r>
    </w:p>
    <w:p w:rsidR="00000000" w:rsidDel="00000000" w:rsidP="00000000" w:rsidRDefault="00000000" w:rsidRPr="00000000" w14:paraId="00000017">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Spray bottle of 70% ethanol</w:t>
      </w:r>
    </w:p>
    <w:p w:rsidR="00000000" w:rsidDel="00000000" w:rsidP="00000000" w:rsidRDefault="00000000" w:rsidRPr="00000000" w14:paraId="00000018">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Latex or Nitrile Gloves</w:t>
      </w:r>
    </w:p>
    <w:p w:rsidR="00000000" w:rsidDel="00000000" w:rsidP="00000000" w:rsidRDefault="00000000" w:rsidRPr="00000000" w14:paraId="00000019">
      <w:pPr>
        <w:pageBreakBefore w:val="0"/>
        <w:numPr>
          <w:ilvl w:val="0"/>
          <w:numId w:val="2"/>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Media</w:t>
      </w:r>
    </w:p>
    <w:p w:rsidR="00000000" w:rsidDel="00000000" w:rsidP="00000000" w:rsidRDefault="00000000" w:rsidRPr="00000000" w14:paraId="0000001A">
      <w:pPr>
        <w:pageBreakBefore w:val="0"/>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Petri dishes</w:t>
      </w:r>
    </w:p>
    <w:p w:rsidR="00000000" w:rsidDel="00000000" w:rsidP="00000000" w:rsidRDefault="00000000" w:rsidRPr="00000000" w14:paraId="0000001B">
      <w:pPr>
        <w:pageBreakBefore w:val="0"/>
        <w:numPr>
          <w:ilvl w:val="0"/>
          <w:numId w:val="2"/>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Falcon Tube</w:t>
      </w:r>
    </w:p>
    <w:p w:rsidR="00000000" w:rsidDel="00000000" w:rsidP="00000000" w:rsidRDefault="00000000" w:rsidRPr="00000000" w14:paraId="0000001C">
      <w:pPr>
        <w:pageBreakBefore w:val="0"/>
        <w:numPr>
          <w:ilvl w:val="0"/>
          <w:numId w:val="2"/>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3D Printed Mazes</w:t>
      </w:r>
    </w:p>
    <w:p w:rsidR="00000000" w:rsidDel="00000000" w:rsidP="00000000" w:rsidRDefault="00000000" w:rsidRPr="00000000" w14:paraId="0000001D">
      <w:pPr>
        <w:pageBreakBefore w:val="0"/>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E">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gfpcmjyrwpim" w:id="5"/>
      <w:bookmarkEnd w:id="5"/>
      <w:r w:rsidDel="00000000" w:rsidR="00000000" w:rsidRPr="00000000">
        <w:rPr>
          <w:rFonts w:ascii="Source Sans Pro" w:cs="Source Sans Pro" w:eastAsia="Source Sans Pro" w:hAnsi="Source Sans Pro"/>
          <w:b w:val="1"/>
          <w:color w:val="000000"/>
          <w:sz w:val="24"/>
          <w:szCs w:val="24"/>
          <w:rtl w:val="0"/>
        </w:rPr>
        <w:t xml:space="preserve">Procedure:</w:t>
      </w:r>
    </w:p>
    <w:p w:rsidR="00000000" w:rsidDel="00000000" w:rsidP="00000000" w:rsidRDefault="00000000" w:rsidRPr="00000000" w14:paraId="0000001F">
      <w:pPr>
        <w:pageBreakBefore w:val="0"/>
        <w:spacing w:after="0" w:before="0" w:line="360" w:lineRule="auto"/>
        <w:rPr>
          <w:rFonts w:ascii="Source Sans Pro" w:cs="Source Sans Pro" w:eastAsia="Source Sans Pro" w:hAnsi="Source Sans Pro"/>
          <w:color w:val="980000"/>
          <w:sz w:val="24"/>
          <w:szCs w:val="24"/>
        </w:rPr>
      </w:pPr>
      <w:r w:rsidDel="00000000" w:rsidR="00000000" w:rsidRPr="00000000">
        <w:rPr>
          <w:rFonts w:ascii="Source Sans Pro" w:cs="Source Sans Pro" w:eastAsia="Source Sans Pro" w:hAnsi="Source Sans Pro"/>
          <w:i w:val="1"/>
          <w:color w:val="980000"/>
          <w:sz w:val="24"/>
          <w:szCs w:val="24"/>
          <w:rtl w:val="0"/>
        </w:rPr>
        <w:t xml:space="preserve">This procedure is time sensitive. Read the entire procedure before beginning.</w:t>
      </w:r>
      <w:r w:rsidDel="00000000" w:rsidR="00000000" w:rsidRPr="00000000">
        <w:rPr>
          <w:rFonts w:ascii="Source Sans Pro" w:cs="Source Sans Pro" w:eastAsia="Source Sans Pro" w:hAnsi="Source Sans Pro"/>
          <w:color w:val="980000"/>
          <w:sz w:val="24"/>
          <w:szCs w:val="24"/>
          <w:rtl w:val="0"/>
        </w:rPr>
        <w:t xml:space="preserve"> </w:t>
      </w:r>
    </w:p>
    <w:p w:rsidR="00000000" w:rsidDel="00000000" w:rsidP="00000000" w:rsidRDefault="00000000" w:rsidRPr="00000000" w14:paraId="00000020">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Remove all extraneous material (such as stringing plastic) from the mazes with a file or razor.</w:t>
      </w:r>
    </w:p>
    <w:p w:rsidR="00000000" w:rsidDel="00000000" w:rsidP="00000000" w:rsidRDefault="00000000" w:rsidRPr="00000000" w14:paraId="00000021">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Align the door of the BSC with the arrows on the sides. Turn on the fan and light for the biological safety cabinet (BSC). Unless otherwise specified, the remaining steps in this procedure is done inside the BSC and assumes that a sterile environment is maintained. Ensure that all items going in and out of the BSC have been sterilized with 70% ethanol, gloves are worn, and a proper sterilization techniques are maintained. </w:t>
      </w:r>
    </w:p>
    <w:p w:rsidR="00000000" w:rsidDel="00000000" w:rsidP="00000000" w:rsidRDefault="00000000" w:rsidRPr="00000000" w14:paraId="00000022">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Spray down the mazes and respective plates </w:t>
      </w:r>
      <w:r w:rsidDel="00000000" w:rsidR="00000000" w:rsidRPr="00000000">
        <w:rPr>
          <w:rFonts w:ascii="Source Sans Pro" w:cs="Source Sans Pro" w:eastAsia="Source Sans Pro" w:hAnsi="Source Sans Pro"/>
          <w:b w:val="1"/>
          <w:sz w:val="24"/>
          <w:szCs w:val="24"/>
          <w:rtl w:val="0"/>
        </w:rPr>
        <w:t xml:space="preserve">heavily</w:t>
      </w:r>
      <w:r w:rsidDel="00000000" w:rsidR="00000000" w:rsidRPr="00000000">
        <w:rPr>
          <w:rFonts w:ascii="Source Sans Pro" w:cs="Source Sans Pro" w:eastAsia="Source Sans Pro" w:hAnsi="Source Sans Pro"/>
          <w:sz w:val="24"/>
          <w:szCs w:val="24"/>
          <w:rtl w:val="0"/>
        </w:rPr>
        <w:t xml:space="preserve"> with 70% ethanol and lay them out to dry. Petri dishes and mazes should be laid out next to each other, and not nested in each other. </w:t>
      </w:r>
    </w:p>
    <w:p w:rsidR="00000000" w:rsidDel="00000000" w:rsidP="00000000" w:rsidRDefault="00000000" w:rsidRPr="00000000" w14:paraId="00000023">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Allow ethanol to evaporate for around 10-15 min.</w:t>
      </w:r>
    </w:p>
    <w:p w:rsidR="00000000" w:rsidDel="00000000" w:rsidP="00000000" w:rsidRDefault="00000000" w:rsidRPr="00000000" w14:paraId="00000024">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[Outside of BSC] Heat up the liquid with either an oven or a microwave (in wet lab) until liquid. You are now on a timer, do the rest of the stuff quick before the media solidifies.</w:t>
      </w:r>
    </w:p>
    <w:p w:rsidR="00000000" w:rsidDel="00000000" w:rsidP="00000000" w:rsidRDefault="00000000" w:rsidRPr="00000000" w14:paraId="00000025">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[Back in the BSC] Place the mazes into their respective plates. Lay out the plates in a grid with the lids off.</w:t>
      </w:r>
    </w:p>
    <w:p w:rsidR="00000000" w:rsidDel="00000000" w:rsidP="00000000" w:rsidRDefault="00000000" w:rsidRPr="00000000" w14:paraId="00000026">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Using a falcon tube, eyeball the proper amount of media, (around 35 ml),  and pour into a plate. Take extra care to ensure that all areas of the maze are filled. Repeat until all plates in the grid are full.</w:t>
      </w:r>
    </w:p>
    <w:p w:rsidR="00000000" w:rsidDel="00000000" w:rsidP="00000000" w:rsidRDefault="00000000" w:rsidRPr="00000000" w14:paraId="00000027">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Lay the lids on each plate in a way that air is still allowed to circulate. This will give you space to lay out more plates in the BSC.</w:t>
      </w:r>
    </w:p>
    <w:p w:rsidR="00000000" w:rsidDel="00000000" w:rsidP="00000000" w:rsidRDefault="00000000" w:rsidRPr="00000000" w14:paraId="00000028">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Air out the plates for 30 minutes to an hour to ensure that most of the water vapor escapes. This will prevent fogging on the petri dishes, allowing for better imaging.</w:t>
      </w:r>
    </w:p>
    <w:p w:rsidR="00000000" w:rsidDel="00000000" w:rsidP="00000000" w:rsidRDefault="00000000" w:rsidRPr="00000000" w14:paraId="00000029">
      <w:pPr>
        <w:pageBreakBefore w:val="0"/>
        <w:numPr>
          <w:ilvl w:val="0"/>
          <w:numId w:val="3"/>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best results, place plates in fridge overnight to remove any remaining traces of water vapor. If that is not desired (which it usually isn’t), you are now ready to use these plates to </w:t>
      </w:r>
      <w:hyperlink r:id="rId9">
        <w:r w:rsidDel="00000000" w:rsidR="00000000" w:rsidRPr="00000000">
          <w:rPr>
            <w:rFonts w:ascii="Source Sans Pro" w:cs="Source Sans Pro" w:eastAsia="Source Sans Pro" w:hAnsi="Source Sans Pro"/>
            <w:color w:val="1155cc"/>
            <w:sz w:val="24"/>
            <w:szCs w:val="24"/>
            <w:u w:val="single"/>
            <w:rtl w:val="0"/>
          </w:rPr>
          <w:t xml:space="preserve">transfer slime molds</w:t>
        </w:r>
      </w:hyperlink>
      <w:r w:rsidDel="00000000" w:rsidR="00000000" w:rsidRPr="00000000">
        <w:rPr>
          <w:rFonts w:ascii="Source Sans Pro" w:cs="Source Sans Pro" w:eastAsia="Source Sans Pro" w:hAnsi="Source Sans Pro"/>
          <w:sz w:val="24"/>
          <w:szCs w:val="24"/>
          <w:rtl w:val="0"/>
        </w:rPr>
        <w:t xml:space="preserve"> or do other things with.</w:t>
      </w:r>
      <w:r w:rsidDel="00000000" w:rsidR="00000000" w:rsidRPr="00000000">
        <w:rPr>
          <w:rtl w:val="0"/>
        </w:rPr>
      </w:r>
    </w:p>
    <w:p w:rsidR="00000000" w:rsidDel="00000000" w:rsidP="00000000" w:rsidRDefault="00000000" w:rsidRPr="00000000" w14:paraId="0000002A">
      <w:pPr>
        <w:pageBreakBefore w:val="0"/>
        <w:spacing w:before="200" w:line="360"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B">
      <w:pPr>
        <w:pageBreakBefore w:val="0"/>
        <w:spacing w:before="200" w:line="360"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Storage, Disposal and Clean up:</w:t>
      </w:r>
    </w:p>
    <w:p w:rsidR="00000000" w:rsidDel="00000000" w:rsidP="00000000" w:rsidRDefault="00000000" w:rsidRPr="00000000" w14:paraId="0000002C">
      <w:pPr>
        <w:pageBreakBefore w:val="0"/>
        <w:spacing w:line="360" w:lineRule="auto"/>
        <w:rPr/>
      </w:pPr>
      <w:r w:rsidDel="00000000" w:rsidR="00000000" w:rsidRPr="00000000">
        <w:rPr>
          <w:rFonts w:ascii="Source Sans Pro" w:cs="Source Sans Pro" w:eastAsia="Source Sans Pro" w:hAnsi="Source Sans Pro"/>
          <w:sz w:val="24"/>
          <w:szCs w:val="24"/>
          <w:rtl w:val="0"/>
        </w:rPr>
        <w:t xml:space="preserve">It really isn’t recommended to store the plates that come out of this protocol so if at all possible put slime molds into the mazes right away. If storage is really necessary, wrap each plate in parafilm and store in the fridge.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HtU0-1RkkxgRz55dj0mR-y-fYJJy3vjRIxNxnydBKg/edit#" TargetMode="External"/><Relationship Id="rId5" Type="http://schemas.openxmlformats.org/officeDocument/2006/relationships/styles" Target="styles.xml"/><Relationship Id="rId6" Type="http://schemas.openxmlformats.org/officeDocument/2006/relationships/hyperlink" Target="https://docs.google.com/document/d/1qZs2GS0wH85JVMnXy2t4CrEO7a2GxikeEwcOgO6lw5A/edit?usp=sharing" TargetMode="External"/><Relationship Id="rId7" Type="http://schemas.openxmlformats.org/officeDocument/2006/relationships/hyperlink" Target="https://docs.google.com/document/d/1yHtU0-1RkkxgRz55dj0mR-y-fYJJy3vjRIxNxnydBKg/edit#" TargetMode="External"/><Relationship Id="rId8" Type="http://schemas.openxmlformats.org/officeDocument/2006/relationships/hyperlink" Target="https://docs.google.com/document/d/1yHtU0-1RkkxgRz55dj0mR-y-fYJJy3vjRIxNxnydBK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