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RNA ANALYSIS</w:t>
        <w:br w:type="textWrapping"/>
        <w:br w:type="textWrapping"/>
        <w:t xml:space="preserve">Genes: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TCH3 (TOUCH 3).  Locus : AT2G41100 (Touch, absence of light? temp)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MPK3 ( MITOGEN-ACTIVATED PROTEIN KINASE 3) Locus: AT3G45640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CBP60G (CAM-BINDING PROTEIN 60-LIKE G) Locus: AT5G26920 (also in cold?)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3/13/18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Made RLT- βME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Added 2 beads to flight 2 samples (4,5,6,10,11,12,16,17,18)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