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Suzanne M Thornton, PhD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CURRICULUM VITAE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Philadelphia, PA, 19139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thornton.suzy@gmail.com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https://dr-suz.github.io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https://independent.academia.edu/SuzanneThornton</w:t>
      </w:r>
      <w:r>
        <w:rPr>
          <w:rFonts w:ascii="Times New Roman" w:hAnsi="Times New Roman" w:cs="Times New Roman"/>
          <w:sz w:val="24"/>
          <w:sz-cs w:val="24"/>
          <w:u w:val="single"/>
          <w:color w:val="0000FF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ORCID: 0000-0002-8221-3792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Education: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Graduate Education: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Ph.D</w:t>
      </w:r>
      <w:r>
        <w:rPr>
          <w:rFonts w:ascii="Times New Roman" w:hAnsi="Times New Roman" w:cs="Times New Roman"/>
          <w:sz w:val="24"/>
          <w:sz-cs w:val="24"/>
        </w:rPr>
        <w:t xml:space="preserve">., Statistics.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Thesis title: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Advanced computing methods for statistical inference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Thesis advisor: Minge Xie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Rutgers, The State University of New Jersey; New Brunswick, NJ, 2014 - 2019 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Undergraduate:  </w:t>
      </w: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Statistics. </w:t>
      </w:r>
      <w:r>
        <w:rPr>
          <w:rFonts w:ascii="Times New Roman" w:hAnsi="Times New Roman" w:cs="Times New Roman"/>
          <w:sz w:val="24"/>
          <w:sz-cs w:val="24"/>
          <w:i/>
        </w:rPr>
        <w:t xml:space="preserve">Summa Cum Laude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Thesis title: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Geometric ergodicity of Gibbs sampler for a hierarchical random effects model: Re-explained</w:t>
      </w:r>
      <w:r>
        <w:rPr>
          <w:rFonts w:ascii="Times New Roman" w:hAnsi="Times New Roman" w:cs="Times New Roman"/>
          <w:sz w:val="24"/>
          <w:sz-cs w:val="24"/>
        </w:rPr>
        <w:t xml:space="preserve">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Thesis advisor: James Hobert.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B.S.,</w:t>
      </w:r>
      <w:r>
        <w:rPr>
          <w:rFonts w:ascii="Times New Roman" w:hAnsi="Times New Roman" w:cs="Times New Roman"/>
          <w:sz w:val="24"/>
          <w:sz-cs w:val="24"/>
        </w:rPr>
        <w:t xml:space="preserve"> Mathematics.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University of Florida, Gainesville, FL, 2010 - 2014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Professional Experience: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Research Scientist</w:t>
      </w:r>
      <w:r>
        <w:rPr>
          <w:rFonts w:ascii="Times New Roman" w:hAnsi="Times New Roman" w:cs="Times New Roman"/>
          <w:sz w:val="24"/>
          <w:sz-cs w:val="24"/>
        </w:rPr>
        <w:t xml:space="preserve">, George Washington University, National Institute of Standards and Technology Affiliate, Gaithersburg, MD, Oct 2024 – Present.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PREP Postdoctoral Assistant, </w:t>
      </w:r>
      <w:r>
        <w:rPr>
          <w:rFonts w:ascii="Times New Roman" w:hAnsi="Times New Roman" w:cs="Times New Roman"/>
          <w:sz w:val="24"/>
          <w:sz-cs w:val="24"/>
        </w:rPr>
        <w:t xml:space="preserve">George Washington University, National Institute of Standards and Technology Affiliate, Gaithersburg, MD, Jan 2024 – Sept 2024.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Swarthmore, PA, 2020 – 2023.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Special government employee</w:t>
      </w:r>
      <w:r>
        <w:rPr>
          <w:rFonts w:ascii="Times New Roman" w:hAnsi="Times New Roman" w:cs="Times New Roman"/>
          <w:sz w:val="24"/>
          <w:sz-cs w:val="24"/>
        </w:rPr>
        <w:t xml:space="preserve">, U.S.  Census Bureau National Advisory Committee on Racial, Ethnic, and Other Populations, 2022 – 2025.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Visiting Assistant Professor</w:t>
      </w:r>
      <w:r>
        <w:rPr>
          <w:rFonts w:ascii="Times New Roman" w:hAnsi="Times New Roman" w:cs="Times New Roman"/>
          <w:sz w:val="24"/>
          <w:sz-cs w:val="24"/>
        </w:rPr>
        <w:t xml:space="preserve">, Mathematics and Statistics Department, Swarthmore College, Swarthmore PA, 2019 – 2020.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Part-time Statistical Consultant</w:t>
      </w:r>
      <w:r>
        <w:rPr>
          <w:rFonts w:ascii="Times New Roman" w:hAnsi="Times New Roman" w:cs="Times New Roman"/>
          <w:sz w:val="24"/>
          <w:sz-cs w:val="24"/>
        </w:rPr>
        <w:t xml:space="preserve">, Office of Statistical Consulting, Rutgers University, New Brunswick, NJ, 2016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Teaching Assistant</w:t>
      </w:r>
      <w:r>
        <w:rPr>
          <w:rFonts w:ascii="Times New Roman" w:hAnsi="Times New Roman" w:cs="Times New Roman"/>
          <w:sz w:val="24"/>
          <w:sz-cs w:val="24"/>
        </w:rPr>
        <w:t xml:space="preserve">, Statistics Department, Rutgers University, New Brunswick, NJ, 2014 – 2019.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Publications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Papers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Suzanne, Pintar, Adam, Stavis, Samuel, et al. Semi-parametric Bayesian Measurement Error Model for Nanoparticles, 2025 (</w:t>
      </w:r>
      <w:r>
        <w:rPr>
          <w:rFonts w:ascii="Times New Roman" w:hAnsi="Times New Roman" w:cs="Times New Roman"/>
          <w:sz w:val="24"/>
          <w:sz-cs w:val="24"/>
          <w:i/>
        </w:rPr>
        <w:t xml:space="preserve">in proceedings</w:t>
      </w:r>
      <w:r>
        <w:rPr>
          <w:rFonts w:ascii="Times New Roman" w:hAnsi="Times New Roman" w:cs="Times New Roman"/>
          <w:sz w:val="24"/>
          <w:sz-cs w:val="24"/>
        </w:rPr>
        <w:t xml:space="preserve">).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Suzanne. Interpolation Techniques for Atomic Clock Data, </w:t>
      </w:r>
      <w:r>
        <w:rPr>
          <w:rFonts w:ascii="Times New Roman" w:hAnsi="Times New Roman" w:cs="Times New Roman"/>
          <w:sz w:val="24"/>
          <w:sz-cs w:val="24"/>
          <w:i/>
        </w:rPr>
        <w:t xml:space="preserve">NIST Tech Note</w:t>
      </w:r>
      <w:r>
        <w:rPr>
          <w:rFonts w:ascii="Times New Roman" w:hAnsi="Times New Roman" w:cs="Times New Roman"/>
          <w:sz w:val="24"/>
          <w:sz-cs w:val="24"/>
        </w:rPr>
        <w:t xml:space="preserve"> 2025 (</w:t>
      </w:r>
      <w:r>
        <w:rPr>
          <w:rFonts w:ascii="Times New Roman" w:hAnsi="Times New Roman" w:cs="Times New Roman"/>
          <w:sz w:val="24"/>
          <w:sz-cs w:val="24"/>
          <w:i/>
        </w:rPr>
        <w:t xml:space="preserve">in proceedings</w:t>
      </w:r>
      <w:r>
        <w:rPr>
          <w:rFonts w:ascii="Times New Roman" w:hAnsi="Times New Roman" w:cs="Times New Roman"/>
          <w:sz w:val="24"/>
          <w:sz-cs w:val="24"/>
        </w:rPr>
        <w:t xml:space="preserve">).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Suzanne, Li, Wentao, and Minge Xie. Approximate Confidence Distribution Computing.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New England Journal of Statistics in Data Science</w:t>
      </w:r>
      <w:r>
        <w:rPr>
          <w:rFonts w:ascii="Times New Roman" w:hAnsi="Times New Roman" w:cs="Times New Roman"/>
          <w:sz w:val="24"/>
          <w:sz-cs w:val="24"/>
        </w:rPr>
        <w:t xml:space="preserve"> 2023 Jul;1(2):270-282. https://doi.org/10.51387/23-NEJSDS38.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S. and Xie, M. An Exploration of Parameter Duality in Statistical Inference.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Philosophy of Science. </w:t>
      </w:r>
      <w:r>
        <w:rPr>
          <w:rFonts w:ascii="Times New Roman" w:hAnsi="Times New Roman" w:cs="Times New Roman"/>
          <w:sz w:val="24"/>
          <w:sz-cs w:val="24"/>
        </w:rPr>
        <w:t xml:space="preserve">2023. 1-18. https://doi.org/10.1017/psa.2023.174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Choi H, Detyniecki K, Bazil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Crosta P, Tolba H, Muneeb M, Hirsch LJ, Heinzen EL, Sen A, Depondt C, Perucca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sz w:val="24"/>
          <w:sz-cs w:val="24"/>
          <w:i/>
        </w:rPr>
        <w:t xml:space="preserve">Neurology</w:t>
      </w:r>
      <w:r>
        <w:rPr>
          <w:rFonts w:ascii="Times New Roman" w:hAnsi="Times New Roman" w:cs="Times New Roman"/>
          <w:sz w:val="24"/>
          <w:sz-cs w:val="24"/>
        </w:rPr>
        <w:t xml:space="preserve">. 2020 Oct 13;95(15):e2150-e2160. doi: 10.1212/WNL.0000000000010597.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Michael 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Xie M, Tian L. Exact Inference on the Random-effects Model for Meta-analyses with Few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Biometrics</w:t>
      </w:r>
      <w:r>
        <w:rPr>
          <w:rFonts w:ascii="Times New Roman" w:hAnsi="Times New Roman" w:cs="Times New Roman"/>
          <w:sz w:val="24"/>
          <w:sz-cs w:val="24"/>
        </w:rPr>
        <w:t xml:space="preserve">. 2019 Jun;75(2):485-493. doi: 10.1111/biom.12998.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Articles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Delano M, Lipshutz S, Parry S,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(2024, Dec). An Interdisciplinary Panel of Scientists Discuss Trans- and Gender-nonconforming Inclusion in STEM. </w:t>
      </w:r>
      <w:r>
        <w:rPr>
          <w:rFonts w:ascii="Times New Roman" w:hAnsi="Times New Roman" w:cs="Times New Roman"/>
          <w:sz w:val="24"/>
          <w:sz-cs w:val="24"/>
          <w:i/>
        </w:rPr>
        <w:t xml:space="preserve">Chance</w:t>
      </w:r>
      <w:r>
        <w:rPr>
          <w:rFonts w:ascii="Times New Roman" w:hAnsi="Times New Roman" w:cs="Times New Roman"/>
          <w:sz w:val="24"/>
          <w:sz-cs w:val="24"/>
        </w:rPr>
        <w:t xml:space="preserve">, 37(4), 39–42. https://doi.org/10.1080/09332480.2024.2434441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(2024, June) Checking In: LGBTQ+ Advocacy Committee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#777, 77–88, https://magazine.amstat.org/blog/2024/06/03/lgbtqcommittee/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sz w:val="24"/>
          <w:sz-cs w:val="24"/>
          <w:i/>
        </w:rPr>
        <w:t xml:space="preserve">AMSTAT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#540, 20–21, ​​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https://www.academia.edu/81302006/Statistics_Education_and_Reconsidering_the_Status_Quo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19(1), 40–45.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https://doi.org/10.1111/1740-9713.01614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Cook, SH,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, S, Robinson, SE, Cochran, J, Yung, G. Statistics for Equity: Capturing, Not Masking, Intersectional Dynamics in Data. (2021, Nov) AMSTAT</w:t>
      </w:r>
      <w:r>
        <w:rPr>
          <w:rFonts w:ascii="Times New Roman" w:hAnsi="Times New Roman" w:cs="Times New Roman"/>
          <w:sz w:val="24"/>
          <w:sz-cs w:val="24"/>
          <w:i/>
        </w:rPr>
        <w:t xml:space="preserve"> News: The JEDI Corner</w:t>
      </w:r>
      <w:r>
        <w:rPr>
          <w:rFonts w:ascii="Times New Roman" w:hAnsi="Times New Roman" w:cs="Times New Roman"/>
          <w:sz w:val="24"/>
          <w:sz-cs w:val="24"/>
        </w:rPr>
        <w:t xml:space="preserve">. Issue #533, 14–15, https://magazine.amstat.org/blog/2021/11/01/the-jedi-corner-statistics-for-equity-capturing-not-masking-intersectional-dynamics-in-data/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LaLonde D,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 </w:t>
      </w:r>
      <w:r>
        <w:rPr>
          <w:rFonts w:ascii="Times New Roman" w:hAnsi="Times New Roman" w:cs="Times New Roman"/>
          <w:sz w:val="24"/>
          <w:sz-cs w:val="24"/>
        </w:rPr>
        <w:t xml:space="preserve">(online).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https://www.academia.edu/81301435/LGBT_resources_for_statisticians_and_data_scientists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sz w:val="24"/>
          <w:sz-cs w:val="24"/>
          <w:i/>
        </w:rPr>
        <w:t xml:space="preserve">Significance</w:t>
      </w:r>
      <w:r>
        <w:rPr>
          <w:rFonts w:ascii="Times New Roman" w:hAnsi="Times New Roman" w:cs="Times New Roman"/>
          <w:sz w:val="24"/>
          <w:sz-cs w:val="24"/>
        </w:rPr>
        <w:t xml:space="preserve">, 16(3), 39–41.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https://doi.org/10.1111/j.1740-9713.2019.01280.x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Books and Proceedings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S. (2024). Lost in Translation: The Categorization of Multidimensional Constructs in the Human Sciences. Proceedings of the 2024 Joint Statistical Meetings, Portland, OR. American Statistical Association. pp. 333-444. https://doi.org/10.5281/zenodo.13929791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</w:t>
      </w:r>
      <w:r>
        <w:rPr>
          <w:rFonts w:ascii="Times New Roman" w:hAnsi="Times New Roman" w:cs="Times New Roman"/>
          <w:sz w:val="24"/>
          <w:sz-cs w:val="24"/>
        </w:rPr>
        <w:t xml:space="preserve">S and Tractenberg RE. (2023). Ethical Considerations for Data Involving Human Gender and Sex Variables. In, H. Doosti, (Ed.). Ethics in Statistics. Cambridge, UK: Ethics International Press. Originally published (verbatim) in Proceedings of the 2022 Joint Statistical Meetings, Washington, DC. American Statistical Association. pp. 340-414. Preprint available at StatArXiv: http://arxiv.org/abs/2401.01966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Tractenberg RE and</w:t>
      </w:r>
      <w:r>
        <w:rPr>
          <w:rFonts w:ascii="Times New Roman" w:hAnsi="Times New Roman" w:cs="Times New Roman"/>
          <w:sz w:val="24"/>
          <w:sz-cs w:val="24"/>
          <w:b/>
        </w:rPr>
        <w:t xml:space="preserve"> Thornton </w:t>
      </w:r>
      <w:r>
        <w:rPr>
          <w:rFonts w:ascii="Times New Roman" w:hAnsi="Times New Roman" w:cs="Times New Roman"/>
          <w:sz w:val="24"/>
          <w:sz-cs w:val="24"/>
        </w:rPr>
        <w:t xml:space="preserve">S. (2023). Facilitating the Integration of Ethical Reasoning into Quantitative Courses: Stakeholder Analysis, Ethical Practice Standards, and Case Studies. In, H. Doosti, (Ed.). Ethics in Statistics. Cambridge, UK: Ethics International Press. Originally published (verbatim) in Proceedings of the 2022 Joint Statistical Meetings, Washington, DC. American Statistical Association.  pp. 1493-1519. Preprint available at StatArXiv: http://arxiv.org/abs/2401.01973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</w:t>
      </w:r>
      <w:r>
        <w:rPr>
          <w:rFonts w:ascii="Times New Roman" w:hAnsi="Times New Roman" w:cs="Times New Roman"/>
          <w:sz w:val="24"/>
          <w:sz-cs w:val="24"/>
        </w:rPr>
        <w:t xml:space="preserve"> S and Xie M. (2024) Bridging Bayesian, Frequentist and Fiducial Inferences using Confidence Distribution. In </w:t>
      </w:r>
      <w:r>
        <w:rPr>
          <w:rFonts w:ascii="Times New Roman" w:hAnsi="Times New Roman" w:cs="Times New Roman"/>
          <w:sz w:val="24"/>
          <w:sz-cs w:val="24"/>
          <w:i/>
        </w:rPr>
        <w:t xml:space="preserve">Handbook on Bayesian, Fiducial and Frequentist (BFF) Inferences</w:t>
      </w:r>
      <w:r>
        <w:rPr>
          <w:rFonts w:ascii="Times New Roman" w:hAnsi="Times New Roman" w:cs="Times New Roman"/>
          <w:sz w:val="24"/>
          <w:sz-cs w:val="24"/>
        </w:rPr>
        <w:t xml:space="preserve">. (co-editors: Berger JO, Meng XL, Reid N, &amp; Xie M) Chapman &amp; Hall/CRC Handbooks of Modern Statistical Methods, New York.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      </w:t>
      </w:r>
      <w:r>
        <w:rPr>
          <w:rFonts w:ascii="Times" w:hAnsi="Times" w:cs="Times"/>
          <w:sz w:val="24"/>
          <w:sz-cs w:val="24"/>
          <w:b/>
        </w:rPr>
        <w:t xml:space="preserve">Media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Stats + Stories Podcast: Episode 247: Inclusive Data Collection. Sept 29, 2022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Taylor &amp; Francis Celebrates Pride Month 2022. Twitter @tandfphysci. June 10,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Practical Significance Podcast: Episode 6: American Statistical Association (ASA) Pride. May 28, 2021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Other Professional Activities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   Invited Lectures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representation of gender and sex diversity. </w:t>
      </w:r>
      <w:r>
        <w:rPr>
          <w:rFonts w:ascii="Times New Roman" w:hAnsi="Times New Roman" w:cs="Times New Roman"/>
          <w:sz w:val="24"/>
          <w:sz-cs w:val="24"/>
        </w:rPr>
        <w:t xml:space="preserve">ASA LGBTQ+ Advocacy Committee annual webinar. June, 2024</w:t>
      </w:r>
      <w:r>
        <w:rPr>
          <w:rFonts w:ascii="Times New Roman" w:hAnsi="Times New Roman" w:cs="Times New Roman"/>
          <w:sz w:val="24"/>
          <w:sz-cs w:val="24"/>
          <w:i/>
        </w:rPr>
        <w:t xml:space="preserve">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Villanova University, Villanova, PA, December,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Statistical computing with confidence distributions</w:t>
      </w:r>
      <w:r>
        <w:rPr>
          <w:rFonts w:ascii="Times New Roman" w:hAnsi="Times New Roman" w:cs="Times New Roman"/>
          <w:sz w:val="24"/>
          <w:sz-cs w:val="24"/>
        </w:rPr>
        <w:t xml:space="preserve">. Icahn School of Medicine at Mount Sinai, New York City, NY, April, 2019.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Introduction to Common Statistical Methods</w:t>
      </w:r>
      <w:r>
        <w:rPr>
          <w:rFonts w:ascii="Times New Roman" w:hAnsi="Times New Roman" w:cs="Times New Roman"/>
          <w:sz w:val="24"/>
          <w:sz-cs w:val="24"/>
        </w:rPr>
        <w:t xml:space="preserve">. Rutgers Center for Cell Biology and Neuroscience Weekly Seminar, Piscataway, NJ, 2016.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</w:t>
      </w:r>
      <w:r>
        <w:rPr>
          <w:rFonts w:ascii="Times" w:hAnsi="Times" w:cs="Times"/>
          <w:sz w:val="24"/>
          <w:sz-cs w:val="24"/>
          <w:b/>
        </w:rPr>
        <w:t xml:space="preserve">Abstracts for Conference Papers and Presentations  (*organizer/co-organizer)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Cook S, Johns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Chapman E, and Benn E. (2024, August)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  <w:sz w:val="24"/>
          <w:sz-cs w:val="24"/>
        </w:rPr>
        <w:t xml:space="preserve">. Joint Statistical Meetings, Session 1400. Portland, OR.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(2024,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Lost in Translation: The categorization of multidimensional constructs in the human sciences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Session 1400. Portland, OR.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*Asher J, Tractenberg 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(2023, August) Invited panel session on </w:t>
      </w:r>
      <w:r>
        <w:rPr>
          <w:rFonts w:ascii="Times New Roman" w:hAnsi="Times New Roman" w:cs="Times New Roman"/>
          <w:sz w:val="24"/>
          <w:sz-cs w:val="24"/>
          <w:i/>
        </w:rPr>
        <w:t xml:space="preserve">Incorporating Social Justice and Ethics into the Undergraduate Curriculum</w:t>
      </w:r>
      <w:r>
        <w:rPr>
          <w:rFonts w:ascii="Times New Roman" w:hAnsi="Times New Roman" w:cs="Times New Roman"/>
          <w:sz w:val="24"/>
          <w:sz-cs w:val="24"/>
        </w:rPr>
        <w:t xml:space="preserve">.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Building Stewards in Mathematical Statistics</w:t>
      </w:r>
      <w:r>
        <w:rPr>
          <w:rFonts w:ascii="Times New Roman" w:hAnsi="Times New Roman" w:cs="Times New Roman"/>
          <w:sz w:val="24"/>
          <w:sz-cs w:val="24"/>
        </w:rPr>
        <w:t xml:space="preserve">. For Panel at the 2023 Joint Statistical Meetings, Session #1328. Toronto, Canada.</w:t>
      </w:r>
    </w:p>
    <w:p>
      <w:pPr>
        <w:ind w:left="720"/>
        <w:spacing w:after="10"/>
      </w:pPr>
      <w:r>
        <w:rPr>
          <w:rFonts w:ascii="Times New Roman" w:hAnsi="Times New Roman" w:cs="Times New Roman"/>
          <w:sz w:val="24"/>
          <w:sz-cs w:val="24"/>
        </w:rPr>
        <w:t xml:space="preserve">Berger J, Glymour C, Mayo-Wilson C,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Mayo D. (2022, November) Invited panelist in </w:t>
      </w:r>
      <w:r>
        <w:rPr>
          <w:rFonts w:ascii="Times New Roman" w:hAnsi="Times New Roman" w:cs="Times New Roman"/>
          <w:sz w:val="24"/>
          <w:sz-cs w:val="24"/>
          <w:i/>
        </w:rPr>
        <w:t xml:space="preserve">Multiplicity, Data-Dredging, and Error Control</w:t>
      </w:r>
      <w:r>
        <w:rPr>
          <w:rFonts w:ascii="Times New Roman" w:hAnsi="Times New Roman" w:cs="Times New Roman"/>
          <w:sz w:val="24"/>
          <w:sz-cs w:val="24"/>
        </w:rPr>
        <w:t xml:space="preserve">. The 28th Biennial Meeting of the Philosophy of Science Association, Session #DAJNQ4097. Pittsburgh, PA.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Duality of Parameters and the Duality of Probability</w:t>
      </w:r>
      <w:r>
        <w:rPr>
          <w:rFonts w:ascii="Times New Roman" w:hAnsi="Times New Roman" w:cs="Times New Roman"/>
          <w:sz w:val="24"/>
          <w:sz-cs w:val="24"/>
        </w:rPr>
        <w:t xml:space="preserve">. For Panel at the 28th Biennial Meeting of the Philosophy of Science Association, Session #DAJNQ4097. Pittsburgh, PA.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Sinco BR,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Warner, S, Asher JL. (2022, August) Data-Driven Ethics as Statistical Practice. Topic contributed panel,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(2022, August)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Sex and gender: Data quality and ethical considerations for statistical analyses</w:t>
      </w:r>
      <w:r>
        <w:rPr>
          <w:rFonts w:ascii="Times New Roman" w:hAnsi="Times New Roman" w:cs="Times New Roman"/>
          <w:sz w:val="24"/>
          <w:sz-cs w:val="24"/>
        </w:rPr>
        <w:t xml:space="preserve">. For Panel at Joint Statistical Meetings, Abstract #322960, Session 59. Washington, D.C. 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Corliss D, Parker, D, Sharp J, Shilane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(2021, February) Invited panelist in Ethics Panel: Data and Analytic Issues in the Age of COVID-19. Conference on Statistical Practice, Abstract #304217.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Auerbach J, Cipolli W, Corliss D, Evans D,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Tractenberg RE, Carver R. (2020, July) Invited panelist in Balderdash, codswallop, and malarkey: A panel. Joint Statistical Meetings, Abstract #309691, Session 551. Virtual (due to coronavirus pandemic).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Martinez W, Miller J, Ott M,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Conference Within a Conference: A Forum for Sharing a Research and Education Agenda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#306457. Bellevue, WA.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*Martinez W and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(2019, July) </w:t>
      </w:r>
      <w:r>
        <w:rPr>
          <w:rFonts w:ascii="Times New Roman" w:hAnsi="Times New Roman" w:cs="Times New Roman"/>
          <w:sz w:val="24"/>
          <w:sz-cs w:val="24"/>
          <w:i/>
        </w:rPr>
        <w:t xml:space="preserve">Facilitator</w:t>
      </w:r>
      <w:r>
        <w:rPr>
          <w:rFonts w:ascii="Times New Roman" w:hAnsi="Times New Roman" w:cs="Times New Roman"/>
          <w:sz w:val="24"/>
          <w:sz-cs w:val="24"/>
        </w:rPr>
        <w:t xml:space="preserve"> for the first </w:t>
      </w:r>
      <w:r>
        <w:rPr>
          <w:rFonts w:ascii="Times New Roman" w:hAnsi="Times New Roman" w:cs="Times New Roman"/>
          <w:sz w:val="24"/>
          <w:sz-cs w:val="24"/>
          <w:i/>
        </w:rPr>
        <w:t xml:space="preserve">LGBT Diversity Townhall</w:t>
      </w:r>
      <w:r>
        <w:rPr>
          <w:rFonts w:ascii="Times New Roman" w:hAnsi="Times New Roman" w:cs="Times New Roman"/>
          <w:sz w:val="24"/>
          <w:sz-cs w:val="24"/>
        </w:rPr>
        <w:t xml:space="preserve">. Other Cmte/Business at Joint Statistical Meetings Abstract #218876. Denver, CO.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Gosh D, de Queiroz G, Hecht J, Martinez W, Ram K,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*Benn E, Green B, </w:t>
      </w: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. (2018, October) </w:t>
      </w:r>
      <w:r>
        <w:rPr>
          <w:rFonts w:ascii="Times New Roman" w:hAnsi="Times New Roman" w:cs="Times New Roman"/>
          <w:sz w:val="24"/>
          <w:sz-cs w:val="24"/>
          <w:i/>
        </w:rPr>
        <w:t xml:space="preserve"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  <w:sz w:val="24"/>
          <w:sz-cs w:val="24"/>
        </w:rPr>
        <w:t xml:space="preserve">. Women in Statistics and Data Science Conference, Abstract #304803. La Jolla, CA.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Li W,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Invited speaker for session on Urging a paradigm change: New developments on statistical inferences. International Chinese Statistical Association Applied Statistics Symposium, Session 142. Chicago, IL.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, Xie M. (2017, June) </w:t>
      </w:r>
      <w:r>
        <w:rPr>
          <w:rFonts w:ascii="Times New Roman" w:hAnsi="Times New Roman" w:cs="Times New Roman"/>
          <w:sz w:val="24"/>
          <w:sz-cs w:val="24"/>
          <w:i/>
        </w:rPr>
        <w:t xml:space="preserve">Presentation</w:t>
      </w:r>
      <w:r>
        <w:rPr>
          <w:rFonts w:ascii="Times New Roman" w:hAnsi="Times New Roman" w:cs="Times New Roman"/>
          <w:sz w:val="24"/>
          <w:sz-cs w:val="24"/>
        </w:rPr>
        <w:t xml:space="preserve"> (individual slide deck).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Abstracts for Conference Posters (*corresponding author)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Tractenberg RE. (2022, November)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Stewardship and Stakeholders: Making ethical quantitative practice practical</w:t>
      </w:r>
      <w:r>
        <w:rPr>
          <w:rFonts w:ascii="Times New Roman" w:hAnsi="Times New Roman" w:cs="Times New Roman"/>
          <w:sz w:val="24"/>
          <w:sz-cs w:val="24"/>
        </w:rPr>
        <w:t xml:space="preserve">.* Philosophy of Science Symposium, Pittsburgh, PA. 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December) Invited Poster,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 (ACC): An effective likelihood-free computing method with statistical guarantees.</w:t>
      </w:r>
      <w:r>
        <w:rPr>
          <w:rFonts w:ascii="Times New Roman" w:hAnsi="Times New Roman" w:cs="Times New Roman"/>
          <w:sz w:val="24"/>
          <w:sz-cs w:val="24"/>
        </w:rPr>
        <w:t xml:space="preserve">* 72nd Annual Deming Conference on Applied Statistics, Atlantic City, NJ.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  <w:b/>
        </w:rPr>
        <w:t xml:space="preserve">Thornton S</w:t>
      </w:r>
      <w:r>
        <w:rPr>
          <w:rFonts w:ascii="Times New Roman" w:hAnsi="Times New Roman" w:cs="Times New Roman"/>
          <w:sz w:val="24"/>
          <w:sz-cs w:val="24"/>
        </w:rPr>
        <w:t xml:space="preserve"> and Xie M. (2016, September)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</w:t>
      </w:r>
      <w:r>
        <w:rPr>
          <w:rFonts w:ascii="Times New Roman" w:hAnsi="Times New Roman" w:cs="Times New Roman"/>
          <w:sz w:val="24"/>
          <w:sz-cs w:val="24"/>
        </w:rPr>
        <w:t xml:space="preserve">.* Workshop on Higher-Order Asymptotics and Post-Selection Inference, St. Louis, MI.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Research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2022</w:t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$6300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Gender as a concept in data science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Lang Center for Civic and Social Responsibility   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Summer 2021</w:t>
        <w:tab/>
        <w:t xml:space="preserve"/>
        <w:tab/>
        <w:t xml:space="preserve"/>
        <w:tab/>
        <w:t xml:space="preserve"/>
        <w:tab/>
        <w:t xml:space="preserve">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$4800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Faculty-led Engaged Research: Designing an ethical statistics curriculum for all majors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Institutional Funding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BTF Research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$144000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</w:t>
        <w:tab/>
        <w:t xml:space="preserve"/>
        <w:tab/>
        <w:t xml:space="preserve"/>
        <w:tab/>
        <w:t xml:space="preserve">BTF Seeker Award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$50000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NIST </w:t>
        <w:tab/>
        <w:t xml:space="preserve"/>
        <w:tab/>
        <w:t xml:space="preserve"/>
        <w:tab/>
        <w:t xml:space="preserve">Travel Stipends</w:t>
        <w:tab/>
        <w:t xml:space="preserve"/>
        <w:tab/>
        <w:t xml:space="preserve"/>
        <w:tab/>
        <w:t xml:space="preserve"/>
        <w:tab/>
        <w:t xml:space="preserve">2024</w:t>
        <w:tab/>
        <w:t xml:space="preserve"/>
        <w:tab/>
        <w:t xml:space="preserve">          $4600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</w:t>
        <w:tab/>
        <w:t xml:space="preserve"/>
        <w:tab/>
        <w:t xml:space="preserve">2020 – 2022</w:t>
        <w:tab/>
        <w:t xml:space="preserve">          $3000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Travel Fund </w:t>
        <w:tab/>
        <w:t xml:space="preserve"/>
        <w:tab/>
        <w:t xml:space="preserve"/>
        <w:tab/>
        <w:t xml:space="preserve"> </w:t>
        <w:tab/>
        <w:t xml:space="preserve">2021 – 2022</w:t>
        <w:tab/>
        <w:t xml:space="preserve">          $2687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NCFDD Faculty Success Program</w:t>
        <w:tab/>
        <w:t xml:space="preserve"> </w:t>
        <w:tab/>
        <w:t xml:space="preserve">Spring 2021</w:t>
        <w:tab/>
        <w:t xml:space="preserve">          $3950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Swarthmore College</w:t>
        <w:tab/>
        <w:t xml:space="preserve">Faculty Research Support Grant </w:t>
        <w:tab/>
        <w:t xml:space="preserve"> </w:t>
        <w:tab/>
        <w:t xml:space="preserve">2019 – 2020</w:t>
        <w:tab/>
        <w:t xml:space="preserve">          $1750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2018 – 2019              $752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2017 – 2018              $925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Assistant Professional Development Fund</w:t>
        <w:tab/>
        <w:t xml:space="preserve">2016 – 2017              $1082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University</w:t>
        <w:tab/>
        <w:t xml:space="preserve">Conference Travel Support</w:t>
        <w:tab/>
        <w:t xml:space="preserve"/>
        <w:tab/>
        <w:t xml:space="preserve"/>
        <w:tab/>
        <w:t xml:space="preserve">Fall 2015                   $823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Teaching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b/>
        </w:rPr>
        <w:t xml:space="preserve">Swarthmore College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Mathematical Statistics I (STAT061)</w:t>
        <w:tab/>
        <w:t xml:space="preserve">Fall 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II (STAT021)</w:t>
        <w:tab/>
        <w:t xml:space="preserve">Spring 2022, Spring 2021, Fall 2020, Fall 2019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Statistical Methods I  (STAT011)</w:t>
        <w:tab/>
        <w:t xml:space="preserve">Spring 2023, Fall 2021, Spring 2020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Times" w:hAnsi="Times" w:cs="Times"/>
          <w:sz w:val="24"/>
          <w:sz-cs w:val="24"/>
          <w:b/>
        </w:rPr>
        <w:t xml:space="preserve">Rutgers University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Regression Analysis (STAT 463/563)</w:t>
        <w:tab/>
        <w:t xml:space="preserve">Fall 2017, Summer 2015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Mentoring</w:t>
      </w:r>
      <w:r>
        <w:rPr>
          <w:rFonts w:ascii="Times" w:hAnsi="Times" w:cs="Times"/>
          <w:sz w:val="24"/>
          <w:sz-cs w:val="24"/>
          <w:b/>
        </w:rPr>
        <w:t xml:space="preserve">:</w:t>
      </w:r>
      <w:r>
        <w:rPr>
          <w:rFonts w:ascii="Times New Roman" w:hAnsi="Times New Roman" w:cs="Times New Roman"/>
          <w:sz w:val="24"/>
          <w:sz-cs w:val="24"/>
          <w:b/>
        </w:rPr>
        <w:t xml:space="preserve"> (*co-mentor)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Shikha Shrestra, Swarthmore College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Work sponsored by the Lang Center for Civic and Social Responsibility. "Gender as a concept in data science" poster presentation.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Haron Mwangangi Kalii and Nancy Vu, Swarthmore College </w:t>
        <w:tab/>
        <w:t xml:space="preserve"/>
        <w:tab/>
        <w:t xml:space="preserve"/>
        <w:tab/>
        <w:t xml:space="preserve">2021 – 2022 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quantitative Research Assistants working in Education in Conflict Interdisciplinary Research Group. Prepared two grant applications to for collaborative work with the Assistance Coordination Unit (international).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Nancy Vu,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2021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Sponsored by the Lang Center for Civic and Social Responsibility. “Creating an Ethical Statistics Course from Scratch: A Student’s Perspective” presented at the annual Sigma Xi Student Poster Presentation.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Xoe Porterfield, Swarthmore College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2019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Research Assistant studying statistical survey methodology for gender and sex minorities.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Ryan Gross*, Rutgers University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Summer 2018</w:t>
      </w:r>
    </w:p>
    <w:p>
      <w:pPr>
        <w:ind w:left="720"/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Rutgers Center for Discrete Mathematics &amp; Theoretical Computer Science REU. Co-advised with Dr. Minge Xie on approximate computational inference.     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  <w:u w:val="single"/>
        </w:rPr>
        <w:t xml:space="preserve">Service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National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ASA LGBTQ+ Advocacy Committee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elect and selected advisor for the Pride Fellowship.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2019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Volunteer for the Peaty Greene Program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2023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Math tutor with an emphasis in GRE prep.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Education Council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2023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Isolated Statisticians (ISOSTAT) representative.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Justice, Equity, Diversity, and Inclusion (JEDI) Organizing Group </w:t>
        <w:tab/>
        <w:t xml:space="preserve"/>
        <w:tab/>
        <w:t xml:space="preserve">2021 – 2022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Appointed Chair of the Communications Committee.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JEDI Organizing Group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– 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Selected member of the Organizing Committee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Quantitative Study of Inclusion, Diversity, and Equity</w:t>
        <w:tab/>
        <w:t xml:space="preserve"/>
        <w:tab/>
        <w:t xml:space="preserve"/>
        <w:tab/>
        <w:t xml:space="preserve"/>
        <w:tab/>
        <w:t xml:space="preserve">2021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  <w:i/>
        </w:rPr>
        <w:t xml:space="preserve">Volunteer faculty participant for the inaugural Datathon4Justice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Undergraduate Statistics Project Competition  </w:t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Volunteer Undergraduate Statistics Research Project Judge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ASA Presidential Appointee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2020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Chair of LGBTQ+ Inclusion Working Group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i/>
        </w:rPr>
        <w:t xml:space="preserve"/>
      </w:r>
    </w:p>
    <w:p>
      <w:pPr>
        <w:spacing w:before="80"/>
      </w:pPr>
      <w:r>
        <w:rPr>
          <w:rFonts w:ascii="Times" w:hAnsi="Times" w:cs="Times"/>
          <w:sz w:val="24"/>
          <w:sz-cs w:val="24"/>
          <w:b/>
        </w:rPr>
        <w:t xml:space="preserve">   International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Statistical Analysis and Data Mining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>2024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The American Statistician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Mathematical Statistics Association Watercooler Chat</w:t>
        <w:tab/>
        <w:t xml:space="preserve"/>
        <w:tab/>
        <w:t xml:space="preserve"/>
        <w:tab/>
        <w:t xml:space="preserve">2021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Selected representative to provide feedback on engaging young professionals.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</w:t>
      </w:r>
      <w:r>
        <w:rPr>
          <w:rFonts w:ascii="Times New Roman" w:hAnsi="Times New Roman" w:cs="Times New Roman"/>
          <w:sz w:val="24"/>
          <w:sz-cs w:val="24"/>
          <w:i/>
        </w:rPr>
        <w:t xml:space="preserve">Synthese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2021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>Reviewer for the </w:t>
      </w:r>
      <w:r>
        <w:rPr>
          <w:rFonts w:ascii="Times New Roman" w:hAnsi="Times New Roman" w:cs="Times New Roman"/>
          <w:sz w:val="24"/>
          <w:sz-cs w:val="24"/>
          <w:i/>
        </w:rPr>
        <w:t xml:space="preserve">Journal of the American Statistical Association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2019 </w:t>
      </w:r>
    </w:p>
    <w:p>
      <w:pPr>
        <w:spacing w:before="8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  <w:b/>
          <w:u w:val="single"/>
        </w:rPr>
        <w:t xml:space="preserve">Honors and Awards: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Presidential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2015 – 2019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Presidential Fellowships are awarded to the most highly qualified candidates admitted to the Rutgers Graduate School.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International Chinese Statistical Association Student Paper Award </w:t>
        <w:tab/>
        <w:t xml:space="preserve"/>
        <w:tab/>
        <w:t xml:space="preserve"/>
        <w:tab/>
        <w:t xml:space="preserve">2018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Awarded for the paper entitled </w:t>
      </w:r>
      <w:r>
        <w:rPr>
          <w:rFonts w:ascii="Times New Roman" w:hAnsi="Times New Roman" w:cs="Times New Roman"/>
          <w:sz w:val="24"/>
          <w:sz-cs w:val="24"/>
          <w:i/>
        </w:rPr>
        <w:t xml:space="preserve">Approximate confidence distribution computing: an effective likelihood-free method with statistical guarantees</w:t>
      </w:r>
      <w:r>
        <w:rPr>
          <w:rFonts w:ascii="Times New Roman" w:hAnsi="Times New Roman" w:cs="Times New Roman"/>
          <w:sz w:val="24"/>
          <w:sz-cs w:val="24"/>
        </w:rPr>
        <w:t xml:space="preserve">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31st New England Statistics Symposium IBM Watson Research Center Student Research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2017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Deming Scholar Award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2016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Award presented at the 72nd annual Deming Conference on Applied Statistics to foster and recognize a select number of outstanding graduate students who are helping their statistics/biostatistics department.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Rutgers Excellence Fellowship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2014 – 2015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i/>
        </w:rPr>
        <w:t xml:space="preserve">Fellowships offered only to a limited number of students at Rutgers, who demonstrate outstanding qualifications.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