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10 Worksheet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Population: All diamonds for sale in Singapore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size:  n=48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(type and roll):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Size - quantitative, predictor, units are Carats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Price - quantitative, response, units are Singapore dollars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Write out the SLR model for this data set:</w:t>
      </w:r>
      <w:r w:rsidDel="00000000" w:rsidR="00000000" w:rsidRPr="00000000">
        <w:rPr>
          <w:rtl w:val="0"/>
        </w:rPr>
        <w:t xml:space="preserve"> Average Price = -259.63 + 3721.02*Size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&gt; diamonds_SLR &lt;- lm(Price ~ Carats, diamonds)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&gt; summary(diamonds_SLR)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lm(formula = Price ~ Carats, data = diamonds)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-85.159 -21.448  -0.869  18.972  79.370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(Intercept)  -259.63      17.32  -14.99   &lt;2e-16 ***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Carats       3721.02      81.79   45.50   &lt;2e-16 ***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Residual standard error: 31.84 on 46 degrees of freedom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Multiple R-squared:  0.9783,</w:t>
        <w:tab/>
        <w:t xml:space="preserve">Adjusted R-squared:  0.9778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F-statistic:  2070 on 1 and 46 DF,  p-value: &lt; 2.2e-16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Normal Probability Plot for </w:t>
      </w:r>
      <w:r w:rsidDel="00000000" w:rsidR="00000000" w:rsidRPr="00000000">
        <w:rPr>
          <w:b w:val="1"/>
          <w:strike w:val="1"/>
          <w:rtl w:val="0"/>
        </w:rPr>
        <w:t xml:space="preserve">Diamond 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Residuals: </w:t>
      </w:r>
      <w:r w:rsidDel="00000000" w:rsidR="00000000" w:rsidRPr="00000000">
        <w:rPr>
          <w:color w:val="ff0000"/>
          <w:rtl w:val="0"/>
        </w:rPr>
        <w:t xml:space="preserve">Skip this plot for our Class 11 discussion.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38763" cy="38244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824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Scatter Plot for Carat and Price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43413" cy="31830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183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Correlation Between Carat and Price: 0.989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&gt; cor(diamonds$Carats, diamonds$Price)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[1] 0.9890707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Interpret the apparent relationship between these two variables: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The correlation is really close to 1, this together with the scatter plot of the data indicates there is a strong linear relationship between diamond size and price.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