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Stat 021 Fall 2020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1"/>
          <w:sz w:val="2"/>
          <w:szCs w:val="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 8 Group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hanging="54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9024938" cy="54197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2250" y="134725"/>
                          <a:ext cx="9024938" cy="5419725"/>
                          <a:chOff x="522250" y="134725"/>
                          <a:chExt cx="8330500" cy="64013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36550" y="149025"/>
                            <a:ext cx="8301900" cy="63579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1C458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6550" y="3190075"/>
                            <a:ext cx="8301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7376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89875" y="178125"/>
                            <a:ext cx="29400" cy="635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7376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190975" y="178125"/>
                            <a:ext cx="19500" cy="629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7376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905875" y="253625"/>
                            <a:ext cx="1941300" cy="40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351C75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T-test for mean(s)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713275" y="253625"/>
                            <a:ext cx="2286300" cy="40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351C75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-test for proportions(s)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6450650" y="253625"/>
                            <a:ext cx="2211900" cy="40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351C75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Chi-sq Goodness-of-fit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905875" y="3429000"/>
                            <a:ext cx="1941300" cy="40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351C75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Chi-sq Homogeneity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716850" y="3429000"/>
                            <a:ext cx="1941300" cy="40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351C75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Chi-sq Independence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6585950" y="3429000"/>
                            <a:ext cx="1941300" cy="40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351C75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ANOVA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024938" cy="54197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24938" cy="5419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