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cj1zpnwpwkb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 Science Ethics Checklist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460" w:lineRule="auto"/>
        <w:rPr>
          <w:rFonts w:ascii="Georgia" w:cs="Georgia" w:eastAsia="Georgia" w:hAnsi="Georgia"/>
          <w:color w:val="3e4349"/>
          <w:sz w:val="44"/>
          <w:szCs w:val="44"/>
        </w:rPr>
      </w:pPr>
      <w:bookmarkStart w:colFirst="0" w:colLast="0" w:name="_bhwuak31enoc" w:id="1"/>
      <w:bookmarkEnd w:id="1"/>
      <w:r w:rsidDel="00000000" w:rsidR="00000000" w:rsidRPr="00000000">
        <w:rPr>
          <w:rFonts w:ascii="Georgia" w:cs="Georgia" w:eastAsia="Georgia" w:hAnsi="Georgia"/>
          <w:color w:val="3e4349"/>
          <w:sz w:val="44"/>
          <w:szCs w:val="44"/>
          <w:rtl w:val="0"/>
        </w:rPr>
        <w:t xml:space="preserve">A. Data Collection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color="auto" w:space="6" w:sz="0" w:val="none"/>
        </w:pBdr>
        <w:spacing w:after="0" w:afterAutospacing="0" w:before="320" w:line="335.99999999999994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e4349"/>
          <w:sz w:val="26"/>
          <w:szCs w:val="26"/>
          <w:rtl w:val="0"/>
        </w:rPr>
        <w:t xml:space="preserve">A.1 Informed consent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: If there are human subjects, have they given informed consent, where subjects affirmatively opt-in and have a clear understanding of the data uses to which they consent?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auto" w:space="6" w:sz="0" w:val="none"/>
        </w:pBdr>
        <w:spacing w:after="0" w:afterAutospacing="0" w:before="0" w:beforeAutospacing="0" w:line="335.99999999999994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e4349"/>
          <w:sz w:val="26"/>
          <w:szCs w:val="26"/>
          <w:rtl w:val="0"/>
        </w:rPr>
        <w:t xml:space="preserve">A.2 Collection bias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: Have we considered sources of bias that could be introduced during data collection and survey design and taken steps to mitigate those?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6" w:sz="0" w:val="none"/>
        </w:pBdr>
        <w:spacing w:after="0" w:afterAutospacing="0" w:before="0" w:beforeAutospacing="0" w:line="335.99999999999994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e4349"/>
          <w:sz w:val="26"/>
          <w:szCs w:val="26"/>
          <w:rtl w:val="0"/>
        </w:rPr>
        <w:t xml:space="preserve">A.3 Limit PII exposure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: Have we considered ways to minimize exposure of personally identifiable information (PII) for example through anonymization or not collecting information that isn't relevant for analysis?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6" w:sz="0" w:val="none"/>
        </w:pBdr>
        <w:spacing w:after="320" w:before="0" w:beforeAutospacing="0" w:line="335.99999999999994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e4349"/>
          <w:sz w:val="26"/>
          <w:szCs w:val="26"/>
          <w:rtl w:val="0"/>
        </w:rPr>
        <w:t xml:space="preserve">A.4 Downstream bias mitigation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: Have we considered ways to enable testing downstream results for biased outcomes (e.g., collecting data on protected group status like race or gender)?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460" w:lineRule="auto"/>
        <w:rPr>
          <w:rFonts w:ascii="Georgia" w:cs="Georgia" w:eastAsia="Georgia" w:hAnsi="Georgia"/>
          <w:color w:val="3e4349"/>
          <w:sz w:val="44"/>
          <w:szCs w:val="44"/>
        </w:rPr>
      </w:pPr>
      <w:bookmarkStart w:colFirst="0" w:colLast="0" w:name="_nnr5c3o9ihyq" w:id="2"/>
      <w:bookmarkEnd w:id="2"/>
      <w:r w:rsidDel="00000000" w:rsidR="00000000" w:rsidRPr="00000000">
        <w:rPr>
          <w:rFonts w:ascii="Georgia" w:cs="Georgia" w:eastAsia="Georgia" w:hAnsi="Georgia"/>
          <w:color w:val="3e4349"/>
          <w:sz w:val="44"/>
          <w:szCs w:val="44"/>
          <w:rtl w:val="0"/>
        </w:rPr>
        <w:t xml:space="preserve">B. Data Storage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6" w:sz="0" w:val="none"/>
        </w:pBdr>
        <w:spacing w:after="0" w:afterAutospacing="0" w:before="320" w:line="335.99999999999994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e4349"/>
          <w:sz w:val="26"/>
          <w:szCs w:val="26"/>
          <w:rtl w:val="0"/>
        </w:rPr>
        <w:t xml:space="preserve">B.1 Data security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: Do we have a plan to protect and secure data (e.g., encryption at rest and in transit, access controls on internal users and third parties, access logs, and up-to-date software)?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6" w:sz="0" w:val="none"/>
        </w:pBdr>
        <w:spacing w:after="0" w:afterAutospacing="0" w:before="0" w:beforeAutospacing="0" w:line="335.99999999999994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e4349"/>
          <w:sz w:val="26"/>
          <w:szCs w:val="26"/>
          <w:rtl w:val="0"/>
        </w:rPr>
        <w:t xml:space="preserve">B.2 Right to be forgotten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: Do we have a mechanism through which an individual can request their personal information be removed?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6" w:sz="0" w:val="none"/>
        </w:pBdr>
        <w:spacing w:after="320" w:before="0" w:beforeAutospacing="0" w:line="335.99999999999994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e4349"/>
          <w:sz w:val="26"/>
          <w:szCs w:val="26"/>
          <w:rtl w:val="0"/>
        </w:rPr>
        <w:t xml:space="preserve">B.3 Data retention plan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: Is there a schedule or plan to delete the data after it is no longer needed?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460" w:lineRule="auto"/>
        <w:rPr>
          <w:rFonts w:ascii="Georgia" w:cs="Georgia" w:eastAsia="Georgia" w:hAnsi="Georgia"/>
          <w:color w:val="3e4349"/>
          <w:sz w:val="44"/>
          <w:szCs w:val="44"/>
        </w:rPr>
      </w:pPr>
      <w:bookmarkStart w:colFirst="0" w:colLast="0" w:name="_ht0hudnvexcc" w:id="3"/>
      <w:bookmarkEnd w:id="3"/>
      <w:r w:rsidDel="00000000" w:rsidR="00000000" w:rsidRPr="00000000">
        <w:rPr>
          <w:rFonts w:ascii="Georgia" w:cs="Georgia" w:eastAsia="Georgia" w:hAnsi="Georgia"/>
          <w:color w:val="3e4349"/>
          <w:sz w:val="44"/>
          <w:szCs w:val="44"/>
          <w:rtl w:val="0"/>
        </w:rPr>
        <w:t xml:space="preserve">C. Analysis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6" w:sz="0" w:val="none"/>
        </w:pBdr>
        <w:spacing w:after="0" w:afterAutospacing="0" w:before="320" w:line="335.99999999999994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e4349"/>
          <w:sz w:val="26"/>
          <w:szCs w:val="26"/>
          <w:rtl w:val="0"/>
        </w:rPr>
        <w:t xml:space="preserve">C.1 Missing perspectives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: Have we sought to address blindspots in the analysis through engagement with relevant stakeholders (e.g., checking assumptions and discussing implications with affected communities and subject matter experts)?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6" w:sz="0" w:val="none"/>
        </w:pBdr>
        <w:spacing w:after="0" w:afterAutospacing="0" w:before="0" w:beforeAutospacing="0" w:line="335.99999999999994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e4349"/>
          <w:sz w:val="26"/>
          <w:szCs w:val="26"/>
          <w:rtl w:val="0"/>
        </w:rPr>
        <w:t xml:space="preserve">C.2 Dataset bias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: Have we examined the data for possible sources of bias and taken steps to mitigate or address these biases (e.g., stereotype perpetuation, confirmation bias, imbalanced classes, or omitted confounding variables)?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6" w:sz="0" w:val="none"/>
        </w:pBdr>
        <w:spacing w:after="0" w:afterAutospacing="0" w:before="0" w:beforeAutospacing="0" w:line="335.99999999999994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e4349"/>
          <w:sz w:val="26"/>
          <w:szCs w:val="26"/>
          <w:rtl w:val="0"/>
        </w:rPr>
        <w:t xml:space="preserve">C.3 Honest representation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: Are our visualizations, summary statistics, and reports designed to honestly represent the underlying data?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6" w:sz="0" w:val="none"/>
        </w:pBdr>
        <w:spacing w:after="0" w:afterAutospacing="0" w:before="0" w:beforeAutospacing="0" w:line="335.99999999999994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e4349"/>
          <w:sz w:val="26"/>
          <w:szCs w:val="26"/>
          <w:rtl w:val="0"/>
        </w:rPr>
        <w:t xml:space="preserve">C.4 Privacy in analysis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: Have we ensured that data with PII are not used or displayed unless necessary for the analysis?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6" w:sz="0" w:val="none"/>
        </w:pBdr>
        <w:spacing w:after="320" w:before="0" w:beforeAutospacing="0" w:line="335.99999999999994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e4349"/>
          <w:sz w:val="26"/>
          <w:szCs w:val="26"/>
          <w:rtl w:val="0"/>
        </w:rPr>
        <w:t xml:space="preserve">C.5 Auditability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: Is the process of generating the analysis well documented and reproducible if we discover issues in the future?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460" w:lineRule="auto"/>
        <w:rPr>
          <w:rFonts w:ascii="Georgia" w:cs="Georgia" w:eastAsia="Georgia" w:hAnsi="Georgia"/>
          <w:color w:val="3e4349"/>
          <w:sz w:val="44"/>
          <w:szCs w:val="44"/>
        </w:rPr>
      </w:pPr>
      <w:bookmarkStart w:colFirst="0" w:colLast="0" w:name="_ty1jogqdbz8q" w:id="4"/>
      <w:bookmarkEnd w:id="4"/>
      <w:r w:rsidDel="00000000" w:rsidR="00000000" w:rsidRPr="00000000">
        <w:rPr>
          <w:rFonts w:ascii="Georgia" w:cs="Georgia" w:eastAsia="Georgia" w:hAnsi="Georgia"/>
          <w:color w:val="3e4349"/>
          <w:sz w:val="44"/>
          <w:szCs w:val="44"/>
          <w:rtl w:val="0"/>
        </w:rPr>
        <w:t xml:space="preserve">D. Modeling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6" w:sz="0" w:val="none"/>
        </w:pBdr>
        <w:spacing w:after="0" w:afterAutospacing="0" w:before="320" w:line="335.99999999999994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e4349"/>
          <w:sz w:val="26"/>
          <w:szCs w:val="26"/>
          <w:rtl w:val="0"/>
        </w:rPr>
        <w:t xml:space="preserve">D.1 Proxy discrimination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: Have we ensured that the model does not rely on variables or proxies for variables that are unfairly discriminatory?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6" w:sz="0" w:val="none"/>
        </w:pBdr>
        <w:spacing w:after="0" w:afterAutospacing="0" w:before="0" w:beforeAutospacing="0" w:line="335.99999999999994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e4349"/>
          <w:sz w:val="26"/>
          <w:szCs w:val="26"/>
          <w:rtl w:val="0"/>
        </w:rPr>
        <w:t xml:space="preserve">D.2 Fairness across groups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: Have we tested model results for fairness with respect to different affected groups (e.g., tested for disparate error rates)?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6" w:sz="0" w:val="none"/>
        </w:pBdr>
        <w:spacing w:after="0" w:afterAutospacing="0" w:before="0" w:beforeAutospacing="0" w:line="335.99999999999994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e4349"/>
          <w:sz w:val="26"/>
          <w:szCs w:val="26"/>
          <w:rtl w:val="0"/>
        </w:rPr>
        <w:t xml:space="preserve">D.3 Metric selection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: Have we considered the effects of optimizing for our defined metrics and considered additional metrics?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6" w:sz="0" w:val="none"/>
        </w:pBdr>
        <w:spacing w:after="0" w:afterAutospacing="0" w:before="0" w:beforeAutospacing="0" w:line="335.99999999999994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e4349"/>
          <w:sz w:val="26"/>
          <w:szCs w:val="26"/>
          <w:rtl w:val="0"/>
        </w:rPr>
        <w:t xml:space="preserve">D.4 Explainability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: Can we explain in understandable terms a decision the model made in cases where a justification is needed?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6" w:sz="0" w:val="none"/>
        </w:pBdr>
        <w:spacing w:after="320" w:before="0" w:beforeAutospacing="0" w:line="335.99999999999994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e4349"/>
          <w:sz w:val="26"/>
          <w:szCs w:val="26"/>
          <w:rtl w:val="0"/>
        </w:rPr>
        <w:t xml:space="preserve">D.5 Communicate bias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: Have we communicated the shortcomings, limitations, and biases of the model to relevant stakeholders in ways that can be generally understood?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460" w:lineRule="auto"/>
        <w:rPr>
          <w:rFonts w:ascii="Georgia" w:cs="Georgia" w:eastAsia="Georgia" w:hAnsi="Georgia"/>
          <w:color w:val="3e4349"/>
          <w:sz w:val="44"/>
          <w:szCs w:val="44"/>
        </w:rPr>
      </w:pPr>
      <w:bookmarkStart w:colFirst="0" w:colLast="0" w:name="_9eykws5ogfdx" w:id="5"/>
      <w:bookmarkEnd w:id="5"/>
      <w:r w:rsidDel="00000000" w:rsidR="00000000" w:rsidRPr="00000000">
        <w:rPr>
          <w:rFonts w:ascii="Georgia" w:cs="Georgia" w:eastAsia="Georgia" w:hAnsi="Georgia"/>
          <w:color w:val="3e4349"/>
          <w:sz w:val="44"/>
          <w:szCs w:val="44"/>
          <w:rtl w:val="0"/>
        </w:rPr>
        <w:t xml:space="preserve">E. Deployment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6" w:sz="0" w:val="none"/>
        </w:pBdr>
        <w:spacing w:after="0" w:afterAutospacing="0" w:before="320" w:line="335.99999999999994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e4349"/>
          <w:sz w:val="26"/>
          <w:szCs w:val="26"/>
          <w:rtl w:val="0"/>
        </w:rPr>
        <w:t xml:space="preserve">E.1 Redress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: Have we discussed with our organization a plan for response if users are harmed by the results (e.g., how does the data science team evaluate these cases and update analysis and models to prevent future harm)?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6" w:sz="0" w:val="none"/>
        </w:pBdr>
        <w:spacing w:after="0" w:afterAutospacing="0" w:before="0" w:beforeAutospacing="0" w:line="335.99999999999994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e4349"/>
          <w:sz w:val="26"/>
          <w:szCs w:val="26"/>
          <w:rtl w:val="0"/>
        </w:rPr>
        <w:t xml:space="preserve">E.2 Roll back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: Is there a way to turn off or roll back the model in production if necessary?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6" w:sz="0" w:val="none"/>
        </w:pBdr>
        <w:spacing w:after="0" w:afterAutospacing="0" w:before="0" w:beforeAutospacing="0" w:line="335.99999999999994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e4349"/>
          <w:sz w:val="26"/>
          <w:szCs w:val="26"/>
          <w:rtl w:val="0"/>
        </w:rPr>
        <w:t xml:space="preserve">E.3 Concept drift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: Do we test and monitor for concept drift to ensure the model remains fair over time?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6" w:sz="0" w:val="none"/>
        </w:pBdr>
        <w:spacing w:after="320" w:before="0" w:beforeAutospacing="0" w:line="335.99999999999994" w:lineRule="auto"/>
        <w:ind w:left="1180" w:hanging="360"/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e4349"/>
          <w:sz w:val="26"/>
          <w:szCs w:val="26"/>
          <w:rtl w:val="0"/>
        </w:rPr>
        <w:t xml:space="preserve">E.4 Unintended use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: Have we taken steps to identify and prevent unintended uses and abuse of the model and do we have a plan to monitor these once the model is deployed?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e434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e434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e434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e434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e434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on.driven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